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CD" w:rsidRPr="000812CD" w:rsidRDefault="000812CD" w:rsidP="000812CD">
      <w:pPr>
        <w:jc w:val="center"/>
        <w:rPr>
          <w:b/>
          <w:sz w:val="52"/>
          <w:lang w:eastAsia="ru-RU"/>
        </w:rPr>
      </w:pPr>
      <w:r w:rsidRPr="000812CD">
        <w:rPr>
          <w:b/>
          <w:sz w:val="52"/>
          <w:lang w:eastAsia="ru-RU"/>
        </w:rPr>
        <w:t>“</w:t>
      </w:r>
      <w:proofErr w:type="spellStart"/>
      <w:r w:rsidRPr="000812CD">
        <w:rPr>
          <w:b/>
          <w:sz w:val="52"/>
          <w:lang w:eastAsia="ru-RU"/>
        </w:rPr>
        <w:t>Qarabağ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Dirçəliş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Fondu</w:t>
      </w:r>
      <w:proofErr w:type="spellEnd"/>
      <w:r w:rsidRPr="000812CD">
        <w:rPr>
          <w:b/>
          <w:sz w:val="52"/>
          <w:lang w:eastAsia="ru-RU"/>
        </w:rPr>
        <w:t xml:space="preserve">” </w:t>
      </w:r>
      <w:proofErr w:type="spellStart"/>
      <w:r w:rsidRPr="000812CD">
        <w:rPr>
          <w:b/>
          <w:sz w:val="52"/>
          <w:lang w:eastAsia="ru-RU"/>
        </w:rPr>
        <w:t>publik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hüquqi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şəxsin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yaradılması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haqqında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Azərbaycan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Respublikası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Prezidentinin</w:t>
      </w:r>
      <w:proofErr w:type="spellEnd"/>
      <w:r w:rsidRPr="000812CD">
        <w:rPr>
          <w:b/>
          <w:sz w:val="52"/>
          <w:lang w:eastAsia="ru-RU"/>
        </w:rPr>
        <w:t xml:space="preserve"> </w:t>
      </w:r>
      <w:proofErr w:type="spellStart"/>
      <w:r w:rsidRPr="000812CD">
        <w:rPr>
          <w:b/>
          <w:sz w:val="52"/>
          <w:lang w:eastAsia="ru-RU"/>
        </w:rPr>
        <w:t>Fərmanı</w:t>
      </w:r>
      <w:proofErr w:type="spellEnd"/>
    </w:p>
    <w:p w:rsidR="000812CD" w:rsidRPr="000812CD" w:rsidRDefault="000812CD" w:rsidP="000812CD">
      <w:pPr>
        <w:jc w:val="center"/>
        <w:rPr>
          <w:color w:val="000000"/>
          <w:szCs w:val="27"/>
          <w:lang w:eastAsia="ru-RU"/>
        </w:rPr>
      </w:pPr>
      <w:r w:rsidRPr="000812CD">
        <w:rPr>
          <w:rFonts w:ascii="Helvetica" w:hAnsi="Helvetica" w:cs="Helvetica"/>
          <w:color w:val="5975B0"/>
          <w:sz w:val="20"/>
          <w:szCs w:val="23"/>
          <w:lang w:eastAsia="ru-RU"/>
        </w:rPr>
        <w:t xml:space="preserve">04 </w:t>
      </w:r>
      <w:proofErr w:type="spellStart"/>
      <w:r w:rsidRPr="000812CD">
        <w:rPr>
          <w:rFonts w:ascii="Helvetica" w:hAnsi="Helvetica" w:cs="Helvetica"/>
          <w:color w:val="5975B0"/>
          <w:sz w:val="20"/>
          <w:szCs w:val="23"/>
          <w:lang w:eastAsia="ru-RU"/>
        </w:rPr>
        <w:t>yanvar</w:t>
      </w:r>
      <w:proofErr w:type="spellEnd"/>
      <w:r w:rsidRPr="000812CD">
        <w:rPr>
          <w:rFonts w:ascii="Helvetica" w:hAnsi="Helvetica" w:cs="Helvetica"/>
          <w:color w:val="5975B0"/>
          <w:sz w:val="20"/>
          <w:szCs w:val="23"/>
          <w:lang w:eastAsia="ru-RU"/>
        </w:rPr>
        <w:t xml:space="preserve"> 2021, 12:05</w:t>
      </w:r>
    </w:p>
    <w:p w:rsidR="000812CD" w:rsidRPr="000812CD" w:rsidRDefault="000812CD" w:rsidP="000812CD">
      <w:pPr>
        <w:rPr>
          <w:color w:val="000000"/>
          <w:sz w:val="27"/>
          <w:szCs w:val="27"/>
          <w:lang w:eastAsia="ru-RU"/>
        </w:rPr>
      </w:pP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bookmarkStart w:id="0" w:name="_GoBack"/>
      <w:bookmarkEnd w:id="0"/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xalqı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böyük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Zəfərlə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Ermənistan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işğalından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edərək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tarixinin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yaddaqalan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şanlı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dövrünə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qədəm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qoydu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bütövlüyünün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bərpası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dövlətimiz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beynəlxalq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milli-mənəvi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dəyərlərin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aliliyinin</w:t>
      </w:r>
      <w:proofErr w:type="spellEnd"/>
      <w:proofErr w:type="gram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nümayişidir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Otuz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yaxın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müddət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ərzində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erməni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qəsbkarları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tərəfindən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maddi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mədəni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sərvətləri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talan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ərazilərimizin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yenidən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qaytarılması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siyasi-iqtisadi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suverenliyinin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güclənməsinin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mühüm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dayaqlarından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olacaqdır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  <w:proofErr w:type="gram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iqtisadiyyatının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tərkib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hissəsinə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çevrilməsi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məqsədilə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işğaldan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bölgələrdə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məskunlaşma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layiqli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yaşayış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iqtisadi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fəallıq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ediləcək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keçiriləcək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quruculuq-bərpa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ölkəmizin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sosial-iqtisadi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inkişafının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əsaslar</w:t>
      </w:r>
      <w:proofErr w:type="gram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ını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daha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möhkəmləndirməklə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yanaşı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yeni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inkişaf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prosesində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mühüm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mərhələ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olacaqdır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İşğaldan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quruculuq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aparılması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istiqamətində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göstərəcəyi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dəstək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tarixi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qələbəmizə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qüdrətli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güclü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naminə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milli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ideyasına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suveren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təhlükəsiz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yaşamaq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məqsədimizə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mühüm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töhfə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olacaq</w:t>
      </w:r>
      <w:proofErr w:type="spellEnd"/>
      <w:proofErr w:type="gram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sahədə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bütün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potensialın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fədakarlıqla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səfərbər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ölkəmizin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inkişafında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birgə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uğur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salnaməsi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yaradaraq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qələbəmizi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daha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parlaq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edəcəkdir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Konstitusiyasının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109-cu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maddəsinin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32-ci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bəndini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rəhbər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tutaraq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işğaldan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dayanıqlı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məskunlaşma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müasir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layiqli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bütün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sahələrdə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quruculuq-bərpa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abadlıq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aparılması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habelə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təhlükəsiz</w:t>
      </w:r>
      <w:proofErr w:type="spellEnd"/>
      <w:proofErr w:type="gram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yaşayışın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səmərəli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fəaliyyətin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rifahın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davamlı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artmasının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dəstəklənməsi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məqsədilə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qərara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alıram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1. “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Qarabağ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Dirçəliş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publik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yaradılsın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Müəyyən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2.1. </w:t>
      </w:r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“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Qarabağ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Dirçəliş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publik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(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bundan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sonra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–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)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işğaldan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ərazilərinin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bərpası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lastRenderedPageBreak/>
        <w:t>yenidən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qurulması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habelə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dayanıqlı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iqtisadiyyata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yüksək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rifaha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regiona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çevrilməsi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istiqamətində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keçirilən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tədbirlərə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maliyyə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dəstəyi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göstərilməsini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</w:t>
      </w:r>
      <w:proofErr w:type="gram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sərmayələrin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cəlb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sahədə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dövlət-özəl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tərəfdaşlığının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inkişafını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eləcə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daxilində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ölkə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xaricində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zəruri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təşviqat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işlərini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publik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şəxsdir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  <w:proofErr w:type="gram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fəaliyyətinə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ümumi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rəhbərliyi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nəzarəti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keçirmək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Müşahidə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Şurası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yaradılır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2.3.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fəaliyyətinə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cari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rəhbərliyi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 (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)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üzvdən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–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sədr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onun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müavinindən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ibarət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İdarə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Heyəti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təsisçisinin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səlahiyyətlərinin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həyata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keçirilməsi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aşağıdakılara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həvalə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Prezidentinə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3.1.1.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nizamnaməsinin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təsdiqi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nizamnamə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miqdarının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müəyyən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onlarda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dəyişiklik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strukturunun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təsdiqi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idarəetmə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orqanlarının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yaradılması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3.1.4.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Müşahidə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Şurası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üzvlərinin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İdarə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Heyəti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sədrinin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sədrin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müavininin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vəzifəyə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təyin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vəzifədən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azad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3.1.5.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ləğvi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yenidən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təşkili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3.2.1.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Fərmanın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3.1-ci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bəndində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qeyd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edilənlər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istisna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olmaqla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, “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Publik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haqqında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Qanununun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8.2-ci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maddəsində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publik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təsisçisinin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səlahiyyətlərinə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aid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digər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məsələlərin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həlli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  <w:proofErr w:type="gram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4.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vəsaitləri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aşağıdakı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mənbələr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hesabına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formalaşır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4.1.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fiziki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şəxslərin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ianələri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4.2.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qrantlar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4.3.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qanunla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qadağan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olunmayan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digər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mənbələr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5.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Prezidentinin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Administrasiyası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15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müddətində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nizamnaməsinin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layihəsini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hazırlayıb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Prezidentinə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təqdim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lastRenderedPageBreak/>
        <w:t xml:space="preserve">6.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Nazirlər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Kabineti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6.1. </w:t>
      </w: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qeydiyyatına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alınması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onun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nizamnaməsi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təsdiq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edildikdən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sonra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3 (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)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müddətində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“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Hüquqi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şəxslərin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qeydiyyatı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reyestri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haqqında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”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Qanunu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müəyyən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edilmiş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qaydada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tədbirlər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görsün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  <w:proofErr w:type="gram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6.2.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qeydiyyatına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alındığı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gündən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inzibati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ilə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olunması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maddi-texniki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təminatı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məsələlərinin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həlli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ay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müddətində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tədbirlər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görüb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Prezidentinə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məlumat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versin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6.3.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Fərmandan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irəli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gələn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digər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məsələləri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həll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7.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Müəyyən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edilsin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ki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qeydiyyatına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alınanadək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Fərmanın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4-cü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hissəsində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tutulmuş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vəsait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xüsusi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xəzinə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bank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hesablarında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toplana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bilər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8.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Maliyyə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Nazirliyi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: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8.1.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fəaliyyətə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başlayanadək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Fərmanın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7-ci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hissəsinə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uyğun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olaraq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vəsaitinin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xüsusi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xəzinə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bank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hesablarında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toplanmasını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təşkil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8.2. </w:t>
      </w:r>
      <w:proofErr w:type="spellStart"/>
      <w:proofErr w:type="gram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Fondun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fəaliyyətinin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təşkili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təmini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tələb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olunan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vəsaiti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üçün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dövlət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büdcəsinin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layihəsində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nəzərdə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tutsun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;</w:t>
      </w:r>
      <w:proofErr w:type="gram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8.3.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bu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Fərmandan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irəli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gələn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digər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məsələləri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həll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etsin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İlham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Əliyev</w:t>
      </w:r>
      <w:proofErr w:type="spell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Azərbaycan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Respublikasının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Prezidenti</w:t>
      </w:r>
      <w:proofErr w:type="spellEnd"/>
    </w:p>
    <w:p w:rsidR="000812CD" w:rsidRPr="000812CD" w:rsidRDefault="000812CD" w:rsidP="000812CD">
      <w:pPr>
        <w:rPr>
          <w:rFonts w:ascii="Helvetica" w:hAnsi="Helvetica" w:cs="Helvetica"/>
          <w:color w:val="333333"/>
          <w:sz w:val="27"/>
          <w:szCs w:val="27"/>
          <w:lang w:eastAsia="ru-RU"/>
        </w:rPr>
      </w:pP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Bakı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şəhəri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, 4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yanvar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 xml:space="preserve"> 2021-ci </w:t>
      </w:r>
      <w:proofErr w:type="spellStart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il</w:t>
      </w:r>
      <w:proofErr w:type="spellEnd"/>
      <w:r w:rsidRPr="000812CD">
        <w:rPr>
          <w:rFonts w:ascii="Helvetica" w:hAnsi="Helvetica" w:cs="Helvetica"/>
          <w:color w:val="333333"/>
          <w:sz w:val="27"/>
          <w:szCs w:val="27"/>
          <w:lang w:eastAsia="ru-RU"/>
        </w:rPr>
        <w:t>.</w:t>
      </w:r>
    </w:p>
    <w:p w:rsidR="008B14D5" w:rsidRDefault="008B14D5" w:rsidP="000812CD"/>
    <w:sectPr w:rsidR="008B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C5"/>
    <w:multiLevelType w:val="multilevel"/>
    <w:tmpl w:val="A50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D"/>
    <w:rsid w:val="000812CD"/>
    <w:rsid w:val="0016307D"/>
    <w:rsid w:val="008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812CD"/>
  </w:style>
  <w:style w:type="paragraph" w:styleId="a3">
    <w:name w:val="Normal (Web)"/>
    <w:basedOn w:val="a"/>
    <w:uiPriority w:val="99"/>
    <w:semiHidden/>
    <w:unhideWhenUsed/>
    <w:rsid w:val="0008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0812CD"/>
  </w:style>
  <w:style w:type="paragraph" w:styleId="a3">
    <w:name w:val="Normal (Web)"/>
    <w:basedOn w:val="a"/>
    <w:uiPriority w:val="99"/>
    <w:semiHidden/>
    <w:unhideWhenUsed/>
    <w:rsid w:val="0008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307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616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2021-01-08T14:19:00Z</dcterms:created>
  <dcterms:modified xsi:type="dcterms:W3CDTF">2021-01-08T14:20:00Z</dcterms:modified>
</cp:coreProperties>
</file>