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D736" w14:textId="77777777" w:rsidR="00875DC9" w:rsidRPr="00DF6973" w:rsidRDefault="00875DC9">
      <w:pPr>
        <w:rPr>
          <w:rFonts w:ascii="Arial" w:hAnsi="Arial" w:cs="Arial"/>
          <w:sz w:val="44"/>
          <w:szCs w:val="44"/>
        </w:rPr>
      </w:pPr>
      <w:bookmarkStart w:id="0" w:name="_GoBack"/>
      <w:bookmarkEnd w:id="0"/>
    </w:p>
    <w:p w14:paraId="2BA8CE16" w14:textId="77777777" w:rsidR="00875DC9" w:rsidRPr="00DF6973" w:rsidRDefault="00875DC9">
      <w:pPr>
        <w:rPr>
          <w:rFonts w:ascii="Arial" w:hAnsi="Arial" w:cs="Arial"/>
          <w:sz w:val="44"/>
          <w:szCs w:val="44"/>
        </w:rPr>
      </w:pPr>
    </w:p>
    <w:p w14:paraId="6D5C00BE" w14:textId="77777777" w:rsidR="00875DC9" w:rsidRPr="00DF6973" w:rsidRDefault="00875DC9">
      <w:pPr>
        <w:rPr>
          <w:rFonts w:ascii="Arial" w:hAnsi="Arial" w:cs="Arial"/>
          <w:sz w:val="44"/>
          <w:szCs w:val="44"/>
        </w:rPr>
      </w:pPr>
    </w:p>
    <w:p w14:paraId="659B6E64" w14:textId="77777777" w:rsidR="00875DC9" w:rsidRPr="00DF6973" w:rsidRDefault="00875DC9">
      <w:pPr>
        <w:rPr>
          <w:rFonts w:ascii="Arial" w:hAnsi="Arial" w:cs="Arial"/>
          <w:sz w:val="44"/>
          <w:szCs w:val="44"/>
        </w:rPr>
      </w:pPr>
    </w:p>
    <w:p w14:paraId="3218FDEE" w14:textId="77777777" w:rsidR="00875DC9" w:rsidRPr="00DF6973" w:rsidRDefault="00875DC9">
      <w:pPr>
        <w:rPr>
          <w:rFonts w:ascii="Arial" w:hAnsi="Arial" w:cs="Arial"/>
          <w:sz w:val="44"/>
          <w:szCs w:val="44"/>
        </w:rPr>
      </w:pPr>
    </w:p>
    <w:p w14:paraId="368AA4C1" w14:textId="77777777" w:rsidR="00875DC9" w:rsidRPr="00DF6973" w:rsidRDefault="00875DC9">
      <w:pPr>
        <w:rPr>
          <w:rFonts w:ascii="Arial" w:hAnsi="Arial" w:cs="Arial"/>
          <w:sz w:val="44"/>
          <w:szCs w:val="44"/>
        </w:rPr>
      </w:pPr>
    </w:p>
    <w:p w14:paraId="363FFAAD" w14:textId="77777777" w:rsidR="00875DC9" w:rsidRPr="00DF6973" w:rsidRDefault="00875DC9">
      <w:pPr>
        <w:rPr>
          <w:rFonts w:ascii="Arial" w:hAnsi="Arial" w:cs="Arial"/>
          <w:sz w:val="44"/>
          <w:szCs w:val="44"/>
        </w:rPr>
      </w:pPr>
    </w:p>
    <w:p w14:paraId="17EC957A" w14:textId="77777777" w:rsidR="00981E89" w:rsidRPr="00DF6973" w:rsidRDefault="00875DC9" w:rsidP="00875DC9">
      <w:pPr>
        <w:jc w:val="center"/>
        <w:rPr>
          <w:rFonts w:ascii="Arial" w:hAnsi="Arial"/>
          <w:sz w:val="44"/>
        </w:rPr>
      </w:pPr>
      <w:r w:rsidRPr="00DF6973">
        <w:rPr>
          <w:rFonts w:ascii="Arial" w:hAnsi="Arial"/>
          <w:sz w:val="44"/>
        </w:rPr>
        <w:t xml:space="preserve">Avropa Şurasının </w:t>
      </w:r>
    </w:p>
    <w:p w14:paraId="3939857A" w14:textId="7082D82E" w:rsidR="00A80FF5" w:rsidRPr="00DF6973" w:rsidRDefault="00875DC9" w:rsidP="00875DC9">
      <w:pPr>
        <w:jc w:val="center"/>
        <w:rPr>
          <w:rFonts w:ascii="Arial" w:hAnsi="Arial" w:cs="Arial"/>
          <w:sz w:val="44"/>
          <w:szCs w:val="44"/>
        </w:rPr>
      </w:pPr>
      <w:r w:rsidRPr="00DF6973">
        <w:rPr>
          <w:rFonts w:ascii="Arial" w:hAnsi="Arial"/>
          <w:sz w:val="44"/>
        </w:rPr>
        <w:t xml:space="preserve">Uşaq hüquqlarına </w:t>
      </w:r>
      <w:r w:rsidR="007B25C8" w:rsidRPr="00DF6973">
        <w:rPr>
          <w:rFonts w:ascii="Arial" w:hAnsi="Arial"/>
          <w:sz w:val="44"/>
        </w:rPr>
        <w:t xml:space="preserve">dair 2022-2027-ci illər üçün </w:t>
      </w:r>
      <w:r w:rsidRPr="00DF6973">
        <w:rPr>
          <w:rFonts w:ascii="Arial" w:hAnsi="Arial"/>
          <w:sz w:val="44"/>
        </w:rPr>
        <w:t>Strategiyası</w:t>
      </w:r>
    </w:p>
    <w:p w14:paraId="636CA9BF" w14:textId="77777777" w:rsidR="00875DC9" w:rsidRPr="00DF6973" w:rsidRDefault="00875DC9">
      <w:pPr>
        <w:rPr>
          <w:rFonts w:ascii="Arial" w:hAnsi="Arial" w:cs="Arial"/>
        </w:rPr>
      </w:pPr>
    </w:p>
    <w:p w14:paraId="122C7819" w14:textId="63A5C8E1" w:rsidR="00875DC9" w:rsidRPr="00DF6973" w:rsidRDefault="00A55BE0" w:rsidP="00875DC9">
      <w:pPr>
        <w:rPr>
          <w:rFonts w:ascii="Arial" w:hAnsi="Arial" w:cs="Arial"/>
        </w:rPr>
      </w:pPr>
      <w:r w:rsidRPr="00DF6973">
        <w:rPr>
          <w:rFonts w:ascii="Arial" w:hAnsi="Arial"/>
          <w:noProof/>
          <w:lang w:val="ru-RU" w:eastAsia="ru-RU"/>
        </w:rPr>
        <mc:AlternateContent>
          <mc:Choice Requires="wpg">
            <w:drawing>
              <wp:anchor distT="0" distB="0" distL="114300" distR="114300" simplePos="0" relativeHeight="251658240" behindDoc="0" locked="0" layoutInCell="1" allowOverlap="1" wp14:anchorId="55EF2134" wp14:editId="1AD7CB7A">
                <wp:simplePos x="0" y="0"/>
                <wp:positionH relativeFrom="page">
                  <wp:posOffset>6368415</wp:posOffset>
                </wp:positionH>
                <wp:positionV relativeFrom="page">
                  <wp:posOffset>5506085</wp:posOffset>
                </wp:positionV>
                <wp:extent cx="819785" cy="740410"/>
                <wp:effectExtent l="24765" t="635" r="3175" b="11430"/>
                <wp:wrapNone/>
                <wp:docPr id="43577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740410"/>
                          <a:chOff x="9764" y="11509"/>
                          <a:chExt cx="1291" cy="1166"/>
                        </a:xfrm>
                      </wpg:grpSpPr>
                      <wps:wsp>
                        <wps:cNvPr id="1730976122" name="Freeform 3"/>
                        <wps:cNvSpPr>
                          <a:spLocks/>
                        </wps:cNvSpPr>
                        <wps:spPr bwMode="auto">
                          <a:xfrm>
                            <a:off x="9943" y="11664"/>
                            <a:ext cx="974" cy="974"/>
                          </a:xfrm>
                          <a:custGeom>
                            <a:avLst/>
                            <a:gdLst>
                              <a:gd name="T0" fmla="+- 0 10674 9944"/>
                              <a:gd name="T1" fmla="*/ T0 w 974"/>
                              <a:gd name="T2" fmla="+- 0 12638 11664"/>
                              <a:gd name="T3" fmla="*/ 12638 h 974"/>
                              <a:gd name="T4" fmla="+- 0 9944 9944"/>
                              <a:gd name="T5" fmla="*/ T4 w 974"/>
                              <a:gd name="T6" fmla="+- 0 12394 11664"/>
                              <a:gd name="T7" fmla="*/ 12394 h 974"/>
                              <a:gd name="T8" fmla="+- 0 10188 9944"/>
                              <a:gd name="T9" fmla="*/ T8 w 974"/>
                              <a:gd name="T10" fmla="+- 0 11664 11664"/>
                              <a:gd name="T11" fmla="*/ 11664 h 974"/>
                              <a:gd name="T12" fmla="+- 0 10917 9944"/>
                              <a:gd name="T13" fmla="*/ T12 w 974"/>
                              <a:gd name="T14" fmla="+- 0 11908 11664"/>
                              <a:gd name="T15" fmla="*/ 11908 h 974"/>
                              <a:gd name="T16" fmla="+- 0 10674 9944"/>
                              <a:gd name="T17" fmla="*/ T16 w 974"/>
                              <a:gd name="T18" fmla="+- 0 12638 11664"/>
                              <a:gd name="T19" fmla="*/ 12638 h 974"/>
                            </a:gdLst>
                            <a:ahLst/>
                            <a:cxnLst>
                              <a:cxn ang="0">
                                <a:pos x="T1" y="T3"/>
                              </a:cxn>
                              <a:cxn ang="0">
                                <a:pos x="T5" y="T7"/>
                              </a:cxn>
                              <a:cxn ang="0">
                                <a:pos x="T9" y="T11"/>
                              </a:cxn>
                              <a:cxn ang="0">
                                <a:pos x="T13" y="T15"/>
                              </a:cxn>
                              <a:cxn ang="0">
                                <a:pos x="T17" y="T19"/>
                              </a:cxn>
                            </a:cxnLst>
                            <a:rect l="0" t="0" r="r" b="b"/>
                            <a:pathLst>
                              <a:path w="974" h="974">
                                <a:moveTo>
                                  <a:pt x="730" y="974"/>
                                </a:moveTo>
                                <a:lnTo>
                                  <a:pt x="0" y="730"/>
                                </a:lnTo>
                                <a:lnTo>
                                  <a:pt x="244" y="0"/>
                                </a:lnTo>
                                <a:lnTo>
                                  <a:pt x="973" y="244"/>
                                </a:lnTo>
                                <a:lnTo>
                                  <a:pt x="730" y="974"/>
                                </a:lnTo>
                                <a:close/>
                              </a:path>
                            </a:pathLst>
                          </a:custGeom>
                          <a:noFill/>
                          <a:ln w="8090">
                            <a:solidFill>
                              <a:srgbClr val="2624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037891" name="Freeform 4"/>
                        <wps:cNvSpPr>
                          <a:spLocks/>
                        </wps:cNvSpPr>
                        <wps:spPr bwMode="auto">
                          <a:xfrm>
                            <a:off x="9767" y="12183"/>
                            <a:ext cx="730" cy="487"/>
                          </a:xfrm>
                          <a:custGeom>
                            <a:avLst/>
                            <a:gdLst>
                              <a:gd name="T0" fmla="+- 0 10254 9768"/>
                              <a:gd name="T1" fmla="*/ T0 w 730"/>
                              <a:gd name="T2" fmla="+- 0 12184 12184"/>
                              <a:gd name="T3" fmla="*/ 12184 h 487"/>
                              <a:gd name="T4" fmla="+- 0 9768 9768"/>
                              <a:gd name="T5" fmla="*/ T4 w 730"/>
                              <a:gd name="T6" fmla="+- 0 12427 12184"/>
                              <a:gd name="T7" fmla="*/ 12427 h 487"/>
                              <a:gd name="T8" fmla="+- 0 10497 9768"/>
                              <a:gd name="T9" fmla="*/ T8 w 730"/>
                              <a:gd name="T10" fmla="+- 0 12670 12184"/>
                              <a:gd name="T11" fmla="*/ 12670 h 487"/>
                              <a:gd name="T12" fmla="+- 0 10254 9768"/>
                              <a:gd name="T13" fmla="*/ T12 w 730"/>
                              <a:gd name="T14" fmla="+- 0 12184 12184"/>
                              <a:gd name="T15" fmla="*/ 12184 h 487"/>
                            </a:gdLst>
                            <a:ahLst/>
                            <a:cxnLst>
                              <a:cxn ang="0">
                                <a:pos x="T1" y="T3"/>
                              </a:cxn>
                              <a:cxn ang="0">
                                <a:pos x="T5" y="T7"/>
                              </a:cxn>
                              <a:cxn ang="0">
                                <a:pos x="T9" y="T11"/>
                              </a:cxn>
                              <a:cxn ang="0">
                                <a:pos x="T13" y="T15"/>
                              </a:cxn>
                            </a:cxnLst>
                            <a:rect l="0" t="0" r="r" b="b"/>
                            <a:pathLst>
                              <a:path w="730" h="487">
                                <a:moveTo>
                                  <a:pt x="486" y="0"/>
                                </a:moveTo>
                                <a:lnTo>
                                  <a:pt x="0" y="243"/>
                                </a:lnTo>
                                <a:lnTo>
                                  <a:pt x="729" y="486"/>
                                </a:lnTo>
                                <a:lnTo>
                                  <a:pt x="486" y="0"/>
                                </a:lnTo>
                                <a:close/>
                              </a:path>
                            </a:pathLst>
                          </a:custGeom>
                          <a:solidFill>
                            <a:srgbClr val="6E3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18672" name="Freeform 5"/>
                        <wps:cNvSpPr>
                          <a:spLocks/>
                        </wps:cNvSpPr>
                        <wps:spPr bwMode="auto">
                          <a:xfrm>
                            <a:off x="9767" y="12183"/>
                            <a:ext cx="730" cy="487"/>
                          </a:xfrm>
                          <a:custGeom>
                            <a:avLst/>
                            <a:gdLst>
                              <a:gd name="T0" fmla="+- 0 10254 9768"/>
                              <a:gd name="T1" fmla="*/ T0 w 730"/>
                              <a:gd name="T2" fmla="+- 0 12184 12184"/>
                              <a:gd name="T3" fmla="*/ 12184 h 487"/>
                              <a:gd name="T4" fmla="+- 0 10497 9768"/>
                              <a:gd name="T5" fmla="*/ T4 w 730"/>
                              <a:gd name="T6" fmla="+- 0 12670 12184"/>
                              <a:gd name="T7" fmla="*/ 12670 h 487"/>
                              <a:gd name="T8" fmla="+- 0 9768 9768"/>
                              <a:gd name="T9" fmla="*/ T8 w 730"/>
                              <a:gd name="T10" fmla="+- 0 12427 12184"/>
                              <a:gd name="T11" fmla="*/ 12427 h 487"/>
                              <a:gd name="T12" fmla="+- 0 10254 9768"/>
                              <a:gd name="T13" fmla="*/ T12 w 730"/>
                              <a:gd name="T14" fmla="+- 0 12184 12184"/>
                              <a:gd name="T15" fmla="*/ 12184 h 487"/>
                            </a:gdLst>
                            <a:ahLst/>
                            <a:cxnLst>
                              <a:cxn ang="0">
                                <a:pos x="T1" y="T3"/>
                              </a:cxn>
                              <a:cxn ang="0">
                                <a:pos x="T5" y="T7"/>
                              </a:cxn>
                              <a:cxn ang="0">
                                <a:pos x="T9" y="T11"/>
                              </a:cxn>
                              <a:cxn ang="0">
                                <a:pos x="T13" y="T15"/>
                              </a:cxn>
                            </a:cxnLst>
                            <a:rect l="0" t="0" r="r" b="b"/>
                            <a:pathLst>
                              <a:path w="730" h="487">
                                <a:moveTo>
                                  <a:pt x="486" y="0"/>
                                </a:moveTo>
                                <a:lnTo>
                                  <a:pt x="729" y="486"/>
                                </a:lnTo>
                                <a:lnTo>
                                  <a:pt x="0" y="243"/>
                                </a:lnTo>
                                <a:lnTo>
                                  <a:pt x="486" y="0"/>
                                </a:lnTo>
                                <a:close/>
                              </a:path>
                            </a:pathLst>
                          </a:custGeom>
                          <a:noFill/>
                          <a:ln w="4306">
                            <a:solidFill>
                              <a:srgbClr val="6E3F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665798" name="Freeform 6"/>
                        <wps:cNvSpPr>
                          <a:spLocks/>
                        </wps:cNvSpPr>
                        <wps:spPr bwMode="auto">
                          <a:xfrm>
                            <a:off x="10331" y="11719"/>
                            <a:ext cx="362" cy="362"/>
                          </a:xfrm>
                          <a:custGeom>
                            <a:avLst/>
                            <a:gdLst>
                              <a:gd name="T0" fmla="+- 0 10572 10331"/>
                              <a:gd name="T1" fmla="*/ T0 w 362"/>
                              <a:gd name="T2" fmla="+- 0 11719 11719"/>
                              <a:gd name="T3" fmla="*/ 11719 h 362"/>
                              <a:gd name="T4" fmla="+- 0 10331 10331"/>
                              <a:gd name="T5" fmla="*/ T4 w 362"/>
                              <a:gd name="T6" fmla="+- 0 11840 11719"/>
                              <a:gd name="T7" fmla="*/ 11840 h 362"/>
                              <a:gd name="T8" fmla="+- 0 10452 10331"/>
                              <a:gd name="T9" fmla="*/ T8 w 362"/>
                              <a:gd name="T10" fmla="+- 0 12080 11719"/>
                              <a:gd name="T11" fmla="*/ 12080 h 362"/>
                              <a:gd name="T12" fmla="+- 0 10692 10331"/>
                              <a:gd name="T13" fmla="*/ T12 w 362"/>
                              <a:gd name="T14" fmla="+- 0 11960 11719"/>
                              <a:gd name="T15" fmla="*/ 11960 h 362"/>
                              <a:gd name="T16" fmla="+- 0 10572 10331"/>
                              <a:gd name="T17" fmla="*/ T16 w 362"/>
                              <a:gd name="T18" fmla="+- 0 11719 11719"/>
                              <a:gd name="T19" fmla="*/ 11719 h 362"/>
                            </a:gdLst>
                            <a:ahLst/>
                            <a:cxnLst>
                              <a:cxn ang="0">
                                <a:pos x="T1" y="T3"/>
                              </a:cxn>
                              <a:cxn ang="0">
                                <a:pos x="T5" y="T7"/>
                              </a:cxn>
                              <a:cxn ang="0">
                                <a:pos x="T9" y="T11"/>
                              </a:cxn>
                              <a:cxn ang="0">
                                <a:pos x="T13" y="T15"/>
                              </a:cxn>
                              <a:cxn ang="0">
                                <a:pos x="T17" y="T19"/>
                              </a:cxn>
                            </a:cxnLst>
                            <a:rect l="0" t="0" r="r" b="b"/>
                            <a:pathLst>
                              <a:path w="362" h="362">
                                <a:moveTo>
                                  <a:pt x="241" y="0"/>
                                </a:moveTo>
                                <a:lnTo>
                                  <a:pt x="0" y="121"/>
                                </a:lnTo>
                                <a:lnTo>
                                  <a:pt x="121" y="361"/>
                                </a:lnTo>
                                <a:lnTo>
                                  <a:pt x="361" y="241"/>
                                </a:lnTo>
                                <a:lnTo>
                                  <a:pt x="241" y="0"/>
                                </a:lnTo>
                                <a:close/>
                              </a:path>
                            </a:pathLst>
                          </a:custGeom>
                          <a:solidFill>
                            <a:srgbClr val="A5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25330" name="Freeform 7"/>
                        <wps:cNvSpPr>
                          <a:spLocks/>
                        </wps:cNvSpPr>
                        <wps:spPr bwMode="auto">
                          <a:xfrm>
                            <a:off x="9821" y="11508"/>
                            <a:ext cx="487" cy="730"/>
                          </a:xfrm>
                          <a:custGeom>
                            <a:avLst/>
                            <a:gdLst>
                              <a:gd name="T0" fmla="+- 0 10065 9821"/>
                              <a:gd name="T1" fmla="*/ T0 w 487"/>
                              <a:gd name="T2" fmla="+- 0 11509 11509"/>
                              <a:gd name="T3" fmla="*/ 11509 h 730"/>
                              <a:gd name="T4" fmla="+- 0 9821 9821"/>
                              <a:gd name="T5" fmla="*/ T4 w 487"/>
                              <a:gd name="T6" fmla="+- 0 12238 11509"/>
                              <a:gd name="T7" fmla="*/ 12238 h 730"/>
                              <a:gd name="T8" fmla="+- 0 10308 9821"/>
                              <a:gd name="T9" fmla="*/ T8 w 487"/>
                              <a:gd name="T10" fmla="+- 0 11995 11509"/>
                              <a:gd name="T11" fmla="*/ 11995 h 730"/>
                              <a:gd name="T12" fmla="+- 0 10065 9821"/>
                              <a:gd name="T13" fmla="*/ T12 w 487"/>
                              <a:gd name="T14" fmla="+- 0 11509 11509"/>
                              <a:gd name="T15" fmla="*/ 11509 h 730"/>
                            </a:gdLst>
                            <a:ahLst/>
                            <a:cxnLst>
                              <a:cxn ang="0">
                                <a:pos x="T1" y="T3"/>
                              </a:cxn>
                              <a:cxn ang="0">
                                <a:pos x="T5" y="T7"/>
                              </a:cxn>
                              <a:cxn ang="0">
                                <a:pos x="T9" y="T11"/>
                              </a:cxn>
                              <a:cxn ang="0">
                                <a:pos x="T13" y="T15"/>
                              </a:cxn>
                            </a:cxnLst>
                            <a:rect l="0" t="0" r="r" b="b"/>
                            <a:pathLst>
                              <a:path w="487" h="730">
                                <a:moveTo>
                                  <a:pt x="244" y="0"/>
                                </a:moveTo>
                                <a:lnTo>
                                  <a:pt x="0" y="729"/>
                                </a:lnTo>
                                <a:lnTo>
                                  <a:pt x="487" y="486"/>
                                </a:lnTo>
                                <a:lnTo>
                                  <a:pt x="244" y="0"/>
                                </a:lnTo>
                                <a:close/>
                              </a:path>
                            </a:pathLst>
                          </a:custGeom>
                          <a:solidFill>
                            <a:srgbClr val="C3D2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720303" name="Freeform 8"/>
                        <wps:cNvSpPr>
                          <a:spLocks/>
                        </wps:cNvSpPr>
                        <wps:spPr bwMode="auto">
                          <a:xfrm>
                            <a:off x="10176" y="11513"/>
                            <a:ext cx="362" cy="241"/>
                          </a:xfrm>
                          <a:custGeom>
                            <a:avLst/>
                            <a:gdLst>
                              <a:gd name="T0" fmla="+- 0 10177 10177"/>
                              <a:gd name="T1" fmla="*/ T0 w 362"/>
                              <a:gd name="T2" fmla="+- 0 11514 11514"/>
                              <a:gd name="T3" fmla="*/ 11514 h 241"/>
                              <a:gd name="T4" fmla="+- 0 10297 10177"/>
                              <a:gd name="T5" fmla="*/ T4 w 362"/>
                              <a:gd name="T6" fmla="+- 0 11755 11514"/>
                              <a:gd name="T7" fmla="*/ 11755 h 241"/>
                              <a:gd name="T8" fmla="+- 0 10538 10177"/>
                              <a:gd name="T9" fmla="*/ T8 w 362"/>
                              <a:gd name="T10" fmla="+- 0 11635 11514"/>
                              <a:gd name="T11" fmla="*/ 11635 h 241"/>
                              <a:gd name="T12" fmla="+- 0 10177 10177"/>
                              <a:gd name="T13" fmla="*/ T12 w 362"/>
                              <a:gd name="T14" fmla="+- 0 11514 11514"/>
                              <a:gd name="T15" fmla="*/ 11514 h 241"/>
                            </a:gdLst>
                            <a:ahLst/>
                            <a:cxnLst>
                              <a:cxn ang="0">
                                <a:pos x="T1" y="T3"/>
                              </a:cxn>
                              <a:cxn ang="0">
                                <a:pos x="T5" y="T7"/>
                              </a:cxn>
                              <a:cxn ang="0">
                                <a:pos x="T9" y="T11"/>
                              </a:cxn>
                              <a:cxn ang="0">
                                <a:pos x="T13" y="T15"/>
                              </a:cxn>
                            </a:cxnLst>
                            <a:rect l="0" t="0" r="r" b="b"/>
                            <a:pathLst>
                              <a:path w="362" h="241">
                                <a:moveTo>
                                  <a:pt x="0" y="0"/>
                                </a:moveTo>
                                <a:lnTo>
                                  <a:pt x="120" y="241"/>
                                </a:lnTo>
                                <a:lnTo>
                                  <a:pt x="361" y="121"/>
                                </a:lnTo>
                                <a:lnTo>
                                  <a:pt x="0" y="0"/>
                                </a:lnTo>
                                <a:close/>
                              </a:path>
                            </a:pathLst>
                          </a:custGeom>
                          <a:solidFill>
                            <a:srgbClr val="64B8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623772" name="Freeform 9"/>
                        <wps:cNvSpPr>
                          <a:spLocks/>
                        </wps:cNvSpPr>
                        <wps:spPr bwMode="auto">
                          <a:xfrm>
                            <a:off x="10407" y="12118"/>
                            <a:ext cx="234" cy="363"/>
                          </a:xfrm>
                          <a:custGeom>
                            <a:avLst/>
                            <a:gdLst>
                              <a:gd name="T0" fmla="+- 0 10641 10407"/>
                              <a:gd name="T1" fmla="*/ T0 w 234"/>
                              <a:gd name="T2" fmla="+- 0 12118 12118"/>
                              <a:gd name="T3" fmla="*/ 12118 h 363"/>
                              <a:gd name="T4" fmla="+- 0 10407 10407"/>
                              <a:gd name="T5" fmla="*/ T4 w 234"/>
                              <a:gd name="T6" fmla="+- 0 12252 12118"/>
                              <a:gd name="T7" fmla="*/ 12252 h 363"/>
                              <a:gd name="T8" fmla="+- 0 10521 10407"/>
                              <a:gd name="T9" fmla="*/ T8 w 234"/>
                              <a:gd name="T10" fmla="+- 0 12480 12118"/>
                              <a:gd name="T11" fmla="*/ 12480 h 363"/>
                              <a:gd name="T12" fmla="+- 0 10641 10407"/>
                              <a:gd name="T13" fmla="*/ T12 w 234"/>
                              <a:gd name="T14" fmla="+- 0 12118 12118"/>
                              <a:gd name="T15" fmla="*/ 12118 h 363"/>
                            </a:gdLst>
                            <a:ahLst/>
                            <a:cxnLst>
                              <a:cxn ang="0">
                                <a:pos x="T1" y="T3"/>
                              </a:cxn>
                              <a:cxn ang="0">
                                <a:pos x="T5" y="T7"/>
                              </a:cxn>
                              <a:cxn ang="0">
                                <a:pos x="T9" y="T11"/>
                              </a:cxn>
                              <a:cxn ang="0">
                                <a:pos x="T13" y="T15"/>
                              </a:cxn>
                            </a:cxnLst>
                            <a:rect l="0" t="0" r="r" b="b"/>
                            <a:pathLst>
                              <a:path w="234" h="363">
                                <a:moveTo>
                                  <a:pt x="234" y="0"/>
                                </a:moveTo>
                                <a:lnTo>
                                  <a:pt x="0" y="134"/>
                                </a:lnTo>
                                <a:lnTo>
                                  <a:pt x="114" y="362"/>
                                </a:lnTo>
                                <a:lnTo>
                                  <a:pt x="234" y="0"/>
                                </a:lnTo>
                                <a:close/>
                              </a:path>
                            </a:pathLst>
                          </a:custGeom>
                          <a:solidFill>
                            <a:srgbClr val="FAF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480159" name="Freeform 10"/>
                        <wps:cNvSpPr>
                          <a:spLocks/>
                        </wps:cNvSpPr>
                        <wps:spPr bwMode="auto">
                          <a:xfrm>
                            <a:off x="10647" y="12061"/>
                            <a:ext cx="242" cy="608"/>
                          </a:xfrm>
                          <a:custGeom>
                            <a:avLst/>
                            <a:gdLst>
                              <a:gd name="T0" fmla="+- 0 10769 10648"/>
                              <a:gd name="T1" fmla="*/ T0 w 242"/>
                              <a:gd name="T2" fmla="+- 0 12062 12062"/>
                              <a:gd name="T3" fmla="*/ 12062 h 608"/>
                              <a:gd name="T4" fmla="+- 0 10648 10648"/>
                              <a:gd name="T5" fmla="*/ T4 w 242"/>
                              <a:gd name="T6" fmla="+- 0 12425 12062"/>
                              <a:gd name="T7" fmla="*/ 12425 h 608"/>
                              <a:gd name="T8" fmla="+- 0 10766 10648"/>
                              <a:gd name="T9" fmla="*/ T8 w 242"/>
                              <a:gd name="T10" fmla="+- 0 12669 12062"/>
                              <a:gd name="T11" fmla="*/ 12669 h 608"/>
                              <a:gd name="T12" fmla="+- 0 10889 10648"/>
                              <a:gd name="T13" fmla="*/ T12 w 242"/>
                              <a:gd name="T14" fmla="+- 0 12299 12062"/>
                              <a:gd name="T15" fmla="*/ 12299 h 608"/>
                              <a:gd name="T16" fmla="+- 0 10769 10648"/>
                              <a:gd name="T17" fmla="*/ T16 w 242"/>
                              <a:gd name="T18" fmla="+- 0 12062 12062"/>
                              <a:gd name="T19" fmla="*/ 12062 h 608"/>
                            </a:gdLst>
                            <a:ahLst/>
                            <a:cxnLst>
                              <a:cxn ang="0">
                                <a:pos x="T1" y="T3"/>
                              </a:cxn>
                              <a:cxn ang="0">
                                <a:pos x="T5" y="T7"/>
                              </a:cxn>
                              <a:cxn ang="0">
                                <a:pos x="T9" y="T11"/>
                              </a:cxn>
                              <a:cxn ang="0">
                                <a:pos x="T13" y="T15"/>
                              </a:cxn>
                              <a:cxn ang="0">
                                <a:pos x="T17" y="T19"/>
                              </a:cxn>
                            </a:cxnLst>
                            <a:rect l="0" t="0" r="r" b="b"/>
                            <a:pathLst>
                              <a:path w="242" h="608">
                                <a:moveTo>
                                  <a:pt x="121" y="0"/>
                                </a:moveTo>
                                <a:lnTo>
                                  <a:pt x="0" y="363"/>
                                </a:lnTo>
                                <a:lnTo>
                                  <a:pt x="118" y="607"/>
                                </a:lnTo>
                                <a:lnTo>
                                  <a:pt x="241" y="237"/>
                                </a:lnTo>
                                <a:lnTo>
                                  <a:pt x="121" y="0"/>
                                </a:lnTo>
                                <a:close/>
                              </a:path>
                            </a:pathLst>
                          </a:custGeom>
                          <a:solidFill>
                            <a:srgbClr val="A62D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928046" name="Freeform 11"/>
                        <wps:cNvSpPr>
                          <a:spLocks/>
                        </wps:cNvSpPr>
                        <wps:spPr bwMode="auto">
                          <a:xfrm>
                            <a:off x="10690" y="11689"/>
                            <a:ext cx="365" cy="484"/>
                          </a:xfrm>
                          <a:custGeom>
                            <a:avLst/>
                            <a:gdLst>
                              <a:gd name="T0" fmla="+- 0 10690 10690"/>
                              <a:gd name="T1" fmla="*/ T0 w 365"/>
                              <a:gd name="T2" fmla="+- 0 11690 11690"/>
                              <a:gd name="T3" fmla="*/ 11690 h 484"/>
                              <a:gd name="T4" fmla="+- 0 10934 10690"/>
                              <a:gd name="T5" fmla="*/ T4 w 365"/>
                              <a:gd name="T6" fmla="+- 0 12173 11690"/>
                              <a:gd name="T7" fmla="*/ 12173 h 484"/>
                              <a:gd name="T8" fmla="+- 0 11055 10690"/>
                              <a:gd name="T9" fmla="*/ T8 w 365"/>
                              <a:gd name="T10" fmla="+- 0 11811 11690"/>
                              <a:gd name="T11" fmla="*/ 11811 h 484"/>
                              <a:gd name="T12" fmla="+- 0 10690 10690"/>
                              <a:gd name="T13" fmla="*/ T12 w 365"/>
                              <a:gd name="T14" fmla="+- 0 11690 11690"/>
                              <a:gd name="T15" fmla="*/ 11690 h 484"/>
                            </a:gdLst>
                            <a:ahLst/>
                            <a:cxnLst>
                              <a:cxn ang="0">
                                <a:pos x="T1" y="T3"/>
                              </a:cxn>
                              <a:cxn ang="0">
                                <a:pos x="T5" y="T7"/>
                              </a:cxn>
                              <a:cxn ang="0">
                                <a:pos x="T9" y="T11"/>
                              </a:cxn>
                              <a:cxn ang="0">
                                <a:pos x="T13" y="T15"/>
                              </a:cxn>
                            </a:cxnLst>
                            <a:rect l="0" t="0" r="r" b="b"/>
                            <a:pathLst>
                              <a:path w="365" h="484">
                                <a:moveTo>
                                  <a:pt x="0" y="0"/>
                                </a:moveTo>
                                <a:lnTo>
                                  <a:pt x="244" y="483"/>
                                </a:lnTo>
                                <a:lnTo>
                                  <a:pt x="365" y="121"/>
                                </a:lnTo>
                                <a:lnTo>
                                  <a:pt x="0" y="0"/>
                                </a:lnTo>
                                <a:close/>
                              </a:path>
                            </a:pathLst>
                          </a:custGeom>
                          <a:solidFill>
                            <a:srgbClr val="3D4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1C7DC" id="Group 2" o:spid="_x0000_s1026" style="position:absolute;margin-left:501.45pt;margin-top:433.55pt;width:64.55pt;height:58.3pt;z-index:251658240;mso-position-horizontal-relative:page;mso-position-vertical-relative:page" coordorigin="9764,11509" coordsize="1291,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">
                <v:shape id="Freeform 3" o:spid="_x0000_s1027" style="position:absolute;left:9943;top:11664;width:974;height:974;visibility:visible;mso-wrap-style:square;v-text-anchor:top" coordsize="97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" path="m730,974l,730,244,,973,244,730,974xe" filled="f" strokecolor="#262425" strokeweight=".22472mm">
                  <v:path arrowok="t" o:connecttype="custom" o:connectlocs="730,12638;0,12394;244,11664;973,11908;730,12638" o:connectangles="0,0,0,0,0"/>
                </v:shape>
                <v:shape id="Freeform 4" o:spid="_x0000_s1028" style="position:absolute;left:9767;top:12183;width:730;height:487;visibility:visible;mso-wrap-style:square;v-text-anchor:top" coordsize="73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" path="m486,l,243,729,486,486,xe" fillcolor="#6e3f92" stroked="f">
                  <v:path arrowok="t" o:connecttype="custom" o:connectlocs="486,12184;0,12427;729,12670;486,12184" o:connectangles="0,0,0,0"/>
                </v:shape>
                <v:shape id="Freeform 5" o:spid="_x0000_s1029" style="position:absolute;left:9767;top:12183;width:730;height:487;visibility:visible;mso-wrap-style:square;v-text-anchor:top" coordsize="73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" path="m486,l729,486,,243,486,xe" filled="f" strokecolor="#6e3f92" strokeweight=".1196mm">
                  <v:path arrowok="t" o:connecttype="custom" o:connectlocs="486,12184;729,12670;0,12427;486,12184" o:connectangles="0,0,0,0"/>
                </v:shape>
                <v:shape id="Freeform 6" o:spid="_x0000_s1030" style="position:absolute;left:10331;top:11719;width:362;height:362;visibility:visible;mso-wrap-style:square;v-text-anchor:top" coordsize="3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" path="m241,l,121,121,361,361,241,241,xe" fillcolor="#a52c79" stroked="f">
                  <v:path arrowok="t" o:connecttype="custom" o:connectlocs="241,11719;0,11840;121,12080;361,11960;241,11719" o:connectangles="0,0,0,0,0"/>
                </v:shape>
                <v:shape id="Freeform 7" o:spid="_x0000_s1031" style="position:absolute;left:9821;top:11508;width:487;height:730;visibility:visible;mso-wrap-style:square;v-text-anchor:top" coordsize="4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" path="m244,l,729,487,486,244,xe" fillcolor="#c3d24c" stroked="f">
                  <v:path arrowok="t" o:connecttype="custom" o:connectlocs="244,11509;0,12238;487,11995;244,11509" o:connectangles="0,0,0,0"/>
                </v:shape>
                <v:shape id="Freeform 8" o:spid="_x0000_s1032" style="position:absolute;left:10176;top:11513;width:362;height:241;visibility:visible;mso-wrap-style:square;v-text-anchor:top" coordsize="36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" path="m,l120,241,361,121,,xe" fillcolor="#64b8d3" stroked="f">
                  <v:path arrowok="t" o:connecttype="custom" o:connectlocs="0,11514;120,11755;361,11635;0,11514" o:connectangles="0,0,0,0"/>
                </v:shape>
                <v:shape id="Freeform 9" o:spid="_x0000_s1033" style="position:absolute;left:10407;top:12118;width:234;height:363;visibility:visible;mso-wrap-style:square;v-text-anchor:top" coordsize="2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" path="m234,l,134,114,362,234,xe" fillcolor="#faf166" stroked="f">
                  <v:path arrowok="t" o:connecttype="custom" o:connectlocs="234,12118;0,12252;114,12480;234,12118" o:connectangles="0,0,0,0"/>
                </v:shape>
                <v:shape id="Freeform 10" o:spid="_x0000_s1034" style="position:absolute;left:10647;top:12061;width:242;height:608;visibility:visible;mso-wrap-style:square;v-text-anchor:top" coordsize="24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" path="m121,l,363,118,607,241,237,121,xe" fillcolor="#a62d3e" stroked="f">
                  <v:path arrowok="t" o:connecttype="custom" o:connectlocs="121,12062;0,12425;118,12669;241,12299;121,12062" o:connectangles="0,0,0,0,0"/>
                </v:shape>
                <v:shape id="Freeform 11" o:spid="_x0000_s1035" style="position:absolute;left:10690;top:11689;width:365;height:484;visibility:visible;mso-wrap-style:square;v-text-anchor:top" coordsize="3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" path="m,l244,483,365,121,,xe" fillcolor="#3d4c9b" stroked="f">
                  <v:path arrowok="t" o:connecttype="custom" o:connectlocs="0,11690;244,12173;365,11811;0,11690" o:connectangles="0,0,0,0"/>
                </v:shape>
                <w10:wrap anchorx="page" anchory="page"/>
              </v:group>
            </w:pict>
          </mc:Fallback>
        </mc:AlternateContent>
      </w:r>
    </w:p>
    <w:p w14:paraId="02A6A055" w14:textId="77777777" w:rsidR="00875DC9" w:rsidRPr="00DF6973" w:rsidRDefault="00875DC9" w:rsidP="00875DC9">
      <w:pPr>
        <w:rPr>
          <w:rFonts w:ascii="Arial" w:hAnsi="Arial" w:cs="Arial"/>
        </w:rPr>
      </w:pPr>
    </w:p>
    <w:p w14:paraId="326D4A6D" w14:textId="77777777" w:rsidR="00875DC9" w:rsidRPr="00DF6973" w:rsidRDefault="00875DC9" w:rsidP="00875DC9">
      <w:pPr>
        <w:rPr>
          <w:rFonts w:ascii="Arial" w:hAnsi="Arial" w:cs="Arial"/>
        </w:rPr>
      </w:pPr>
    </w:p>
    <w:p w14:paraId="4331D4C1" w14:textId="77777777" w:rsidR="00875DC9" w:rsidRPr="00DF6973" w:rsidRDefault="00875DC9" w:rsidP="00875DC9">
      <w:pPr>
        <w:rPr>
          <w:rFonts w:ascii="Arial" w:hAnsi="Arial" w:cs="Arial"/>
        </w:rPr>
      </w:pPr>
    </w:p>
    <w:p w14:paraId="627C1B9D" w14:textId="77777777" w:rsidR="00875DC9" w:rsidRPr="00DF6973" w:rsidRDefault="00875DC9" w:rsidP="00875DC9">
      <w:pPr>
        <w:rPr>
          <w:rFonts w:ascii="Arial" w:hAnsi="Arial" w:cs="Arial"/>
        </w:rPr>
      </w:pPr>
    </w:p>
    <w:p w14:paraId="0445C550" w14:textId="69BBBE30" w:rsidR="00875DC9" w:rsidRPr="00DF6973" w:rsidRDefault="00875DC9" w:rsidP="00875DC9">
      <w:pPr>
        <w:ind w:left="6840"/>
        <w:rPr>
          <w:rFonts w:ascii="Arial" w:hAnsi="Arial" w:cs="Arial"/>
        </w:rPr>
      </w:pPr>
      <w:r w:rsidRPr="00DF6973">
        <w:rPr>
          <w:rFonts w:ascii="Arial" w:hAnsi="Arial"/>
        </w:rPr>
        <w:t>"Uşaq hüquqlarının həyata keçirilməsi: davamlı icradan birgə innovasiyaya doğru”</w:t>
      </w:r>
    </w:p>
    <w:p w14:paraId="19325093" w14:textId="77777777" w:rsidR="00875DC9" w:rsidRPr="00DF6973" w:rsidRDefault="00875DC9" w:rsidP="00875DC9">
      <w:pPr>
        <w:rPr>
          <w:rFonts w:ascii="Arial" w:hAnsi="Arial" w:cs="Arial"/>
        </w:rPr>
      </w:pPr>
    </w:p>
    <w:p w14:paraId="71E93DF2" w14:textId="6134728C" w:rsidR="00875DC9" w:rsidRPr="00DF6973" w:rsidRDefault="00A55BE0" w:rsidP="00875DC9">
      <w:pPr>
        <w:rPr>
          <w:rFonts w:ascii="Arial" w:hAnsi="Arial" w:cs="Arial"/>
        </w:rPr>
      </w:pPr>
      <w:r w:rsidRPr="00DF6973">
        <w:rPr>
          <w:rFonts w:ascii="Arial" w:hAnsi="Arial"/>
          <w:noProof/>
          <w:lang w:val="ru-RU" w:eastAsia="ru-RU"/>
        </w:rPr>
        <mc:AlternateContent>
          <mc:Choice Requires="wpg">
            <w:drawing>
              <wp:anchor distT="0" distB="0" distL="114300" distR="114300" simplePos="0" relativeHeight="251659264" behindDoc="0" locked="0" layoutInCell="1" allowOverlap="1" wp14:anchorId="1E18676C" wp14:editId="75308392">
                <wp:simplePos x="0" y="0"/>
                <wp:positionH relativeFrom="column">
                  <wp:posOffset>5571490</wp:posOffset>
                </wp:positionH>
                <wp:positionV relativeFrom="paragraph">
                  <wp:posOffset>62865</wp:posOffset>
                </wp:positionV>
                <wp:extent cx="900430" cy="720090"/>
                <wp:effectExtent l="0" t="0" r="5080" b="5080"/>
                <wp:wrapNone/>
                <wp:docPr id="176366877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720090"/>
                          <a:chOff x="0" y="0"/>
                          <a:chExt cx="1418" cy="1134"/>
                        </a:xfrm>
                      </wpg:grpSpPr>
                      <pic:pic xmlns:pic="http://schemas.openxmlformats.org/drawingml/2006/picture">
                        <pic:nvPicPr>
                          <pic:cNvPr id="1448519972"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 cy="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0293865"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31"/>
                            <a:ext cx="1418" cy="103"/>
                          </a:xfrm>
                          <a:prstGeom prst="rect">
                            <a:avLst/>
                          </a:prstGeom>
                          <a:noFill/>
                          <a:extLst>
                            <a:ext uri="{909E8E84-426E-40DD-AFC4-6F175D3DCCD1}">
                              <a14:hiddenFill xmlns:a14="http://schemas.microsoft.com/office/drawing/2010/main">
                                <a:solidFill>
                                  <a:srgbClr val="FFFFFF"/>
                                </a:solidFill>
                              </a14:hiddenFill>
                            </a:ext>
                          </a:extLst>
                        </pic:spPr>
                      </pic:pic>
                      <wps:wsp>
                        <wps:cNvPr id="1435101819" name="Rectangle 26"/>
                        <wps:cNvSpPr>
                          <a:spLocks noChangeArrowheads="1"/>
                        </wps:cNvSpPr>
                        <wps:spPr bwMode="auto">
                          <a:xfrm>
                            <a:off x="6" y="156"/>
                            <a:ext cx="1407" cy="821"/>
                          </a:xfrm>
                          <a:prstGeom prst="rect">
                            <a:avLst/>
                          </a:prstGeom>
                          <a:solidFill>
                            <a:srgbClr val="2846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779109" name="Freeform 27"/>
                        <wps:cNvSpPr>
                          <a:spLocks/>
                        </wps:cNvSpPr>
                        <wps:spPr bwMode="auto">
                          <a:xfrm>
                            <a:off x="326" y="228"/>
                            <a:ext cx="818" cy="676"/>
                          </a:xfrm>
                          <a:custGeom>
                            <a:avLst/>
                            <a:gdLst>
                              <a:gd name="T0" fmla="+- 0 802 327"/>
                              <a:gd name="T1" fmla="*/ T0 w 818"/>
                              <a:gd name="T2" fmla="+- 0 229 229"/>
                              <a:gd name="T3" fmla="*/ 229 h 676"/>
                              <a:gd name="T4" fmla="+- 0 687 327"/>
                              <a:gd name="T5" fmla="*/ T4 w 818"/>
                              <a:gd name="T6" fmla="+- 0 248 229"/>
                              <a:gd name="T7" fmla="*/ 248 h 676"/>
                              <a:gd name="T8" fmla="+- 0 614 327"/>
                              <a:gd name="T9" fmla="*/ T8 w 818"/>
                              <a:gd name="T10" fmla="+- 0 278 229"/>
                              <a:gd name="T11" fmla="*/ 278 h 676"/>
                              <a:gd name="T12" fmla="+- 0 545 327"/>
                              <a:gd name="T13" fmla="*/ T12 w 818"/>
                              <a:gd name="T14" fmla="+- 0 318 229"/>
                              <a:gd name="T15" fmla="*/ 318 h 676"/>
                              <a:gd name="T16" fmla="+- 0 482 327"/>
                              <a:gd name="T17" fmla="*/ T16 w 818"/>
                              <a:gd name="T18" fmla="+- 0 368 229"/>
                              <a:gd name="T19" fmla="*/ 368 h 676"/>
                              <a:gd name="T20" fmla="+- 0 427 327"/>
                              <a:gd name="T21" fmla="*/ T20 w 818"/>
                              <a:gd name="T22" fmla="+- 0 427 229"/>
                              <a:gd name="T23" fmla="*/ 427 h 676"/>
                              <a:gd name="T24" fmla="+- 0 381 327"/>
                              <a:gd name="T25" fmla="*/ T24 w 818"/>
                              <a:gd name="T26" fmla="+- 0 494 229"/>
                              <a:gd name="T27" fmla="*/ 494 h 676"/>
                              <a:gd name="T28" fmla="+- 0 346 327"/>
                              <a:gd name="T29" fmla="*/ T28 w 818"/>
                              <a:gd name="T30" fmla="+- 0 567 229"/>
                              <a:gd name="T31" fmla="*/ 567 h 676"/>
                              <a:gd name="T32" fmla="+- 0 327 327"/>
                              <a:gd name="T33" fmla="*/ T32 w 818"/>
                              <a:gd name="T34" fmla="+- 0 657 229"/>
                              <a:gd name="T35" fmla="*/ 657 h 676"/>
                              <a:gd name="T36" fmla="+- 0 329 327"/>
                              <a:gd name="T37" fmla="*/ T36 w 818"/>
                              <a:gd name="T38" fmla="+- 0 702 229"/>
                              <a:gd name="T39" fmla="*/ 702 h 676"/>
                              <a:gd name="T40" fmla="+- 0 366 327"/>
                              <a:gd name="T41" fmla="*/ T40 w 818"/>
                              <a:gd name="T42" fmla="+- 0 790 229"/>
                              <a:gd name="T43" fmla="*/ 790 h 676"/>
                              <a:gd name="T44" fmla="+- 0 437 327"/>
                              <a:gd name="T45" fmla="*/ T44 w 818"/>
                              <a:gd name="T46" fmla="+- 0 855 229"/>
                              <a:gd name="T47" fmla="*/ 855 h 676"/>
                              <a:gd name="T48" fmla="+- 0 535 327"/>
                              <a:gd name="T49" fmla="*/ T48 w 818"/>
                              <a:gd name="T50" fmla="+- 0 895 229"/>
                              <a:gd name="T51" fmla="*/ 895 h 676"/>
                              <a:gd name="T52" fmla="+- 0 651 327"/>
                              <a:gd name="T53" fmla="*/ T52 w 818"/>
                              <a:gd name="T54" fmla="+- 0 904 229"/>
                              <a:gd name="T55" fmla="*/ 904 h 676"/>
                              <a:gd name="T56" fmla="+- 0 708 327"/>
                              <a:gd name="T57" fmla="*/ T56 w 818"/>
                              <a:gd name="T58" fmla="+- 0 899 229"/>
                              <a:gd name="T59" fmla="*/ 899 h 676"/>
                              <a:gd name="T60" fmla="+- 0 774 327"/>
                              <a:gd name="T61" fmla="*/ T60 w 818"/>
                              <a:gd name="T62" fmla="+- 0 886 229"/>
                              <a:gd name="T63" fmla="*/ 886 h 676"/>
                              <a:gd name="T64" fmla="+- 0 838 327"/>
                              <a:gd name="T65" fmla="*/ T64 w 818"/>
                              <a:gd name="T66" fmla="+- 0 865 229"/>
                              <a:gd name="T67" fmla="*/ 865 h 676"/>
                              <a:gd name="T68" fmla="+- 0 899 327"/>
                              <a:gd name="T69" fmla="*/ T68 w 818"/>
                              <a:gd name="T70" fmla="+- 0 836 229"/>
                              <a:gd name="T71" fmla="*/ 836 h 676"/>
                              <a:gd name="T72" fmla="+- 0 956 327"/>
                              <a:gd name="T73" fmla="*/ T72 w 818"/>
                              <a:gd name="T74" fmla="+- 0 801 229"/>
                              <a:gd name="T75" fmla="*/ 801 h 676"/>
                              <a:gd name="T76" fmla="+- 0 1007 327"/>
                              <a:gd name="T77" fmla="*/ T76 w 818"/>
                              <a:gd name="T78" fmla="+- 0 762 229"/>
                              <a:gd name="T79" fmla="*/ 762 h 676"/>
                              <a:gd name="T80" fmla="+- 0 1053 327"/>
                              <a:gd name="T81" fmla="*/ T80 w 818"/>
                              <a:gd name="T82" fmla="+- 0 717 229"/>
                              <a:gd name="T83" fmla="*/ 717 h 676"/>
                              <a:gd name="T84" fmla="+- 0 1094 327"/>
                              <a:gd name="T85" fmla="*/ T84 w 818"/>
                              <a:gd name="T86" fmla="+- 0 668 229"/>
                              <a:gd name="T87" fmla="*/ 668 h 676"/>
                              <a:gd name="T88" fmla="+- 0 1131 327"/>
                              <a:gd name="T89" fmla="*/ T88 w 818"/>
                              <a:gd name="T90" fmla="+- 0 614 229"/>
                              <a:gd name="T91" fmla="*/ 614 h 676"/>
                              <a:gd name="T92" fmla="+- 0 1144 327"/>
                              <a:gd name="T93" fmla="*/ T92 w 818"/>
                              <a:gd name="T94" fmla="+- 0 588 229"/>
                              <a:gd name="T95" fmla="*/ 588 h 676"/>
                              <a:gd name="T96" fmla="+- 0 1143 327"/>
                              <a:gd name="T97" fmla="*/ T96 w 818"/>
                              <a:gd name="T98" fmla="+- 0 581 229"/>
                              <a:gd name="T99" fmla="*/ 581 h 676"/>
                              <a:gd name="T100" fmla="+- 0 1137 327"/>
                              <a:gd name="T101" fmla="*/ T100 w 818"/>
                              <a:gd name="T102" fmla="+- 0 583 229"/>
                              <a:gd name="T103" fmla="*/ 583 h 676"/>
                              <a:gd name="T104" fmla="+- 0 1130 327"/>
                              <a:gd name="T105" fmla="*/ T104 w 818"/>
                              <a:gd name="T106" fmla="+- 0 592 229"/>
                              <a:gd name="T107" fmla="*/ 592 h 676"/>
                              <a:gd name="T108" fmla="+- 0 1120 327"/>
                              <a:gd name="T109" fmla="*/ T108 w 818"/>
                              <a:gd name="T110" fmla="+- 0 607 229"/>
                              <a:gd name="T111" fmla="*/ 607 h 676"/>
                              <a:gd name="T112" fmla="+- 0 1083 327"/>
                              <a:gd name="T113" fmla="*/ T112 w 818"/>
                              <a:gd name="T114" fmla="+- 0 657 229"/>
                              <a:gd name="T115" fmla="*/ 657 h 676"/>
                              <a:gd name="T116" fmla="+- 0 1039 327"/>
                              <a:gd name="T117" fmla="*/ T116 w 818"/>
                              <a:gd name="T118" fmla="+- 0 702 229"/>
                              <a:gd name="T119" fmla="*/ 702 h 676"/>
                              <a:gd name="T120" fmla="+- 0 990 327"/>
                              <a:gd name="T121" fmla="*/ T120 w 818"/>
                              <a:gd name="T122" fmla="+- 0 740 229"/>
                              <a:gd name="T123" fmla="*/ 740 h 676"/>
                              <a:gd name="T124" fmla="+- 0 939 327"/>
                              <a:gd name="T125" fmla="*/ T124 w 818"/>
                              <a:gd name="T126" fmla="+- 0 773 229"/>
                              <a:gd name="T127" fmla="*/ 773 h 676"/>
                              <a:gd name="T128" fmla="+- 0 878 327"/>
                              <a:gd name="T129" fmla="*/ T128 w 818"/>
                              <a:gd name="T130" fmla="+- 0 803 229"/>
                              <a:gd name="T131" fmla="*/ 803 h 676"/>
                              <a:gd name="T132" fmla="+- 0 814 327"/>
                              <a:gd name="T133" fmla="*/ T132 w 818"/>
                              <a:gd name="T134" fmla="+- 0 825 229"/>
                              <a:gd name="T135" fmla="*/ 825 h 676"/>
                              <a:gd name="T136" fmla="+- 0 748 327"/>
                              <a:gd name="T137" fmla="*/ T136 w 818"/>
                              <a:gd name="T138" fmla="+- 0 839 229"/>
                              <a:gd name="T139" fmla="*/ 839 h 676"/>
                              <a:gd name="T140" fmla="+- 0 681 327"/>
                              <a:gd name="T141" fmla="*/ T140 w 818"/>
                              <a:gd name="T142" fmla="+- 0 845 229"/>
                              <a:gd name="T143" fmla="*/ 845 h 676"/>
                              <a:gd name="T144" fmla="+- 0 614 327"/>
                              <a:gd name="T145" fmla="*/ T144 w 818"/>
                              <a:gd name="T146" fmla="+- 0 842 229"/>
                              <a:gd name="T147" fmla="*/ 842 h 676"/>
                              <a:gd name="T148" fmla="+- 0 547 327"/>
                              <a:gd name="T149" fmla="*/ T148 w 818"/>
                              <a:gd name="T150" fmla="+- 0 828 229"/>
                              <a:gd name="T151" fmla="*/ 828 h 676"/>
                              <a:gd name="T152" fmla="+- 0 483 327"/>
                              <a:gd name="T153" fmla="*/ T152 w 818"/>
                              <a:gd name="T154" fmla="+- 0 802 229"/>
                              <a:gd name="T155" fmla="*/ 802 h 676"/>
                              <a:gd name="T156" fmla="+- 0 428 327"/>
                              <a:gd name="T157" fmla="*/ T156 w 818"/>
                              <a:gd name="T158" fmla="+- 0 762 229"/>
                              <a:gd name="T159" fmla="*/ 762 h 676"/>
                              <a:gd name="T160" fmla="+- 0 387 327"/>
                              <a:gd name="T161" fmla="*/ T160 w 818"/>
                              <a:gd name="T162" fmla="+- 0 709 229"/>
                              <a:gd name="T163" fmla="*/ 709 h 676"/>
                              <a:gd name="T164" fmla="+- 0 365 327"/>
                              <a:gd name="T165" fmla="*/ T164 w 818"/>
                              <a:gd name="T166" fmla="+- 0 640 229"/>
                              <a:gd name="T167" fmla="*/ 640 h 676"/>
                              <a:gd name="T168" fmla="+- 0 364 327"/>
                              <a:gd name="T169" fmla="*/ T168 w 818"/>
                              <a:gd name="T170" fmla="+- 0 618 229"/>
                              <a:gd name="T171" fmla="*/ 618 h 676"/>
                              <a:gd name="T172" fmla="+- 0 364 327"/>
                              <a:gd name="T173" fmla="*/ T172 w 818"/>
                              <a:gd name="T174" fmla="+- 0 597 229"/>
                              <a:gd name="T175" fmla="*/ 597 h 676"/>
                              <a:gd name="T176" fmla="+- 0 377 327"/>
                              <a:gd name="T177" fmla="*/ T176 w 818"/>
                              <a:gd name="T178" fmla="+- 0 533 229"/>
                              <a:gd name="T179" fmla="*/ 533 h 676"/>
                              <a:gd name="T180" fmla="+- 0 440 327"/>
                              <a:gd name="T181" fmla="*/ T180 w 818"/>
                              <a:gd name="T182" fmla="+- 0 439 229"/>
                              <a:gd name="T183" fmla="*/ 439 h 676"/>
                              <a:gd name="T184" fmla="+- 0 526 327"/>
                              <a:gd name="T185" fmla="*/ T184 w 818"/>
                              <a:gd name="T186" fmla="+- 0 369 229"/>
                              <a:gd name="T187" fmla="*/ 369 h 676"/>
                              <a:gd name="T188" fmla="+- 0 632 327"/>
                              <a:gd name="T189" fmla="*/ T188 w 818"/>
                              <a:gd name="T190" fmla="+- 0 315 229"/>
                              <a:gd name="T191" fmla="*/ 315 h 676"/>
                              <a:gd name="T192" fmla="+- 0 693 327"/>
                              <a:gd name="T193" fmla="*/ T192 w 818"/>
                              <a:gd name="T194" fmla="+- 0 297 229"/>
                              <a:gd name="T195" fmla="*/ 297 h 676"/>
                              <a:gd name="T196" fmla="+- 0 755 327"/>
                              <a:gd name="T197" fmla="*/ T196 w 818"/>
                              <a:gd name="T198" fmla="+- 0 289 229"/>
                              <a:gd name="T199" fmla="*/ 289 h 676"/>
                              <a:gd name="T200" fmla="+- 0 818 327"/>
                              <a:gd name="T201" fmla="*/ T200 w 818"/>
                              <a:gd name="T202" fmla="+- 0 295 229"/>
                              <a:gd name="T203" fmla="*/ 295 h 676"/>
                              <a:gd name="T204" fmla="+- 0 882 327"/>
                              <a:gd name="T205" fmla="*/ T204 w 818"/>
                              <a:gd name="T206" fmla="+- 0 326 229"/>
                              <a:gd name="T207" fmla="*/ 326 h 676"/>
                              <a:gd name="T208" fmla="+- 0 913 327"/>
                              <a:gd name="T209" fmla="*/ T208 w 818"/>
                              <a:gd name="T210" fmla="+- 0 413 229"/>
                              <a:gd name="T211" fmla="*/ 413 h 676"/>
                              <a:gd name="T212" fmla="+- 0 891 327"/>
                              <a:gd name="T213" fmla="*/ T212 w 818"/>
                              <a:gd name="T214" fmla="+- 0 469 229"/>
                              <a:gd name="T215" fmla="*/ 469 h 676"/>
                              <a:gd name="T216" fmla="+- 0 931 327"/>
                              <a:gd name="T217" fmla="*/ T216 w 818"/>
                              <a:gd name="T218" fmla="+- 0 425 229"/>
                              <a:gd name="T219" fmla="*/ 425 h 676"/>
                              <a:gd name="T220" fmla="+- 0 953 327"/>
                              <a:gd name="T221" fmla="*/ T220 w 818"/>
                              <a:gd name="T222" fmla="+- 0 370 229"/>
                              <a:gd name="T223" fmla="*/ 370 h 676"/>
                              <a:gd name="T224" fmla="+- 0 948 327"/>
                              <a:gd name="T225" fmla="*/ T224 w 818"/>
                              <a:gd name="T226" fmla="+- 0 312 229"/>
                              <a:gd name="T227" fmla="*/ 312 h 676"/>
                              <a:gd name="T228" fmla="+- 0 912 327"/>
                              <a:gd name="T229" fmla="*/ T228 w 818"/>
                              <a:gd name="T230" fmla="+- 0 262 229"/>
                              <a:gd name="T231" fmla="*/ 262 h 676"/>
                              <a:gd name="T232" fmla="+- 0 860 327"/>
                              <a:gd name="T233" fmla="*/ T232 w 818"/>
                              <a:gd name="T234" fmla="+- 0 236 229"/>
                              <a:gd name="T235" fmla="*/ 236 h 676"/>
                              <a:gd name="T236" fmla="+- 0 802 327"/>
                              <a:gd name="T237" fmla="*/ T236 w 818"/>
                              <a:gd name="T238" fmla="+- 0 229 229"/>
                              <a:gd name="T239" fmla="*/ 229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8" h="676">
                                <a:moveTo>
                                  <a:pt x="475" y="0"/>
                                </a:moveTo>
                                <a:lnTo>
                                  <a:pt x="360" y="19"/>
                                </a:lnTo>
                                <a:lnTo>
                                  <a:pt x="287" y="49"/>
                                </a:lnTo>
                                <a:lnTo>
                                  <a:pt x="218" y="89"/>
                                </a:lnTo>
                                <a:lnTo>
                                  <a:pt x="155" y="139"/>
                                </a:lnTo>
                                <a:lnTo>
                                  <a:pt x="100" y="198"/>
                                </a:lnTo>
                                <a:lnTo>
                                  <a:pt x="54" y="265"/>
                                </a:lnTo>
                                <a:lnTo>
                                  <a:pt x="19" y="338"/>
                                </a:lnTo>
                                <a:lnTo>
                                  <a:pt x="0" y="428"/>
                                </a:lnTo>
                                <a:lnTo>
                                  <a:pt x="2" y="473"/>
                                </a:lnTo>
                                <a:lnTo>
                                  <a:pt x="39" y="561"/>
                                </a:lnTo>
                                <a:lnTo>
                                  <a:pt x="110" y="626"/>
                                </a:lnTo>
                                <a:lnTo>
                                  <a:pt x="208" y="666"/>
                                </a:lnTo>
                                <a:lnTo>
                                  <a:pt x="324" y="675"/>
                                </a:lnTo>
                                <a:lnTo>
                                  <a:pt x="381" y="670"/>
                                </a:lnTo>
                                <a:lnTo>
                                  <a:pt x="447" y="657"/>
                                </a:lnTo>
                                <a:lnTo>
                                  <a:pt x="511" y="636"/>
                                </a:lnTo>
                                <a:lnTo>
                                  <a:pt x="572" y="607"/>
                                </a:lnTo>
                                <a:lnTo>
                                  <a:pt x="629" y="572"/>
                                </a:lnTo>
                                <a:lnTo>
                                  <a:pt x="680" y="533"/>
                                </a:lnTo>
                                <a:lnTo>
                                  <a:pt x="726" y="488"/>
                                </a:lnTo>
                                <a:lnTo>
                                  <a:pt x="767" y="439"/>
                                </a:lnTo>
                                <a:lnTo>
                                  <a:pt x="804" y="385"/>
                                </a:lnTo>
                                <a:lnTo>
                                  <a:pt x="817" y="359"/>
                                </a:lnTo>
                                <a:lnTo>
                                  <a:pt x="816" y="352"/>
                                </a:lnTo>
                                <a:lnTo>
                                  <a:pt x="810" y="354"/>
                                </a:lnTo>
                                <a:lnTo>
                                  <a:pt x="803" y="363"/>
                                </a:lnTo>
                                <a:lnTo>
                                  <a:pt x="793" y="378"/>
                                </a:lnTo>
                                <a:lnTo>
                                  <a:pt x="756" y="428"/>
                                </a:lnTo>
                                <a:lnTo>
                                  <a:pt x="712" y="473"/>
                                </a:lnTo>
                                <a:lnTo>
                                  <a:pt x="663" y="511"/>
                                </a:lnTo>
                                <a:lnTo>
                                  <a:pt x="612" y="544"/>
                                </a:lnTo>
                                <a:lnTo>
                                  <a:pt x="551" y="574"/>
                                </a:lnTo>
                                <a:lnTo>
                                  <a:pt x="487" y="596"/>
                                </a:lnTo>
                                <a:lnTo>
                                  <a:pt x="421" y="610"/>
                                </a:lnTo>
                                <a:lnTo>
                                  <a:pt x="354" y="616"/>
                                </a:lnTo>
                                <a:lnTo>
                                  <a:pt x="287" y="613"/>
                                </a:lnTo>
                                <a:lnTo>
                                  <a:pt x="220" y="599"/>
                                </a:lnTo>
                                <a:lnTo>
                                  <a:pt x="156" y="573"/>
                                </a:lnTo>
                                <a:lnTo>
                                  <a:pt x="101" y="533"/>
                                </a:lnTo>
                                <a:lnTo>
                                  <a:pt x="60" y="480"/>
                                </a:lnTo>
                                <a:lnTo>
                                  <a:pt x="38" y="411"/>
                                </a:lnTo>
                                <a:lnTo>
                                  <a:pt x="37" y="389"/>
                                </a:lnTo>
                                <a:lnTo>
                                  <a:pt x="37" y="368"/>
                                </a:lnTo>
                                <a:lnTo>
                                  <a:pt x="50" y="304"/>
                                </a:lnTo>
                                <a:lnTo>
                                  <a:pt x="113" y="210"/>
                                </a:lnTo>
                                <a:lnTo>
                                  <a:pt x="199" y="140"/>
                                </a:lnTo>
                                <a:lnTo>
                                  <a:pt x="305" y="86"/>
                                </a:lnTo>
                                <a:lnTo>
                                  <a:pt x="366" y="68"/>
                                </a:lnTo>
                                <a:lnTo>
                                  <a:pt x="428" y="60"/>
                                </a:lnTo>
                                <a:lnTo>
                                  <a:pt x="491" y="66"/>
                                </a:lnTo>
                                <a:lnTo>
                                  <a:pt x="555" y="97"/>
                                </a:lnTo>
                                <a:lnTo>
                                  <a:pt x="586" y="184"/>
                                </a:lnTo>
                                <a:lnTo>
                                  <a:pt x="564" y="240"/>
                                </a:lnTo>
                                <a:lnTo>
                                  <a:pt x="604" y="196"/>
                                </a:lnTo>
                                <a:lnTo>
                                  <a:pt x="626" y="141"/>
                                </a:lnTo>
                                <a:lnTo>
                                  <a:pt x="621" y="83"/>
                                </a:lnTo>
                                <a:lnTo>
                                  <a:pt x="585" y="33"/>
                                </a:lnTo>
                                <a:lnTo>
                                  <a:pt x="533" y="7"/>
                                </a:lnTo>
                                <a:lnTo>
                                  <a:pt x="4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3012685" name="AutoShape 28"/>
                        <wps:cNvSpPr>
                          <a:spLocks/>
                        </wps:cNvSpPr>
                        <wps:spPr bwMode="auto">
                          <a:xfrm>
                            <a:off x="678" y="344"/>
                            <a:ext cx="264" cy="263"/>
                          </a:xfrm>
                          <a:custGeom>
                            <a:avLst/>
                            <a:gdLst>
                              <a:gd name="T0" fmla="+- 0 742 678"/>
                              <a:gd name="T1" fmla="*/ T0 w 264"/>
                              <a:gd name="T2" fmla="+- 0 368 345"/>
                              <a:gd name="T3" fmla="*/ 368 h 263"/>
                              <a:gd name="T4" fmla="+- 0 718 678"/>
                              <a:gd name="T5" fmla="*/ T4 w 264"/>
                              <a:gd name="T6" fmla="+- 0 368 345"/>
                              <a:gd name="T7" fmla="*/ 368 h 263"/>
                              <a:gd name="T8" fmla="+- 0 710 678"/>
                              <a:gd name="T9" fmla="*/ T8 w 264"/>
                              <a:gd name="T10" fmla="+- 0 345 345"/>
                              <a:gd name="T11" fmla="*/ 345 h 263"/>
                              <a:gd name="T12" fmla="+- 0 703 678"/>
                              <a:gd name="T13" fmla="*/ T12 w 264"/>
                              <a:gd name="T14" fmla="+- 0 368 345"/>
                              <a:gd name="T15" fmla="*/ 368 h 263"/>
                              <a:gd name="T16" fmla="+- 0 678 678"/>
                              <a:gd name="T17" fmla="*/ T16 w 264"/>
                              <a:gd name="T18" fmla="+- 0 368 345"/>
                              <a:gd name="T19" fmla="*/ 368 h 263"/>
                              <a:gd name="T20" fmla="+- 0 698 678"/>
                              <a:gd name="T21" fmla="*/ T20 w 264"/>
                              <a:gd name="T22" fmla="+- 0 382 345"/>
                              <a:gd name="T23" fmla="*/ 382 h 263"/>
                              <a:gd name="T24" fmla="+- 0 690 678"/>
                              <a:gd name="T25" fmla="*/ T24 w 264"/>
                              <a:gd name="T26" fmla="+- 0 405 345"/>
                              <a:gd name="T27" fmla="*/ 405 h 263"/>
                              <a:gd name="T28" fmla="+- 0 710 678"/>
                              <a:gd name="T29" fmla="*/ T28 w 264"/>
                              <a:gd name="T30" fmla="+- 0 391 345"/>
                              <a:gd name="T31" fmla="*/ 391 h 263"/>
                              <a:gd name="T32" fmla="+- 0 730 678"/>
                              <a:gd name="T33" fmla="*/ T32 w 264"/>
                              <a:gd name="T34" fmla="+- 0 405 345"/>
                              <a:gd name="T35" fmla="*/ 405 h 263"/>
                              <a:gd name="T36" fmla="+- 0 722 678"/>
                              <a:gd name="T37" fmla="*/ T36 w 264"/>
                              <a:gd name="T38" fmla="+- 0 382 345"/>
                              <a:gd name="T39" fmla="*/ 382 h 263"/>
                              <a:gd name="T40" fmla="+- 0 742 678"/>
                              <a:gd name="T41" fmla="*/ T40 w 264"/>
                              <a:gd name="T42" fmla="+- 0 368 345"/>
                              <a:gd name="T43" fmla="*/ 368 h 263"/>
                              <a:gd name="T44" fmla="+- 0 842 678"/>
                              <a:gd name="T45" fmla="*/ T44 w 264"/>
                              <a:gd name="T46" fmla="+- 0 395 345"/>
                              <a:gd name="T47" fmla="*/ 395 h 263"/>
                              <a:gd name="T48" fmla="+- 0 818 678"/>
                              <a:gd name="T49" fmla="*/ T48 w 264"/>
                              <a:gd name="T50" fmla="+- 0 395 345"/>
                              <a:gd name="T51" fmla="*/ 395 h 263"/>
                              <a:gd name="T52" fmla="+- 0 810 678"/>
                              <a:gd name="T53" fmla="*/ T52 w 264"/>
                              <a:gd name="T54" fmla="+- 0 372 345"/>
                              <a:gd name="T55" fmla="*/ 372 h 263"/>
                              <a:gd name="T56" fmla="+- 0 803 678"/>
                              <a:gd name="T57" fmla="*/ T56 w 264"/>
                              <a:gd name="T58" fmla="+- 0 395 345"/>
                              <a:gd name="T59" fmla="*/ 395 h 263"/>
                              <a:gd name="T60" fmla="+- 0 779 678"/>
                              <a:gd name="T61" fmla="*/ T60 w 264"/>
                              <a:gd name="T62" fmla="+- 0 395 345"/>
                              <a:gd name="T63" fmla="*/ 395 h 263"/>
                              <a:gd name="T64" fmla="+- 0 798 678"/>
                              <a:gd name="T65" fmla="*/ T64 w 264"/>
                              <a:gd name="T66" fmla="+- 0 409 345"/>
                              <a:gd name="T67" fmla="*/ 409 h 263"/>
                              <a:gd name="T68" fmla="+- 0 791 678"/>
                              <a:gd name="T69" fmla="*/ T68 w 264"/>
                              <a:gd name="T70" fmla="+- 0 432 345"/>
                              <a:gd name="T71" fmla="*/ 432 h 263"/>
                              <a:gd name="T72" fmla="+- 0 810 678"/>
                              <a:gd name="T73" fmla="*/ T72 w 264"/>
                              <a:gd name="T74" fmla="+- 0 418 345"/>
                              <a:gd name="T75" fmla="*/ 418 h 263"/>
                              <a:gd name="T76" fmla="+- 0 830 678"/>
                              <a:gd name="T77" fmla="*/ T76 w 264"/>
                              <a:gd name="T78" fmla="+- 0 432 345"/>
                              <a:gd name="T79" fmla="*/ 432 h 263"/>
                              <a:gd name="T80" fmla="+- 0 822 678"/>
                              <a:gd name="T81" fmla="*/ T80 w 264"/>
                              <a:gd name="T82" fmla="+- 0 409 345"/>
                              <a:gd name="T83" fmla="*/ 409 h 263"/>
                              <a:gd name="T84" fmla="+- 0 842 678"/>
                              <a:gd name="T85" fmla="*/ T84 w 264"/>
                              <a:gd name="T86" fmla="+- 0 395 345"/>
                              <a:gd name="T87" fmla="*/ 395 h 263"/>
                              <a:gd name="T88" fmla="+- 0 915 678"/>
                              <a:gd name="T89" fmla="*/ T88 w 264"/>
                              <a:gd name="T90" fmla="+- 0 469 345"/>
                              <a:gd name="T91" fmla="*/ 469 h 263"/>
                              <a:gd name="T92" fmla="+- 0 891 678"/>
                              <a:gd name="T93" fmla="*/ T92 w 264"/>
                              <a:gd name="T94" fmla="+- 0 469 345"/>
                              <a:gd name="T95" fmla="*/ 469 h 263"/>
                              <a:gd name="T96" fmla="+- 0 884 678"/>
                              <a:gd name="T97" fmla="*/ T96 w 264"/>
                              <a:gd name="T98" fmla="+- 0 446 345"/>
                              <a:gd name="T99" fmla="*/ 446 h 263"/>
                              <a:gd name="T100" fmla="+- 0 876 678"/>
                              <a:gd name="T101" fmla="*/ T100 w 264"/>
                              <a:gd name="T102" fmla="+- 0 469 345"/>
                              <a:gd name="T103" fmla="*/ 469 h 263"/>
                              <a:gd name="T104" fmla="+- 0 852 678"/>
                              <a:gd name="T105" fmla="*/ T104 w 264"/>
                              <a:gd name="T106" fmla="+- 0 469 345"/>
                              <a:gd name="T107" fmla="*/ 469 h 263"/>
                              <a:gd name="T108" fmla="+- 0 872 678"/>
                              <a:gd name="T109" fmla="*/ T108 w 264"/>
                              <a:gd name="T110" fmla="+- 0 483 345"/>
                              <a:gd name="T111" fmla="*/ 483 h 263"/>
                              <a:gd name="T112" fmla="+- 0 864 678"/>
                              <a:gd name="T113" fmla="*/ T112 w 264"/>
                              <a:gd name="T114" fmla="+- 0 506 345"/>
                              <a:gd name="T115" fmla="*/ 506 h 263"/>
                              <a:gd name="T116" fmla="+- 0 884 678"/>
                              <a:gd name="T117" fmla="*/ T116 w 264"/>
                              <a:gd name="T118" fmla="+- 0 492 345"/>
                              <a:gd name="T119" fmla="*/ 492 h 263"/>
                              <a:gd name="T120" fmla="+- 0 903 678"/>
                              <a:gd name="T121" fmla="*/ T120 w 264"/>
                              <a:gd name="T122" fmla="+- 0 506 345"/>
                              <a:gd name="T123" fmla="*/ 506 h 263"/>
                              <a:gd name="T124" fmla="+- 0 896 678"/>
                              <a:gd name="T125" fmla="*/ T124 w 264"/>
                              <a:gd name="T126" fmla="+- 0 483 345"/>
                              <a:gd name="T127" fmla="*/ 483 h 263"/>
                              <a:gd name="T128" fmla="+- 0 915 678"/>
                              <a:gd name="T129" fmla="*/ T128 w 264"/>
                              <a:gd name="T130" fmla="+- 0 469 345"/>
                              <a:gd name="T131" fmla="*/ 469 h 263"/>
                              <a:gd name="T132" fmla="+- 0 942 678"/>
                              <a:gd name="T133" fmla="*/ T132 w 264"/>
                              <a:gd name="T134" fmla="+- 0 570 345"/>
                              <a:gd name="T135" fmla="*/ 570 h 263"/>
                              <a:gd name="T136" fmla="+- 0 918 678"/>
                              <a:gd name="T137" fmla="*/ T136 w 264"/>
                              <a:gd name="T138" fmla="+- 0 570 345"/>
                              <a:gd name="T139" fmla="*/ 570 h 263"/>
                              <a:gd name="T140" fmla="+- 0 911 678"/>
                              <a:gd name="T141" fmla="*/ T140 w 264"/>
                              <a:gd name="T142" fmla="+- 0 547 345"/>
                              <a:gd name="T143" fmla="*/ 547 h 263"/>
                              <a:gd name="T144" fmla="+- 0 903 678"/>
                              <a:gd name="T145" fmla="*/ T144 w 264"/>
                              <a:gd name="T146" fmla="+- 0 570 345"/>
                              <a:gd name="T147" fmla="*/ 570 h 263"/>
                              <a:gd name="T148" fmla="+- 0 879 678"/>
                              <a:gd name="T149" fmla="*/ T148 w 264"/>
                              <a:gd name="T150" fmla="+- 0 570 345"/>
                              <a:gd name="T151" fmla="*/ 570 h 263"/>
                              <a:gd name="T152" fmla="+- 0 899 678"/>
                              <a:gd name="T153" fmla="*/ T152 w 264"/>
                              <a:gd name="T154" fmla="+- 0 584 345"/>
                              <a:gd name="T155" fmla="*/ 584 h 263"/>
                              <a:gd name="T156" fmla="+- 0 891 678"/>
                              <a:gd name="T157" fmla="*/ T156 w 264"/>
                              <a:gd name="T158" fmla="+- 0 607 345"/>
                              <a:gd name="T159" fmla="*/ 607 h 263"/>
                              <a:gd name="T160" fmla="+- 0 911 678"/>
                              <a:gd name="T161" fmla="*/ T160 w 264"/>
                              <a:gd name="T162" fmla="+- 0 593 345"/>
                              <a:gd name="T163" fmla="*/ 593 h 263"/>
                              <a:gd name="T164" fmla="+- 0 930 678"/>
                              <a:gd name="T165" fmla="*/ T164 w 264"/>
                              <a:gd name="T166" fmla="+- 0 607 345"/>
                              <a:gd name="T167" fmla="*/ 607 h 263"/>
                              <a:gd name="T168" fmla="+- 0 923 678"/>
                              <a:gd name="T169" fmla="*/ T168 w 264"/>
                              <a:gd name="T170" fmla="+- 0 584 345"/>
                              <a:gd name="T171" fmla="*/ 584 h 263"/>
                              <a:gd name="T172" fmla="+- 0 942 678"/>
                              <a:gd name="T173" fmla="*/ T172 w 264"/>
                              <a:gd name="T174" fmla="+- 0 570 345"/>
                              <a:gd name="T175" fmla="*/ 570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64" h="263">
                                <a:moveTo>
                                  <a:pt x="64" y="23"/>
                                </a:moveTo>
                                <a:lnTo>
                                  <a:pt x="40" y="23"/>
                                </a:lnTo>
                                <a:lnTo>
                                  <a:pt x="32" y="0"/>
                                </a:lnTo>
                                <a:lnTo>
                                  <a:pt x="25" y="23"/>
                                </a:lnTo>
                                <a:lnTo>
                                  <a:pt x="0" y="23"/>
                                </a:lnTo>
                                <a:lnTo>
                                  <a:pt x="20" y="37"/>
                                </a:lnTo>
                                <a:lnTo>
                                  <a:pt x="12" y="60"/>
                                </a:lnTo>
                                <a:lnTo>
                                  <a:pt x="32" y="46"/>
                                </a:lnTo>
                                <a:lnTo>
                                  <a:pt x="52" y="60"/>
                                </a:lnTo>
                                <a:lnTo>
                                  <a:pt x="44" y="37"/>
                                </a:lnTo>
                                <a:lnTo>
                                  <a:pt x="64" y="23"/>
                                </a:lnTo>
                                <a:close/>
                                <a:moveTo>
                                  <a:pt x="164" y="50"/>
                                </a:moveTo>
                                <a:lnTo>
                                  <a:pt x="140" y="50"/>
                                </a:lnTo>
                                <a:lnTo>
                                  <a:pt x="132" y="27"/>
                                </a:lnTo>
                                <a:lnTo>
                                  <a:pt x="125" y="50"/>
                                </a:lnTo>
                                <a:lnTo>
                                  <a:pt x="101" y="50"/>
                                </a:lnTo>
                                <a:lnTo>
                                  <a:pt x="120" y="64"/>
                                </a:lnTo>
                                <a:lnTo>
                                  <a:pt x="113" y="87"/>
                                </a:lnTo>
                                <a:lnTo>
                                  <a:pt x="132" y="73"/>
                                </a:lnTo>
                                <a:lnTo>
                                  <a:pt x="152" y="87"/>
                                </a:lnTo>
                                <a:lnTo>
                                  <a:pt x="144" y="64"/>
                                </a:lnTo>
                                <a:lnTo>
                                  <a:pt x="164" y="50"/>
                                </a:lnTo>
                                <a:close/>
                                <a:moveTo>
                                  <a:pt x="237" y="124"/>
                                </a:moveTo>
                                <a:lnTo>
                                  <a:pt x="213" y="124"/>
                                </a:lnTo>
                                <a:lnTo>
                                  <a:pt x="206" y="101"/>
                                </a:lnTo>
                                <a:lnTo>
                                  <a:pt x="198" y="124"/>
                                </a:lnTo>
                                <a:lnTo>
                                  <a:pt x="174" y="124"/>
                                </a:lnTo>
                                <a:lnTo>
                                  <a:pt x="194" y="138"/>
                                </a:lnTo>
                                <a:lnTo>
                                  <a:pt x="186" y="161"/>
                                </a:lnTo>
                                <a:lnTo>
                                  <a:pt x="206" y="147"/>
                                </a:lnTo>
                                <a:lnTo>
                                  <a:pt x="225" y="161"/>
                                </a:lnTo>
                                <a:lnTo>
                                  <a:pt x="218" y="138"/>
                                </a:lnTo>
                                <a:lnTo>
                                  <a:pt x="237" y="124"/>
                                </a:lnTo>
                                <a:close/>
                                <a:moveTo>
                                  <a:pt x="264" y="225"/>
                                </a:moveTo>
                                <a:lnTo>
                                  <a:pt x="240" y="225"/>
                                </a:lnTo>
                                <a:lnTo>
                                  <a:pt x="233" y="202"/>
                                </a:lnTo>
                                <a:lnTo>
                                  <a:pt x="225" y="225"/>
                                </a:lnTo>
                                <a:lnTo>
                                  <a:pt x="201" y="225"/>
                                </a:lnTo>
                                <a:lnTo>
                                  <a:pt x="221" y="239"/>
                                </a:lnTo>
                                <a:lnTo>
                                  <a:pt x="213" y="262"/>
                                </a:lnTo>
                                <a:lnTo>
                                  <a:pt x="233" y="248"/>
                                </a:lnTo>
                                <a:lnTo>
                                  <a:pt x="252" y="262"/>
                                </a:lnTo>
                                <a:lnTo>
                                  <a:pt x="245" y="239"/>
                                </a:lnTo>
                                <a:lnTo>
                                  <a:pt x="264" y="225"/>
                                </a:lnTo>
                                <a:close/>
                              </a:path>
                            </a:pathLst>
                          </a:custGeom>
                          <a:solidFill>
                            <a:srgbClr val="F2CA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2917864"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8" y="647"/>
                            <a:ext cx="137" cy="135"/>
                          </a:xfrm>
                          <a:prstGeom prst="rect">
                            <a:avLst/>
                          </a:prstGeom>
                          <a:noFill/>
                          <a:extLst>
                            <a:ext uri="{909E8E84-426E-40DD-AFC4-6F175D3DCCD1}">
                              <a14:hiddenFill xmlns:a14="http://schemas.microsoft.com/office/drawing/2010/main">
                                <a:solidFill>
                                  <a:srgbClr val="FFFFFF"/>
                                </a:solidFill>
                              </a14:hiddenFill>
                            </a:ext>
                          </a:extLst>
                        </pic:spPr>
                      </pic:pic>
                      <wps:wsp>
                        <wps:cNvPr id="606144028" name="Freeform 30"/>
                        <wps:cNvSpPr>
                          <a:spLocks/>
                        </wps:cNvSpPr>
                        <wps:spPr bwMode="auto">
                          <a:xfrm>
                            <a:off x="678" y="748"/>
                            <a:ext cx="64" cy="61"/>
                          </a:xfrm>
                          <a:custGeom>
                            <a:avLst/>
                            <a:gdLst>
                              <a:gd name="T0" fmla="+- 0 710 678"/>
                              <a:gd name="T1" fmla="*/ T0 w 64"/>
                              <a:gd name="T2" fmla="+- 0 748 748"/>
                              <a:gd name="T3" fmla="*/ 748 h 61"/>
                              <a:gd name="T4" fmla="+- 0 703 678"/>
                              <a:gd name="T5" fmla="*/ T4 w 64"/>
                              <a:gd name="T6" fmla="+- 0 771 748"/>
                              <a:gd name="T7" fmla="*/ 771 h 61"/>
                              <a:gd name="T8" fmla="+- 0 678 678"/>
                              <a:gd name="T9" fmla="*/ T8 w 64"/>
                              <a:gd name="T10" fmla="+- 0 771 748"/>
                              <a:gd name="T11" fmla="*/ 771 h 61"/>
                              <a:gd name="T12" fmla="+- 0 698 678"/>
                              <a:gd name="T13" fmla="*/ T12 w 64"/>
                              <a:gd name="T14" fmla="+- 0 786 748"/>
                              <a:gd name="T15" fmla="*/ 786 h 61"/>
                              <a:gd name="T16" fmla="+- 0 690 678"/>
                              <a:gd name="T17" fmla="*/ T16 w 64"/>
                              <a:gd name="T18" fmla="+- 0 809 748"/>
                              <a:gd name="T19" fmla="*/ 809 h 61"/>
                              <a:gd name="T20" fmla="+- 0 710 678"/>
                              <a:gd name="T21" fmla="*/ T20 w 64"/>
                              <a:gd name="T22" fmla="+- 0 794 748"/>
                              <a:gd name="T23" fmla="*/ 794 h 61"/>
                              <a:gd name="T24" fmla="+- 0 730 678"/>
                              <a:gd name="T25" fmla="*/ T24 w 64"/>
                              <a:gd name="T26" fmla="+- 0 809 748"/>
                              <a:gd name="T27" fmla="*/ 809 h 61"/>
                              <a:gd name="T28" fmla="+- 0 722 678"/>
                              <a:gd name="T29" fmla="*/ T28 w 64"/>
                              <a:gd name="T30" fmla="+- 0 786 748"/>
                              <a:gd name="T31" fmla="*/ 786 h 61"/>
                              <a:gd name="T32" fmla="+- 0 742 678"/>
                              <a:gd name="T33" fmla="*/ T32 w 64"/>
                              <a:gd name="T34" fmla="+- 0 771 748"/>
                              <a:gd name="T35" fmla="*/ 771 h 61"/>
                              <a:gd name="T36" fmla="+- 0 717 678"/>
                              <a:gd name="T37" fmla="*/ T36 w 64"/>
                              <a:gd name="T38" fmla="+- 0 771 748"/>
                              <a:gd name="T39" fmla="*/ 771 h 61"/>
                              <a:gd name="T40" fmla="+- 0 710 678"/>
                              <a:gd name="T41" fmla="*/ T40 w 64"/>
                              <a:gd name="T42" fmla="+- 0 748 748"/>
                              <a:gd name="T43" fmla="*/ 74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2" y="0"/>
                                </a:moveTo>
                                <a:lnTo>
                                  <a:pt x="25" y="23"/>
                                </a:lnTo>
                                <a:lnTo>
                                  <a:pt x="0" y="23"/>
                                </a:lnTo>
                                <a:lnTo>
                                  <a:pt x="20" y="38"/>
                                </a:lnTo>
                                <a:lnTo>
                                  <a:pt x="12" y="61"/>
                                </a:lnTo>
                                <a:lnTo>
                                  <a:pt x="32" y="46"/>
                                </a:lnTo>
                                <a:lnTo>
                                  <a:pt x="52" y="61"/>
                                </a:lnTo>
                                <a:lnTo>
                                  <a:pt x="44" y="38"/>
                                </a:lnTo>
                                <a:lnTo>
                                  <a:pt x="64" y="23"/>
                                </a:lnTo>
                                <a:lnTo>
                                  <a:pt x="39" y="23"/>
                                </a:lnTo>
                                <a:lnTo>
                                  <a:pt x="32" y="0"/>
                                </a:lnTo>
                                <a:close/>
                              </a:path>
                            </a:pathLst>
                          </a:custGeom>
                          <a:solidFill>
                            <a:srgbClr val="F2CA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1840443"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4" y="647"/>
                            <a:ext cx="137" cy="135"/>
                          </a:xfrm>
                          <a:prstGeom prst="rect">
                            <a:avLst/>
                          </a:prstGeom>
                          <a:noFill/>
                          <a:extLst>
                            <a:ext uri="{909E8E84-426E-40DD-AFC4-6F175D3DCCD1}">
                              <a14:hiddenFill xmlns:a14="http://schemas.microsoft.com/office/drawing/2010/main">
                                <a:solidFill>
                                  <a:srgbClr val="FFFFFF"/>
                                </a:solidFill>
                              </a14:hiddenFill>
                            </a:ext>
                          </a:extLst>
                        </pic:spPr>
                      </pic:pic>
                      <wps:wsp>
                        <wps:cNvPr id="1140733028" name="AutoShape 32"/>
                        <wps:cNvSpPr>
                          <a:spLocks/>
                        </wps:cNvSpPr>
                        <wps:spPr bwMode="auto">
                          <a:xfrm>
                            <a:off x="477" y="371"/>
                            <a:ext cx="164" cy="236"/>
                          </a:xfrm>
                          <a:custGeom>
                            <a:avLst/>
                            <a:gdLst>
                              <a:gd name="T0" fmla="+- 0 541 478"/>
                              <a:gd name="T1" fmla="*/ T0 w 164"/>
                              <a:gd name="T2" fmla="+- 0 570 372"/>
                              <a:gd name="T3" fmla="*/ 570 h 236"/>
                              <a:gd name="T4" fmla="+- 0 517 478"/>
                              <a:gd name="T5" fmla="*/ T4 w 164"/>
                              <a:gd name="T6" fmla="+- 0 570 372"/>
                              <a:gd name="T7" fmla="*/ 570 h 236"/>
                              <a:gd name="T8" fmla="+- 0 509 478"/>
                              <a:gd name="T9" fmla="*/ T8 w 164"/>
                              <a:gd name="T10" fmla="+- 0 547 372"/>
                              <a:gd name="T11" fmla="*/ 547 h 236"/>
                              <a:gd name="T12" fmla="+- 0 502 478"/>
                              <a:gd name="T13" fmla="*/ T12 w 164"/>
                              <a:gd name="T14" fmla="+- 0 570 372"/>
                              <a:gd name="T15" fmla="*/ 570 h 236"/>
                              <a:gd name="T16" fmla="+- 0 478 478"/>
                              <a:gd name="T17" fmla="*/ T16 w 164"/>
                              <a:gd name="T18" fmla="+- 0 570 372"/>
                              <a:gd name="T19" fmla="*/ 570 h 236"/>
                              <a:gd name="T20" fmla="+- 0 497 478"/>
                              <a:gd name="T21" fmla="*/ T20 w 164"/>
                              <a:gd name="T22" fmla="+- 0 584 372"/>
                              <a:gd name="T23" fmla="*/ 584 h 236"/>
                              <a:gd name="T24" fmla="+- 0 490 478"/>
                              <a:gd name="T25" fmla="*/ T24 w 164"/>
                              <a:gd name="T26" fmla="+- 0 607 372"/>
                              <a:gd name="T27" fmla="*/ 607 h 236"/>
                              <a:gd name="T28" fmla="+- 0 509 478"/>
                              <a:gd name="T29" fmla="*/ T28 w 164"/>
                              <a:gd name="T30" fmla="+- 0 593 372"/>
                              <a:gd name="T31" fmla="*/ 593 h 236"/>
                              <a:gd name="T32" fmla="+- 0 529 478"/>
                              <a:gd name="T33" fmla="*/ T32 w 164"/>
                              <a:gd name="T34" fmla="+- 0 607 372"/>
                              <a:gd name="T35" fmla="*/ 607 h 236"/>
                              <a:gd name="T36" fmla="+- 0 522 478"/>
                              <a:gd name="T37" fmla="*/ T36 w 164"/>
                              <a:gd name="T38" fmla="+- 0 584 372"/>
                              <a:gd name="T39" fmla="*/ 584 h 236"/>
                              <a:gd name="T40" fmla="+- 0 541 478"/>
                              <a:gd name="T41" fmla="*/ T40 w 164"/>
                              <a:gd name="T42" fmla="+- 0 570 372"/>
                              <a:gd name="T43" fmla="*/ 570 h 236"/>
                              <a:gd name="T44" fmla="+- 0 568 478"/>
                              <a:gd name="T45" fmla="*/ T44 w 164"/>
                              <a:gd name="T46" fmla="+- 0 469 372"/>
                              <a:gd name="T47" fmla="*/ 469 h 236"/>
                              <a:gd name="T48" fmla="+- 0 544 478"/>
                              <a:gd name="T49" fmla="*/ T48 w 164"/>
                              <a:gd name="T50" fmla="+- 0 469 372"/>
                              <a:gd name="T51" fmla="*/ 469 h 236"/>
                              <a:gd name="T52" fmla="+- 0 536 478"/>
                              <a:gd name="T53" fmla="*/ T52 w 164"/>
                              <a:gd name="T54" fmla="+- 0 446 372"/>
                              <a:gd name="T55" fmla="*/ 446 h 236"/>
                              <a:gd name="T56" fmla="+- 0 529 478"/>
                              <a:gd name="T57" fmla="*/ T56 w 164"/>
                              <a:gd name="T58" fmla="+- 0 469 372"/>
                              <a:gd name="T59" fmla="*/ 469 h 236"/>
                              <a:gd name="T60" fmla="+- 0 505 478"/>
                              <a:gd name="T61" fmla="*/ T60 w 164"/>
                              <a:gd name="T62" fmla="+- 0 469 372"/>
                              <a:gd name="T63" fmla="*/ 469 h 236"/>
                              <a:gd name="T64" fmla="+- 0 524 478"/>
                              <a:gd name="T65" fmla="*/ T64 w 164"/>
                              <a:gd name="T66" fmla="+- 0 483 372"/>
                              <a:gd name="T67" fmla="*/ 483 h 236"/>
                              <a:gd name="T68" fmla="+- 0 517 478"/>
                              <a:gd name="T69" fmla="*/ T68 w 164"/>
                              <a:gd name="T70" fmla="+- 0 506 372"/>
                              <a:gd name="T71" fmla="*/ 506 h 236"/>
                              <a:gd name="T72" fmla="+- 0 536 478"/>
                              <a:gd name="T73" fmla="*/ T72 w 164"/>
                              <a:gd name="T74" fmla="+- 0 492 372"/>
                              <a:gd name="T75" fmla="*/ 492 h 236"/>
                              <a:gd name="T76" fmla="+- 0 556 478"/>
                              <a:gd name="T77" fmla="*/ T76 w 164"/>
                              <a:gd name="T78" fmla="+- 0 506 372"/>
                              <a:gd name="T79" fmla="*/ 506 h 236"/>
                              <a:gd name="T80" fmla="+- 0 548 478"/>
                              <a:gd name="T81" fmla="*/ T80 w 164"/>
                              <a:gd name="T82" fmla="+- 0 483 372"/>
                              <a:gd name="T83" fmla="*/ 483 h 236"/>
                              <a:gd name="T84" fmla="+- 0 568 478"/>
                              <a:gd name="T85" fmla="*/ T84 w 164"/>
                              <a:gd name="T86" fmla="+- 0 469 372"/>
                              <a:gd name="T87" fmla="*/ 469 h 236"/>
                              <a:gd name="T88" fmla="+- 0 641 478"/>
                              <a:gd name="T89" fmla="*/ T88 w 164"/>
                              <a:gd name="T90" fmla="+- 0 395 372"/>
                              <a:gd name="T91" fmla="*/ 395 h 236"/>
                              <a:gd name="T92" fmla="+- 0 617 478"/>
                              <a:gd name="T93" fmla="*/ T92 w 164"/>
                              <a:gd name="T94" fmla="+- 0 395 372"/>
                              <a:gd name="T95" fmla="*/ 395 h 236"/>
                              <a:gd name="T96" fmla="+- 0 610 478"/>
                              <a:gd name="T97" fmla="*/ T96 w 164"/>
                              <a:gd name="T98" fmla="+- 0 372 372"/>
                              <a:gd name="T99" fmla="*/ 372 h 236"/>
                              <a:gd name="T100" fmla="+- 0 602 478"/>
                              <a:gd name="T101" fmla="*/ T100 w 164"/>
                              <a:gd name="T102" fmla="+- 0 395 372"/>
                              <a:gd name="T103" fmla="*/ 395 h 236"/>
                              <a:gd name="T104" fmla="+- 0 578 478"/>
                              <a:gd name="T105" fmla="*/ T104 w 164"/>
                              <a:gd name="T106" fmla="+- 0 395 372"/>
                              <a:gd name="T107" fmla="*/ 395 h 236"/>
                              <a:gd name="T108" fmla="+- 0 598 478"/>
                              <a:gd name="T109" fmla="*/ T108 w 164"/>
                              <a:gd name="T110" fmla="+- 0 409 372"/>
                              <a:gd name="T111" fmla="*/ 409 h 236"/>
                              <a:gd name="T112" fmla="+- 0 590 478"/>
                              <a:gd name="T113" fmla="*/ T112 w 164"/>
                              <a:gd name="T114" fmla="+- 0 432 372"/>
                              <a:gd name="T115" fmla="*/ 432 h 236"/>
                              <a:gd name="T116" fmla="+- 0 610 478"/>
                              <a:gd name="T117" fmla="*/ T116 w 164"/>
                              <a:gd name="T118" fmla="+- 0 418 372"/>
                              <a:gd name="T119" fmla="*/ 418 h 236"/>
                              <a:gd name="T120" fmla="+- 0 629 478"/>
                              <a:gd name="T121" fmla="*/ T120 w 164"/>
                              <a:gd name="T122" fmla="+- 0 432 372"/>
                              <a:gd name="T123" fmla="*/ 432 h 236"/>
                              <a:gd name="T124" fmla="+- 0 622 478"/>
                              <a:gd name="T125" fmla="*/ T124 w 164"/>
                              <a:gd name="T126" fmla="+- 0 409 372"/>
                              <a:gd name="T127" fmla="*/ 409 h 236"/>
                              <a:gd name="T128" fmla="+- 0 641 478"/>
                              <a:gd name="T129" fmla="*/ T128 w 164"/>
                              <a:gd name="T130" fmla="+- 0 395 372"/>
                              <a:gd name="T131" fmla="*/ 39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4" h="236">
                                <a:moveTo>
                                  <a:pt x="63" y="198"/>
                                </a:moveTo>
                                <a:lnTo>
                                  <a:pt x="39" y="198"/>
                                </a:lnTo>
                                <a:lnTo>
                                  <a:pt x="31" y="175"/>
                                </a:lnTo>
                                <a:lnTo>
                                  <a:pt x="24" y="198"/>
                                </a:lnTo>
                                <a:lnTo>
                                  <a:pt x="0" y="198"/>
                                </a:lnTo>
                                <a:lnTo>
                                  <a:pt x="19" y="212"/>
                                </a:lnTo>
                                <a:lnTo>
                                  <a:pt x="12" y="235"/>
                                </a:lnTo>
                                <a:lnTo>
                                  <a:pt x="31" y="221"/>
                                </a:lnTo>
                                <a:lnTo>
                                  <a:pt x="51" y="235"/>
                                </a:lnTo>
                                <a:lnTo>
                                  <a:pt x="44" y="212"/>
                                </a:lnTo>
                                <a:lnTo>
                                  <a:pt x="63" y="198"/>
                                </a:lnTo>
                                <a:close/>
                                <a:moveTo>
                                  <a:pt x="90" y="97"/>
                                </a:moveTo>
                                <a:lnTo>
                                  <a:pt x="66" y="97"/>
                                </a:lnTo>
                                <a:lnTo>
                                  <a:pt x="58" y="74"/>
                                </a:lnTo>
                                <a:lnTo>
                                  <a:pt x="51" y="97"/>
                                </a:lnTo>
                                <a:lnTo>
                                  <a:pt x="27" y="97"/>
                                </a:lnTo>
                                <a:lnTo>
                                  <a:pt x="46" y="111"/>
                                </a:lnTo>
                                <a:lnTo>
                                  <a:pt x="39" y="134"/>
                                </a:lnTo>
                                <a:lnTo>
                                  <a:pt x="58" y="120"/>
                                </a:lnTo>
                                <a:lnTo>
                                  <a:pt x="78" y="134"/>
                                </a:lnTo>
                                <a:lnTo>
                                  <a:pt x="70" y="111"/>
                                </a:lnTo>
                                <a:lnTo>
                                  <a:pt x="90" y="97"/>
                                </a:lnTo>
                                <a:close/>
                                <a:moveTo>
                                  <a:pt x="163" y="23"/>
                                </a:moveTo>
                                <a:lnTo>
                                  <a:pt x="139" y="23"/>
                                </a:lnTo>
                                <a:lnTo>
                                  <a:pt x="132" y="0"/>
                                </a:lnTo>
                                <a:lnTo>
                                  <a:pt x="124" y="23"/>
                                </a:lnTo>
                                <a:lnTo>
                                  <a:pt x="100" y="23"/>
                                </a:lnTo>
                                <a:lnTo>
                                  <a:pt x="120" y="37"/>
                                </a:lnTo>
                                <a:lnTo>
                                  <a:pt x="112" y="60"/>
                                </a:lnTo>
                                <a:lnTo>
                                  <a:pt x="132" y="46"/>
                                </a:lnTo>
                                <a:lnTo>
                                  <a:pt x="151" y="60"/>
                                </a:lnTo>
                                <a:lnTo>
                                  <a:pt x="144" y="37"/>
                                </a:lnTo>
                                <a:lnTo>
                                  <a:pt x="163" y="23"/>
                                </a:lnTo>
                                <a:close/>
                              </a:path>
                            </a:pathLst>
                          </a:custGeom>
                          <a:solidFill>
                            <a:srgbClr val="F2CA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05452" name="Freeform 33"/>
                        <wps:cNvSpPr>
                          <a:spLocks/>
                        </wps:cNvSpPr>
                        <wps:spPr bwMode="auto">
                          <a:xfrm>
                            <a:off x="639" y="483"/>
                            <a:ext cx="233" cy="102"/>
                          </a:xfrm>
                          <a:custGeom>
                            <a:avLst/>
                            <a:gdLst>
                              <a:gd name="T0" fmla="+- 0 872 640"/>
                              <a:gd name="T1" fmla="*/ T0 w 233"/>
                              <a:gd name="T2" fmla="+- 0 483 483"/>
                              <a:gd name="T3" fmla="*/ 483 h 102"/>
                              <a:gd name="T4" fmla="+- 0 838 640"/>
                              <a:gd name="T5" fmla="*/ T4 w 233"/>
                              <a:gd name="T6" fmla="+- 0 502 483"/>
                              <a:gd name="T7" fmla="*/ 502 h 102"/>
                              <a:gd name="T8" fmla="+- 0 786 640"/>
                              <a:gd name="T9" fmla="*/ T8 w 233"/>
                              <a:gd name="T10" fmla="+- 0 519 483"/>
                              <a:gd name="T11" fmla="*/ 519 h 102"/>
                              <a:gd name="T12" fmla="+- 0 726 640"/>
                              <a:gd name="T13" fmla="*/ T12 w 233"/>
                              <a:gd name="T14" fmla="+- 0 532 483"/>
                              <a:gd name="T15" fmla="*/ 532 h 102"/>
                              <a:gd name="T16" fmla="+- 0 665 640"/>
                              <a:gd name="T17" fmla="*/ T16 w 233"/>
                              <a:gd name="T18" fmla="+- 0 536 483"/>
                              <a:gd name="T19" fmla="*/ 536 h 102"/>
                              <a:gd name="T20" fmla="+- 0 640 640"/>
                              <a:gd name="T21" fmla="*/ T20 w 233"/>
                              <a:gd name="T22" fmla="+- 0 585 483"/>
                              <a:gd name="T23" fmla="*/ 585 h 102"/>
                              <a:gd name="T24" fmla="+- 0 717 640"/>
                              <a:gd name="T25" fmla="*/ T24 w 233"/>
                              <a:gd name="T26" fmla="+- 0 574 483"/>
                              <a:gd name="T27" fmla="*/ 574 h 102"/>
                              <a:gd name="T28" fmla="+- 0 783 640"/>
                              <a:gd name="T29" fmla="*/ T28 w 233"/>
                              <a:gd name="T30" fmla="+- 0 549 483"/>
                              <a:gd name="T31" fmla="*/ 549 h 102"/>
                              <a:gd name="T32" fmla="+- 0 848 640"/>
                              <a:gd name="T33" fmla="*/ T32 w 233"/>
                              <a:gd name="T34" fmla="+- 0 507 483"/>
                              <a:gd name="T35" fmla="*/ 507 h 102"/>
                              <a:gd name="T36" fmla="+- 0 872 640"/>
                              <a:gd name="T37" fmla="*/ T36 w 233"/>
                              <a:gd name="T38" fmla="+- 0 483 483"/>
                              <a:gd name="T39" fmla="*/ 483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3" h="102">
                                <a:moveTo>
                                  <a:pt x="232" y="0"/>
                                </a:moveTo>
                                <a:lnTo>
                                  <a:pt x="198" y="19"/>
                                </a:lnTo>
                                <a:lnTo>
                                  <a:pt x="146" y="36"/>
                                </a:lnTo>
                                <a:lnTo>
                                  <a:pt x="86" y="49"/>
                                </a:lnTo>
                                <a:lnTo>
                                  <a:pt x="25" y="53"/>
                                </a:lnTo>
                                <a:lnTo>
                                  <a:pt x="0" y="102"/>
                                </a:lnTo>
                                <a:lnTo>
                                  <a:pt x="77" y="91"/>
                                </a:lnTo>
                                <a:lnTo>
                                  <a:pt x="143" y="66"/>
                                </a:lnTo>
                                <a:lnTo>
                                  <a:pt x="208" y="24"/>
                                </a:lnTo>
                                <a:lnTo>
                                  <a:pt x="2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9DD6D1" id="Group 23" o:spid="_x0000_s1026" style="position:absolute;margin-left:438.7pt;margin-top:4.95pt;width:70.9pt;height:56.7pt;z-index:251659264" coordsize="141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1418;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">
                  <v:imagedata r:id="rId13" o:title=""/>
                </v:shape>
                <v:shape id="Picture 25" o:spid="_x0000_s1028" type="#_x0000_t75" style="position:absolute;top:1031;width:1418;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">
                  <v:imagedata r:id="rId14" o:title=""/>
                </v:shape>
                <v:rect id="Rectangle 26" o:spid="_x0000_s1029" style="position:absolute;left:6;top:156;width:1407;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" fillcolor="#284690" stroked="f"/>
                <v:shape id="Freeform 27" o:spid="_x0000_s1030" style="position:absolute;left:326;top:228;width:818;height:676;visibility:visible;mso-wrap-style:square;v-text-anchor:top" coordsize="8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" path="m475,l360,19,287,49,218,89r-63,50l100,198,54,265,19,338,,428r2,45l39,561r71,65l208,666r116,9l381,670r66,-13l511,636r61,-29l629,572r51,-39l726,488r41,-49l804,385r13,-26l816,352r-6,2l803,363r-10,15l756,428r-44,45l663,511r-51,33l551,574r-64,22l421,610r-67,6l287,613,220,599,156,573,101,533,60,480,38,411,37,389r,-21l50,304r63,-94l199,140,305,86,366,68r62,-8l491,66r64,31l586,184r-22,56l604,196r22,-55l621,83,585,33,533,7,475,xe" stroked="f">
                  <v:path arrowok="t" o:connecttype="custom" o:connectlocs="475,229;360,248;287,278;218,318;155,368;100,427;54,494;19,567;0,657;2,702;39,790;110,855;208,895;324,904;381,899;447,886;511,865;572,836;629,801;680,762;726,717;767,668;804,614;817,588;816,581;810,583;803,592;793,607;756,657;712,702;663,740;612,773;551,803;487,825;421,839;354,845;287,842;220,828;156,802;101,762;60,709;38,640;37,618;37,597;50,533;113,439;199,369;305,315;366,297;428,289;491,295;555,326;586,413;564,469;604,425;626,370;621,312;585,262;533,236;475,229" o:connectangles="0,0,0,0,0,0,0,0,0,0,0,0,0,0,0,0,0,0,0,0,0,0,0,0,0,0,0,0,0,0,0,0,0,0,0,0,0,0,0,0,0,0,0,0,0,0,0,0,0,0,0,0,0,0,0,0,0,0,0,0"/>
                </v:shape>
                <v:shape id="AutoShape 28" o:spid="_x0000_s1031" style="position:absolute;left:678;top:344;width:264;height:263;visibility:visible;mso-wrap-style:square;v-text-anchor:top" coordsize="26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" path="m64,23r-24,l32,,25,23,,23,20,37,12,60,32,46,52,60,44,37,64,23xm164,50r-24,l132,27r-7,23l101,50r19,14l113,87,132,73r20,14l144,64,164,50xm237,124r-24,l206,101r-8,23l174,124r20,14l186,161r20,-14l225,161r-7,-23l237,124xm264,225r-24,l233,202r-8,23l201,225r20,14l213,262r20,-14l252,262r-7,-23l264,225xe" fillcolor="#f2ca30" stroked="f">
                  <v:path arrowok="t" o:connecttype="custom" o:connectlocs="64,368;40,368;32,345;25,368;0,368;20,382;12,405;32,391;52,405;44,382;64,368;164,395;140,395;132,372;125,395;101,395;120,409;113,432;132,418;152,432;144,409;164,395;237,469;213,469;206,446;198,469;174,469;194,483;186,506;206,492;225,506;218,483;237,469;264,570;240,570;233,547;225,570;201,570;221,584;213,607;233,593;252,607;245,584;264,570" o:connectangles="0,0,0,0,0,0,0,0,0,0,0,0,0,0,0,0,0,0,0,0,0,0,0,0,0,0,0,0,0,0,0,0,0,0,0,0,0,0,0,0,0,0,0,0"/>
                </v:shape>
                <v:shape id="Picture 29" o:spid="_x0000_s1032" type="#_x0000_t75" style="position:absolute;left:778;top:647;width:13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">
                  <v:imagedata r:id="rId15" o:title=""/>
                </v:shape>
                <v:shape id="Freeform 30" o:spid="_x0000_s1033" style="position:absolute;left:678;top:748;width:64;height:61;visibility:visible;mso-wrap-style:square;v-text-anchor:top" coordsize="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" path="m32,l25,23,,23,20,38,12,61,32,46,52,61,44,38,64,23r-25,l32,xe" fillcolor="#f2ca30" stroked="f">
                  <v:path arrowok="t" o:connecttype="custom" o:connectlocs="32,748;25,771;0,771;20,786;12,809;32,794;52,809;44,786;64,771;39,771;32,748" o:connectangles="0,0,0,0,0,0,0,0,0,0,0"/>
                </v:shape>
                <v:shape id="Picture 31" o:spid="_x0000_s1034" type="#_x0000_t75" style="position:absolute;left:504;top:647;width:13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">
                  <v:imagedata r:id="rId16" o:title=""/>
                </v:shape>
                <v:shape id="AutoShape 32" o:spid="_x0000_s1035" style="position:absolute;left:477;top:371;width:164;height:236;visibility:visible;mso-wrap-style:square;v-text-anchor:top" coordsize="1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" path="m63,198r-24,l31,175r-7,23l,198r19,14l12,235,31,221r20,14l44,212,63,198xm90,97r-24,l58,74,51,97r-24,l46,111r-7,23l58,120r20,14l70,111,90,97xm163,23r-24,l132,r-8,23l100,23r20,14l112,60,132,46r19,14l144,37,163,23xe" fillcolor="#f2ca30" stroked="f">
                  <v:path arrowok="t" o:connecttype="custom" o:connectlocs="63,570;39,570;31,547;24,570;0,570;19,584;12,607;31,593;51,607;44,584;63,570;90,469;66,469;58,446;51,469;27,469;46,483;39,506;58,492;78,506;70,483;90,469;163,395;139,395;132,372;124,395;100,395;120,409;112,432;132,418;151,432;144,409;163,395" o:connectangles="0,0,0,0,0,0,0,0,0,0,0,0,0,0,0,0,0,0,0,0,0,0,0,0,0,0,0,0,0,0,0,0,0"/>
                </v:shape>
                <v:shape id="Freeform 33" o:spid="_x0000_s1036" style="position:absolute;left:639;top:483;width:233;height:102;visibility:visible;mso-wrap-style:square;v-text-anchor:top" coordsize="2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" path="m232,l198,19,146,36,86,49,25,53,,102,77,91,143,66,208,24,232,xe" stroked="f">
                  <v:path arrowok="t" o:connecttype="custom" o:connectlocs="232,483;198,502;146,519;86,532;25,536;0,585;77,574;143,549;208,507;232,483" o:connectangles="0,0,0,0,0,0,0,0,0,0"/>
                </v:shape>
              </v:group>
            </w:pict>
          </mc:Fallback>
        </mc:AlternateContent>
      </w:r>
    </w:p>
    <w:p w14:paraId="70197693" w14:textId="1E998CFB" w:rsidR="00875DC9" w:rsidRPr="00DF6973" w:rsidRDefault="00875DC9" w:rsidP="00875DC9">
      <w:pPr>
        <w:rPr>
          <w:rFonts w:ascii="Arial" w:hAnsi="Arial" w:cs="Arial"/>
        </w:rPr>
      </w:pPr>
    </w:p>
    <w:p w14:paraId="0381E2F4" w14:textId="77777777" w:rsidR="00875DC9" w:rsidRPr="00DF6973" w:rsidRDefault="00875DC9" w:rsidP="00875DC9">
      <w:pPr>
        <w:rPr>
          <w:rFonts w:ascii="Arial" w:hAnsi="Arial" w:cs="Arial"/>
        </w:rPr>
      </w:pPr>
    </w:p>
    <w:p w14:paraId="3F2386F1" w14:textId="5558D717" w:rsidR="00875DC9" w:rsidRPr="00DF6973" w:rsidRDefault="00875DC9" w:rsidP="00875DC9">
      <w:pPr>
        <w:rPr>
          <w:rFonts w:ascii="Arial" w:hAnsi="Arial" w:cs="Arial"/>
        </w:rPr>
      </w:pPr>
    </w:p>
    <w:p w14:paraId="05A1532E" w14:textId="257B60B0" w:rsidR="00875DC9" w:rsidRPr="0058388C" w:rsidRDefault="008304B9" w:rsidP="0058388C">
      <w:pPr>
        <w:ind w:left="3600" w:hanging="3600"/>
        <w:rPr>
          <w:rFonts w:ascii="Arial" w:hAnsi="Arial" w:cs="Arial"/>
          <w:b/>
          <w:color w:val="738196"/>
          <w:spacing w:val="-3"/>
          <w:w w:val="95"/>
          <w:sz w:val="24"/>
          <w:szCs w:val="20"/>
        </w:rPr>
      </w:pPr>
      <w:hyperlink r:id="rId17">
        <w:r w:rsidR="00875DC9" w:rsidRPr="0058388C">
          <w:rPr>
            <w:rFonts w:ascii="Arial" w:hAnsi="Arial"/>
            <w:b/>
            <w:color w:val="9AA4B3"/>
            <w:sz w:val="28"/>
            <w:szCs w:val="20"/>
          </w:rPr>
          <w:t>www.coe.int/children</w:t>
        </w:r>
      </w:hyperlink>
      <w:r w:rsidR="0058388C" w:rsidRPr="0058388C">
        <w:rPr>
          <w:rFonts w:ascii="Arial" w:hAnsi="Arial"/>
          <w:b/>
          <w:color w:val="9AA4B3"/>
          <w:sz w:val="28"/>
          <w:szCs w:val="20"/>
        </w:rPr>
        <w:tab/>
      </w:r>
      <w:r w:rsidR="00875DC9" w:rsidRPr="0058388C">
        <w:rPr>
          <w:rFonts w:ascii="Arial" w:hAnsi="Arial"/>
          <w:b/>
          <w:color w:val="9AA4B3"/>
          <w:sz w:val="28"/>
          <w:szCs w:val="20"/>
        </w:rPr>
        <w:t>Uşaqlarla birgə</w:t>
      </w:r>
      <w:r w:rsidR="00604C45">
        <w:rPr>
          <w:rFonts w:ascii="Arial" w:hAnsi="Arial"/>
          <w:b/>
          <w:color w:val="9AA4B3"/>
          <w:sz w:val="28"/>
          <w:szCs w:val="20"/>
        </w:rPr>
        <w:t>,</w:t>
      </w:r>
      <w:r w:rsidR="00875DC9" w:rsidRPr="0058388C">
        <w:rPr>
          <w:rFonts w:ascii="Arial" w:hAnsi="Arial"/>
          <w:b/>
          <w:color w:val="9AA4B3"/>
          <w:sz w:val="28"/>
          <w:szCs w:val="20"/>
        </w:rPr>
        <w:t xml:space="preserve"> uşaqlar üçün Avropa qur</w:t>
      </w:r>
      <w:r w:rsidR="00604C45">
        <w:rPr>
          <w:rFonts w:ascii="Arial" w:hAnsi="Arial"/>
          <w:b/>
          <w:color w:val="9AA4B3"/>
          <w:sz w:val="28"/>
          <w:szCs w:val="20"/>
        </w:rPr>
        <w:t>maq</w:t>
      </w:r>
    </w:p>
    <w:p w14:paraId="3E296AAD" w14:textId="77777777" w:rsidR="00875DC9" w:rsidRPr="00DF6973" w:rsidRDefault="00875DC9" w:rsidP="00875DC9">
      <w:pPr>
        <w:rPr>
          <w:rFonts w:ascii="Arial" w:hAnsi="Arial" w:cs="Arial"/>
          <w:b/>
          <w:color w:val="738196"/>
          <w:spacing w:val="-3"/>
          <w:w w:val="95"/>
          <w:sz w:val="28"/>
        </w:rPr>
      </w:pPr>
    </w:p>
    <w:p w14:paraId="333904A9" w14:textId="2D74915A" w:rsidR="00875DC9" w:rsidRPr="00DF6973" w:rsidRDefault="00875DC9">
      <w:pPr>
        <w:rPr>
          <w:rFonts w:ascii="Arial" w:hAnsi="Arial" w:cs="Arial"/>
          <w:b/>
          <w:color w:val="738196"/>
          <w:spacing w:val="-3"/>
          <w:w w:val="95"/>
          <w:sz w:val="28"/>
        </w:rPr>
      </w:pPr>
      <w:r w:rsidRPr="00DF6973">
        <w:br w:type="page"/>
      </w:r>
    </w:p>
    <w:p w14:paraId="6BF8E7E2" w14:textId="46E4C02A" w:rsidR="00875DC9" w:rsidRPr="00DF6973" w:rsidRDefault="00875DC9" w:rsidP="00875DC9">
      <w:pPr>
        <w:ind w:left="5670"/>
        <w:jc w:val="right"/>
        <w:rPr>
          <w:rFonts w:ascii="Arial" w:hAnsi="Arial" w:cs="Arial"/>
          <w:sz w:val="44"/>
          <w:szCs w:val="44"/>
        </w:rPr>
      </w:pPr>
      <w:r w:rsidRPr="00DF6973">
        <w:rPr>
          <w:rFonts w:ascii="Arial" w:hAnsi="Arial"/>
          <w:sz w:val="44"/>
        </w:rPr>
        <w:lastRenderedPageBreak/>
        <w:t>Avropa Şurasının Uşaq hüquqlarına dair 2022-2027-ci illər üçün Strategiyası</w:t>
      </w:r>
    </w:p>
    <w:p w14:paraId="0980B691" w14:textId="77777777" w:rsidR="00875DC9" w:rsidRPr="00DF6973" w:rsidRDefault="00875DC9" w:rsidP="00875DC9">
      <w:pPr>
        <w:jc w:val="right"/>
        <w:rPr>
          <w:rFonts w:ascii="Arial" w:hAnsi="Arial" w:cs="Arial"/>
          <w:sz w:val="44"/>
          <w:szCs w:val="44"/>
        </w:rPr>
      </w:pPr>
    </w:p>
    <w:p w14:paraId="0E618E48" w14:textId="77777777" w:rsidR="00875DC9" w:rsidRPr="00DF6973" w:rsidRDefault="00875DC9" w:rsidP="00875DC9">
      <w:pPr>
        <w:jc w:val="right"/>
        <w:rPr>
          <w:rFonts w:ascii="Arial" w:hAnsi="Arial" w:cs="Arial"/>
        </w:rPr>
      </w:pPr>
    </w:p>
    <w:p w14:paraId="31ACF666" w14:textId="77777777" w:rsidR="00875DC9" w:rsidRPr="00DF6973" w:rsidRDefault="00875DC9" w:rsidP="00875DC9">
      <w:pPr>
        <w:jc w:val="right"/>
        <w:rPr>
          <w:rFonts w:ascii="Arial" w:hAnsi="Arial" w:cs="Arial"/>
        </w:rPr>
      </w:pPr>
    </w:p>
    <w:p w14:paraId="5BD37A66" w14:textId="77777777" w:rsidR="00875DC9" w:rsidRPr="00DF6973" w:rsidRDefault="00875DC9" w:rsidP="00875DC9">
      <w:pPr>
        <w:jc w:val="right"/>
        <w:rPr>
          <w:rFonts w:ascii="Arial" w:hAnsi="Arial" w:cs="Arial"/>
        </w:rPr>
      </w:pPr>
    </w:p>
    <w:p w14:paraId="64A9A32B" w14:textId="77777777" w:rsidR="00875DC9" w:rsidRPr="00DF6973" w:rsidRDefault="00875DC9" w:rsidP="00875DC9">
      <w:pPr>
        <w:jc w:val="right"/>
        <w:rPr>
          <w:rFonts w:ascii="Arial" w:hAnsi="Arial" w:cs="Arial"/>
        </w:rPr>
      </w:pPr>
    </w:p>
    <w:p w14:paraId="33BEE40A" w14:textId="77777777" w:rsidR="00875DC9" w:rsidRPr="00DF6973" w:rsidRDefault="00875DC9" w:rsidP="00875DC9">
      <w:pPr>
        <w:jc w:val="right"/>
        <w:rPr>
          <w:rFonts w:ascii="Arial" w:hAnsi="Arial" w:cs="Arial"/>
        </w:rPr>
      </w:pPr>
    </w:p>
    <w:p w14:paraId="37B57B30" w14:textId="77777777" w:rsidR="00875DC9" w:rsidRPr="00DF6973" w:rsidRDefault="00875DC9" w:rsidP="00875DC9">
      <w:pPr>
        <w:jc w:val="right"/>
        <w:rPr>
          <w:rFonts w:ascii="Arial" w:hAnsi="Arial" w:cs="Arial"/>
        </w:rPr>
      </w:pPr>
    </w:p>
    <w:p w14:paraId="59C2C0ED" w14:textId="3D3F1280" w:rsidR="00875DC9" w:rsidRPr="00DF6973" w:rsidRDefault="00875DC9" w:rsidP="00875DC9">
      <w:pPr>
        <w:ind w:left="6390"/>
        <w:jc w:val="right"/>
        <w:rPr>
          <w:rFonts w:ascii="Arial" w:hAnsi="Arial" w:cs="Arial"/>
          <w:sz w:val="40"/>
          <w:szCs w:val="40"/>
        </w:rPr>
      </w:pPr>
      <w:r w:rsidRPr="00DF6973">
        <w:rPr>
          <w:rFonts w:ascii="Arial" w:hAnsi="Arial"/>
          <w:sz w:val="40"/>
        </w:rPr>
        <w:t>"Uşaq hüquqlarının həyata keçirilməsi: davamlı icradan birgə innovasiyaya doğru”</w:t>
      </w:r>
    </w:p>
    <w:p w14:paraId="23D26390" w14:textId="77777777" w:rsidR="00875DC9" w:rsidRPr="00DF6973" w:rsidRDefault="00875DC9" w:rsidP="00875DC9">
      <w:pPr>
        <w:jc w:val="right"/>
        <w:rPr>
          <w:rFonts w:ascii="Arial" w:hAnsi="Arial" w:cs="Arial"/>
        </w:rPr>
      </w:pPr>
    </w:p>
    <w:p w14:paraId="1E4054DE" w14:textId="77777777" w:rsidR="00875DC9" w:rsidRPr="00DF6973" w:rsidRDefault="00875DC9" w:rsidP="00875DC9">
      <w:pPr>
        <w:ind w:left="7199"/>
        <w:jc w:val="right"/>
        <w:rPr>
          <w:rFonts w:ascii="Arial" w:hAnsi="Arial" w:cs="Arial"/>
          <w:color w:val="262425"/>
          <w:w w:val="90"/>
          <w:sz w:val="40"/>
        </w:rPr>
      </w:pPr>
    </w:p>
    <w:p w14:paraId="39CF95A4" w14:textId="77777777" w:rsidR="00875DC9" w:rsidRPr="00DF6973" w:rsidRDefault="00875DC9" w:rsidP="00875DC9">
      <w:pPr>
        <w:ind w:left="7199"/>
        <w:jc w:val="right"/>
        <w:rPr>
          <w:rFonts w:ascii="Arial" w:hAnsi="Arial" w:cs="Arial"/>
          <w:color w:val="262425"/>
          <w:w w:val="90"/>
          <w:sz w:val="40"/>
        </w:rPr>
      </w:pPr>
    </w:p>
    <w:p w14:paraId="53EC470B" w14:textId="77777777" w:rsidR="00875DC9" w:rsidRPr="00DF6973" w:rsidRDefault="00875DC9" w:rsidP="00875DC9">
      <w:pPr>
        <w:ind w:left="7199"/>
        <w:jc w:val="right"/>
        <w:rPr>
          <w:rFonts w:ascii="Arial" w:hAnsi="Arial" w:cs="Arial"/>
          <w:color w:val="262425"/>
          <w:w w:val="90"/>
          <w:sz w:val="40"/>
        </w:rPr>
      </w:pPr>
    </w:p>
    <w:p w14:paraId="68221868" w14:textId="77777777" w:rsidR="00875DC9" w:rsidRPr="00DF6973" w:rsidRDefault="00875DC9" w:rsidP="00875DC9">
      <w:pPr>
        <w:ind w:left="7199"/>
        <w:jc w:val="right"/>
        <w:rPr>
          <w:rFonts w:ascii="Arial" w:hAnsi="Arial" w:cs="Arial"/>
          <w:color w:val="262425"/>
          <w:w w:val="90"/>
          <w:sz w:val="40"/>
        </w:rPr>
      </w:pPr>
    </w:p>
    <w:p w14:paraId="5C6F45C8" w14:textId="2A6E64E9" w:rsidR="00875DC9" w:rsidRPr="00DF6973" w:rsidRDefault="00875DC9" w:rsidP="00875DC9">
      <w:pPr>
        <w:ind w:left="7199"/>
        <w:jc w:val="right"/>
        <w:rPr>
          <w:rFonts w:ascii="Arial" w:hAnsi="Arial" w:cs="Arial"/>
          <w:sz w:val="40"/>
        </w:rPr>
      </w:pPr>
      <w:r w:rsidRPr="00DF6973">
        <w:rPr>
          <w:rFonts w:ascii="Arial" w:hAnsi="Arial"/>
          <w:color w:val="262425"/>
          <w:sz w:val="40"/>
        </w:rPr>
        <w:t>Avropa Şurası</w:t>
      </w:r>
    </w:p>
    <w:p w14:paraId="5EBFEDEC" w14:textId="7F0F3ED8" w:rsidR="00875DC9" w:rsidRPr="00DF6973" w:rsidRDefault="00875DC9">
      <w:pPr>
        <w:rPr>
          <w:rFonts w:ascii="Arial" w:hAnsi="Arial" w:cs="Arial"/>
        </w:rPr>
      </w:pPr>
      <w:r w:rsidRPr="00DF6973">
        <w:br w:type="page"/>
      </w:r>
    </w:p>
    <w:p w14:paraId="6F0EE309" w14:textId="77777777" w:rsidR="00875DC9" w:rsidRPr="00DF6973" w:rsidRDefault="00875DC9" w:rsidP="00875DC9">
      <w:pPr>
        <w:spacing w:before="69"/>
        <w:ind w:right="6187"/>
        <w:rPr>
          <w:rFonts w:ascii="Arial" w:hAnsi="Arial" w:cs="Arial"/>
          <w:color w:val="262425"/>
          <w:w w:val="95"/>
          <w:sz w:val="18"/>
        </w:rPr>
      </w:pPr>
    </w:p>
    <w:p w14:paraId="1B939D92" w14:textId="77777777" w:rsidR="00875DC9" w:rsidRPr="00DF6973" w:rsidRDefault="00875DC9" w:rsidP="00875DC9">
      <w:pPr>
        <w:spacing w:before="69"/>
        <w:ind w:right="6187"/>
        <w:rPr>
          <w:rFonts w:ascii="Arial" w:hAnsi="Arial" w:cs="Arial"/>
          <w:color w:val="262425"/>
          <w:w w:val="95"/>
          <w:sz w:val="18"/>
        </w:rPr>
      </w:pPr>
    </w:p>
    <w:p w14:paraId="613A974D" w14:textId="77777777" w:rsidR="00875DC9" w:rsidRPr="00DF6973" w:rsidRDefault="00875DC9" w:rsidP="00875DC9">
      <w:pPr>
        <w:spacing w:before="69"/>
        <w:ind w:right="6187"/>
        <w:rPr>
          <w:rFonts w:ascii="Arial" w:hAnsi="Arial" w:cs="Arial"/>
          <w:color w:val="262425"/>
          <w:w w:val="95"/>
          <w:sz w:val="18"/>
        </w:rPr>
      </w:pPr>
    </w:p>
    <w:p w14:paraId="5338631B" w14:textId="77777777" w:rsidR="00875DC9" w:rsidRPr="00DF6973" w:rsidRDefault="00875DC9" w:rsidP="00875DC9">
      <w:pPr>
        <w:spacing w:before="69"/>
        <w:ind w:right="6187"/>
        <w:rPr>
          <w:rFonts w:ascii="Arial" w:hAnsi="Arial" w:cs="Arial"/>
          <w:color w:val="262425"/>
          <w:w w:val="95"/>
          <w:sz w:val="18"/>
        </w:rPr>
      </w:pPr>
    </w:p>
    <w:p w14:paraId="46F445DE" w14:textId="77777777" w:rsidR="00875DC9" w:rsidRPr="00DF6973" w:rsidRDefault="00875DC9" w:rsidP="00875DC9">
      <w:pPr>
        <w:spacing w:before="69"/>
        <w:ind w:right="6187"/>
        <w:rPr>
          <w:rFonts w:ascii="Arial" w:hAnsi="Arial" w:cs="Arial"/>
          <w:color w:val="262425"/>
          <w:w w:val="95"/>
          <w:sz w:val="18"/>
        </w:rPr>
      </w:pPr>
    </w:p>
    <w:p w14:paraId="586C1E79" w14:textId="77777777" w:rsidR="00875DC9" w:rsidRPr="00DF6973" w:rsidRDefault="00875DC9" w:rsidP="00875DC9">
      <w:pPr>
        <w:spacing w:before="69"/>
        <w:ind w:right="6187"/>
        <w:rPr>
          <w:rFonts w:ascii="Arial" w:hAnsi="Arial" w:cs="Arial"/>
          <w:color w:val="262425"/>
          <w:w w:val="95"/>
          <w:sz w:val="18"/>
        </w:rPr>
      </w:pPr>
    </w:p>
    <w:p w14:paraId="310E3165" w14:textId="77777777" w:rsidR="00875DC9" w:rsidRPr="00DF6973" w:rsidRDefault="00875DC9" w:rsidP="00875DC9">
      <w:pPr>
        <w:spacing w:before="69"/>
        <w:ind w:right="6187"/>
        <w:rPr>
          <w:rFonts w:ascii="Arial" w:hAnsi="Arial" w:cs="Arial"/>
          <w:color w:val="262425"/>
          <w:w w:val="95"/>
          <w:sz w:val="18"/>
        </w:rPr>
      </w:pPr>
    </w:p>
    <w:p w14:paraId="24734CB7" w14:textId="77777777" w:rsidR="00875DC9" w:rsidRPr="00DF6973" w:rsidRDefault="00875DC9" w:rsidP="00875DC9">
      <w:pPr>
        <w:spacing w:before="69"/>
        <w:ind w:right="6187"/>
        <w:rPr>
          <w:rFonts w:ascii="Arial" w:hAnsi="Arial" w:cs="Arial"/>
          <w:color w:val="262425"/>
          <w:w w:val="95"/>
          <w:sz w:val="18"/>
        </w:rPr>
      </w:pPr>
    </w:p>
    <w:p w14:paraId="6314E8BB" w14:textId="77777777" w:rsidR="00875DC9" w:rsidRPr="00DF6973" w:rsidRDefault="00875DC9" w:rsidP="00875DC9">
      <w:pPr>
        <w:spacing w:before="69"/>
        <w:ind w:right="6187"/>
        <w:rPr>
          <w:rFonts w:ascii="Arial" w:hAnsi="Arial" w:cs="Arial"/>
          <w:color w:val="262425"/>
          <w:w w:val="95"/>
          <w:sz w:val="18"/>
        </w:rPr>
      </w:pPr>
    </w:p>
    <w:p w14:paraId="5CC9E8DC" w14:textId="77777777" w:rsidR="00875DC9" w:rsidRPr="00DF6973" w:rsidRDefault="00875DC9" w:rsidP="00875DC9">
      <w:pPr>
        <w:spacing w:before="69"/>
        <w:ind w:right="6187"/>
        <w:rPr>
          <w:rFonts w:ascii="Arial" w:hAnsi="Arial" w:cs="Arial"/>
          <w:color w:val="262425"/>
          <w:w w:val="95"/>
          <w:sz w:val="18"/>
        </w:rPr>
      </w:pPr>
    </w:p>
    <w:p w14:paraId="4BCF1210" w14:textId="77777777" w:rsidR="00875DC9" w:rsidRPr="00DF6973" w:rsidRDefault="00875DC9" w:rsidP="00875DC9">
      <w:pPr>
        <w:spacing w:before="69"/>
        <w:ind w:right="6187"/>
        <w:rPr>
          <w:rFonts w:ascii="Arial" w:hAnsi="Arial" w:cs="Arial"/>
          <w:color w:val="262425"/>
          <w:w w:val="95"/>
          <w:sz w:val="18"/>
        </w:rPr>
      </w:pPr>
    </w:p>
    <w:p w14:paraId="05DAA980" w14:textId="77777777" w:rsidR="00875DC9" w:rsidRPr="00DF6973" w:rsidRDefault="00875DC9" w:rsidP="00875DC9">
      <w:pPr>
        <w:spacing w:before="69"/>
        <w:ind w:right="6187"/>
        <w:rPr>
          <w:rFonts w:ascii="Arial" w:hAnsi="Arial" w:cs="Arial"/>
          <w:color w:val="262425"/>
          <w:w w:val="95"/>
          <w:sz w:val="18"/>
        </w:rPr>
      </w:pPr>
    </w:p>
    <w:p w14:paraId="501F30CD" w14:textId="77777777" w:rsidR="00875DC9" w:rsidRPr="00DF6973" w:rsidRDefault="00875DC9" w:rsidP="00875DC9">
      <w:pPr>
        <w:spacing w:before="69"/>
        <w:ind w:right="6187"/>
        <w:rPr>
          <w:rFonts w:ascii="Arial" w:hAnsi="Arial" w:cs="Arial"/>
          <w:color w:val="262425"/>
          <w:w w:val="95"/>
          <w:sz w:val="18"/>
        </w:rPr>
      </w:pPr>
    </w:p>
    <w:p w14:paraId="3206B768" w14:textId="77777777" w:rsidR="00875DC9" w:rsidRPr="00DF6973" w:rsidRDefault="00875DC9" w:rsidP="00875DC9">
      <w:pPr>
        <w:spacing w:before="69"/>
        <w:ind w:right="6187"/>
        <w:rPr>
          <w:rFonts w:ascii="Arial" w:hAnsi="Arial" w:cs="Arial"/>
          <w:color w:val="262425"/>
          <w:w w:val="95"/>
          <w:sz w:val="18"/>
        </w:rPr>
      </w:pPr>
    </w:p>
    <w:p w14:paraId="16853E14" w14:textId="57A00C5A" w:rsidR="00875DC9" w:rsidRPr="00DF6973" w:rsidRDefault="00875DC9" w:rsidP="00981E89">
      <w:pPr>
        <w:spacing w:before="69"/>
        <w:ind w:right="6187"/>
        <w:jc w:val="both"/>
        <w:rPr>
          <w:rFonts w:ascii="Arial" w:hAnsi="Arial" w:cs="Arial"/>
          <w:sz w:val="18"/>
        </w:rPr>
      </w:pPr>
      <w:r w:rsidRPr="00DF6973">
        <w:rPr>
          <w:rFonts w:ascii="Arial" w:hAnsi="Arial"/>
          <w:color w:val="262425"/>
          <w:sz w:val="18"/>
        </w:rPr>
        <w:t>Fransız dilində buraxılışı:</w:t>
      </w:r>
    </w:p>
    <w:p w14:paraId="10AB4841" w14:textId="77777777" w:rsidR="00875DC9" w:rsidRPr="00DF6973" w:rsidRDefault="00875DC9" w:rsidP="00981E89">
      <w:pPr>
        <w:spacing w:before="66" w:line="249" w:lineRule="auto"/>
        <w:ind w:right="6187"/>
        <w:jc w:val="both"/>
        <w:rPr>
          <w:rFonts w:ascii="Arial" w:hAnsi="Arial" w:cs="Arial"/>
          <w:i/>
          <w:sz w:val="18"/>
        </w:rPr>
      </w:pPr>
      <w:r w:rsidRPr="00DF6973">
        <w:rPr>
          <w:rFonts w:ascii="Arial" w:hAnsi="Arial"/>
          <w:i/>
          <w:color w:val="262425"/>
          <w:sz w:val="18"/>
        </w:rPr>
        <w:t>Stratégie du Conseil de l’Europe pour les droits de l’enfant (2022-2027)</w:t>
      </w:r>
    </w:p>
    <w:p w14:paraId="15FFA7ED" w14:textId="77777777" w:rsidR="00875DC9" w:rsidRPr="00DF6973" w:rsidRDefault="00875DC9" w:rsidP="00981E89">
      <w:pPr>
        <w:spacing w:before="58" w:line="249" w:lineRule="auto"/>
        <w:ind w:right="6187"/>
        <w:jc w:val="both"/>
        <w:rPr>
          <w:rFonts w:ascii="Arial" w:hAnsi="Arial" w:cs="Arial"/>
          <w:sz w:val="18"/>
        </w:rPr>
      </w:pPr>
      <w:r w:rsidRPr="00DF6973">
        <w:rPr>
          <w:rFonts w:ascii="Arial" w:hAnsi="Arial"/>
          <w:color w:val="262425"/>
          <w:sz w:val="18"/>
        </w:rPr>
        <w:t>Mətnin tamlığını qorumaq və dəyişməmək, mətndən götürülən çıxarışları konektsdənkənar istifadə etməmək, natamam informasiya təqdim etməmək və ya oxucunu mətnin xarakteri, əhatə dairəsi və ya məzmunu baxımından yanlış istiqamətləndirən digər hərəkətlərə yol verməmək şərtilə, mətndən götürülən çıxarışların (500 sözə qədər) təkrar dərc edilməsinə icazə verilir. Mətn hər zaman aşağıdakı qaydada istinad təmin etməlidir: “© Avropa Şurası, nəşr edildiyi il”. Sənədin bütünlüklə və ya bir qisminin təkrar dərci və ya tərcüməsi ilə əlaqədar bütün sorğular Avropa Şurasının Kommunikasiyalar Direktorluğuna ünvanlanmalıdır (F-67075 Strasburq Cedex və ya publishing@coe.int).</w:t>
      </w:r>
    </w:p>
    <w:p w14:paraId="0B8B5F7B" w14:textId="77777777" w:rsidR="00B44509" w:rsidRDefault="00875DC9" w:rsidP="00B44509">
      <w:pPr>
        <w:spacing w:before="59" w:line="249" w:lineRule="auto"/>
        <w:ind w:right="6187"/>
        <w:jc w:val="both"/>
        <w:rPr>
          <w:rFonts w:ascii="Arial" w:hAnsi="Arial"/>
          <w:color w:val="262425"/>
          <w:sz w:val="18"/>
        </w:rPr>
      </w:pPr>
      <w:r w:rsidRPr="00DF6973">
        <w:rPr>
          <w:rFonts w:ascii="Arial" w:hAnsi="Arial"/>
          <w:color w:val="262425"/>
          <w:sz w:val="18"/>
        </w:rPr>
        <w:t>Bu sənə</w:t>
      </w:r>
      <w:r w:rsidR="00B309F7">
        <w:rPr>
          <w:rFonts w:ascii="Arial" w:hAnsi="Arial"/>
          <w:color w:val="262425"/>
          <w:sz w:val="18"/>
        </w:rPr>
        <w:t>d</w:t>
      </w:r>
      <w:r w:rsidRPr="00DF6973">
        <w:rPr>
          <w:rFonts w:ascii="Arial" w:hAnsi="Arial"/>
          <w:color w:val="262425"/>
          <w:sz w:val="18"/>
        </w:rPr>
        <w:t>ə dair bütün digər yazışmalar Demokratiya Baş Direktorluğuna ünvanlanmalıdır:</w:t>
      </w:r>
      <w:r w:rsidR="00B44509">
        <w:rPr>
          <w:rFonts w:ascii="Arial" w:hAnsi="Arial"/>
          <w:color w:val="262425"/>
          <w:sz w:val="18"/>
        </w:rPr>
        <w:t xml:space="preserve"> </w:t>
      </w:r>
    </w:p>
    <w:p w14:paraId="6A10524C" w14:textId="77777777" w:rsidR="00B44509" w:rsidRDefault="00875DC9" w:rsidP="00B44509">
      <w:pPr>
        <w:spacing w:before="59" w:after="0" w:line="249" w:lineRule="auto"/>
        <w:ind w:right="6187"/>
        <w:jc w:val="both"/>
        <w:rPr>
          <w:rFonts w:ascii="Arial" w:hAnsi="Arial"/>
          <w:color w:val="262425"/>
          <w:sz w:val="18"/>
        </w:rPr>
      </w:pPr>
      <w:r w:rsidRPr="00DF6973">
        <w:rPr>
          <w:rFonts w:ascii="Arial" w:hAnsi="Arial"/>
          <w:color w:val="262425"/>
          <w:sz w:val="18"/>
        </w:rPr>
        <w:t xml:space="preserve">Avropa Şurası </w:t>
      </w:r>
    </w:p>
    <w:p w14:paraId="4528A149" w14:textId="7CDA9EF0" w:rsidR="00875DC9" w:rsidRPr="00DF6973" w:rsidRDefault="00875DC9" w:rsidP="00B44509">
      <w:pPr>
        <w:spacing w:before="59" w:after="0" w:line="249" w:lineRule="auto"/>
        <w:ind w:right="6187"/>
        <w:jc w:val="both"/>
        <w:rPr>
          <w:rFonts w:ascii="Arial" w:hAnsi="Arial" w:cs="Arial"/>
          <w:sz w:val="18"/>
        </w:rPr>
      </w:pPr>
      <w:r w:rsidRPr="00DF6973">
        <w:rPr>
          <w:rFonts w:ascii="Arial" w:hAnsi="Arial"/>
          <w:color w:val="262425"/>
          <w:sz w:val="18"/>
        </w:rPr>
        <w:t xml:space="preserve">F-67075 Strasburq Cedex E-poçt: </w:t>
      </w:r>
      <w:hyperlink r:id="rId18">
        <w:r w:rsidRPr="00DF6973">
          <w:rPr>
            <w:rFonts w:ascii="Arial" w:hAnsi="Arial"/>
            <w:color w:val="262425"/>
            <w:sz w:val="18"/>
          </w:rPr>
          <w:t>children@coe.int</w:t>
        </w:r>
      </w:hyperlink>
    </w:p>
    <w:p w14:paraId="42C03932" w14:textId="77777777" w:rsidR="00875DC9" w:rsidRPr="00DF6973" w:rsidRDefault="00875DC9" w:rsidP="00981E89">
      <w:pPr>
        <w:spacing w:before="59"/>
        <w:ind w:right="6187"/>
        <w:jc w:val="both"/>
        <w:rPr>
          <w:rFonts w:ascii="Arial" w:hAnsi="Arial" w:cs="Arial"/>
          <w:sz w:val="18"/>
        </w:rPr>
      </w:pPr>
      <w:r w:rsidRPr="00DF6973">
        <w:rPr>
          <w:rFonts w:ascii="Arial" w:hAnsi="Arial"/>
          <w:color w:val="262425"/>
          <w:sz w:val="18"/>
        </w:rPr>
        <w:t>Fotolar: Maria Erla Portway</w:t>
      </w:r>
    </w:p>
    <w:p w14:paraId="635F1E89" w14:textId="77777777" w:rsidR="00875DC9" w:rsidRPr="00DF6973" w:rsidRDefault="00875DC9" w:rsidP="00981E89">
      <w:pPr>
        <w:spacing w:before="66" w:line="249" w:lineRule="auto"/>
        <w:ind w:right="6187"/>
        <w:jc w:val="both"/>
        <w:rPr>
          <w:rFonts w:ascii="Arial" w:hAnsi="Arial" w:cs="Arial"/>
          <w:sz w:val="18"/>
        </w:rPr>
      </w:pPr>
      <w:r w:rsidRPr="00DF6973">
        <w:rPr>
          <w:rFonts w:ascii="Arial" w:hAnsi="Arial"/>
          <w:color w:val="262425"/>
          <w:sz w:val="18"/>
        </w:rPr>
        <w:t>Sənədlər və Nəşrlər İstehsalı Şöbəsinin Redaksiyası bu nəşrdə orfoqrafik və qrammatik xətaları aradan qaldırmaq üçün redaktə işi görməmişdir.</w:t>
      </w:r>
    </w:p>
    <w:p w14:paraId="0D2B4A14" w14:textId="5EAD03F1" w:rsidR="00875DC9" w:rsidRPr="00DF6973" w:rsidRDefault="00875DC9" w:rsidP="00C93E18">
      <w:pPr>
        <w:spacing w:before="59" w:line="249" w:lineRule="auto"/>
        <w:ind w:right="6187"/>
        <w:jc w:val="both"/>
        <w:rPr>
          <w:rFonts w:ascii="Arial" w:hAnsi="Arial" w:cs="Arial"/>
          <w:sz w:val="18"/>
        </w:rPr>
      </w:pPr>
      <w:r w:rsidRPr="00DF6973">
        <w:rPr>
          <w:rFonts w:ascii="Arial" w:hAnsi="Arial"/>
          <w:color w:val="262425"/>
          <w:sz w:val="18"/>
        </w:rPr>
        <w:t>Üz səhifənin dizaynı və quruluş</w:t>
      </w:r>
      <w:r w:rsidR="00C93E18">
        <w:rPr>
          <w:rFonts w:ascii="Arial" w:hAnsi="Arial"/>
          <w:color w:val="262425"/>
          <w:sz w:val="18"/>
        </w:rPr>
        <w:t>:</w:t>
      </w:r>
      <w:r w:rsidRPr="00DF6973">
        <w:rPr>
          <w:rFonts w:ascii="Arial" w:hAnsi="Arial"/>
          <w:color w:val="262425"/>
          <w:sz w:val="18"/>
        </w:rPr>
        <w:t xml:space="preserve"> Sənədlər və Nəşrlər İstehsalı Şöbəsi</w:t>
      </w:r>
      <w:r w:rsidR="00C93E18">
        <w:rPr>
          <w:rFonts w:ascii="Arial" w:hAnsi="Arial"/>
          <w:color w:val="262425"/>
          <w:sz w:val="18"/>
        </w:rPr>
        <w:t xml:space="preserve"> </w:t>
      </w:r>
      <w:r w:rsidRPr="00DF6973">
        <w:rPr>
          <w:rFonts w:ascii="Arial" w:hAnsi="Arial"/>
          <w:color w:val="262425"/>
          <w:sz w:val="18"/>
        </w:rPr>
        <w:t>(SPDP), Avropa Şurası</w:t>
      </w:r>
    </w:p>
    <w:p w14:paraId="06EAE859" w14:textId="75151D74" w:rsidR="00875DC9" w:rsidRPr="00DF6973" w:rsidRDefault="00875DC9" w:rsidP="00981E89">
      <w:pPr>
        <w:ind w:right="6187"/>
        <w:jc w:val="both"/>
        <w:rPr>
          <w:rFonts w:ascii="Arial" w:hAnsi="Arial" w:cs="Arial"/>
          <w:color w:val="262425"/>
          <w:spacing w:val="-4"/>
          <w:sz w:val="18"/>
        </w:rPr>
      </w:pPr>
      <w:r w:rsidRPr="00DF6973">
        <w:rPr>
          <w:rFonts w:ascii="Arial" w:hAnsi="Arial"/>
          <w:color w:val="262425"/>
          <w:sz w:val="18"/>
        </w:rPr>
        <w:t>© Avropa Şurası, Mart 2022, Avropa Şurasında çap edilib</w:t>
      </w:r>
    </w:p>
    <w:p w14:paraId="4617DE9B" w14:textId="77777777" w:rsidR="00875DC9" w:rsidRPr="00DF6973" w:rsidRDefault="00875DC9">
      <w:pPr>
        <w:rPr>
          <w:rFonts w:ascii="Arial" w:hAnsi="Arial" w:cs="Arial"/>
          <w:color w:val="262425"/>
          <w:spacing w:val="-4"/>
          <w:sz w:val="18"/>
        </w:rPr>
      </w:pPr>
      <w:r w:rsidRPr="00DF6973">
        <w:br w:type="page"/>
      </w:r>
    </w:p>
    <w:sdt>
      <w:sdtPr>
        <w:rPr>
          <w:rFonts w:asciiTheme="minorHAnsi" w:eastAsiaTheme="minorHAnsi" w:hAnsiTheme="minorHAnsi" w:cstheme="minorBidi"/>
          <w:color w:val="auto"/>
          <w:sz w:val="22"/>
          <w:szCs w:val="22"/>
        </w:rPr>
        <w:id w:val="770430692"/>
        <w:docPartObj>
          <w:docPartGallery w:val="Table of Contents"/>
          <w:docPartUnique/>
        </w:docPartObj>
      </w:sdtPr>
      <w:sdtEndPr>
        <w:rPr>
          <w:b/>
          <w:bCs/>
        </w:rPr>
      </w:sdtEndPr>
      <w:sdtContent>
        <w:p w14:paraId="062FA556" w14:textId="662AE73B" w:rsidR="00A81776" w:rsidRPr="00E37187" w:rsidRDefault="00A81776">
          <w:pPr>
            <w:pStyle w:val="ab"/>
            <w:rPr>
              <w:rFonts w:ascii="Arial" w:hAnsi="Arial" w:cs="Arial"/>
            </w:rPr>
          </w:pPr>
          <w:r w:rsidRPr="00E37187">
            <w:rPr>
              <w:rFonts w:ascii="Arial" w:hAnsi="Arial" w:cs="Arial"/>
            </w:rPr>
            <w:t>Mündəricat</w:t>
          </w:r>
        </w:p>
        <w:p w14:paraId="53FA0DC5" w14:textId="0867C9AF" w:rsidR="00981E89" w:rsidRPr="00E37187" w:rsidRDefault="00A81776">
          <w:pPr>
            <w:pStyle w:val="11"/>
            <w:tabs>
              <w:tab w:val="right" w:leader="dot" w:pos="10070"/>
            </w:tabs>
            <w:rPr>
              <w:rFonts w:ascii="Arial" w:eastAsiaTheme="minorEastAsia" w:hAnsi="Arial" w:cs="Arial"/>
            </w:rPr>
          </w:pPr>
          <w:r w:rsidRPr="00E37187">
            <w:rPr>
              <w:rFonts w:ascii="Arial" w:hAnsi="Arial" w:cs="Arial"/>
            </w:rPr>
            <w:fldChar w:fldCharType="begin"/>
          </w:r>
          <w:r w:rsidRPr="00E37187">
            <w:rPr>
              <w:rFonts w:ascii="Arial" w:hAnsi="Arial" w:cs="Arial"/>
            </w:rPr>
            <w:instrText xml:space="preserve"> TOC \o "1-3" \h \z \u </w:instrText>
          </w:r>
          <w:r w:rsidRPr="00E37187">
            <w:rPr>
              <w:rFonts w:ascii="Arial" w:hAnsi="Arial" w:cs="Arial"/>
            </w:rPr>
            <w:fldChar w:fldCharType="separate"/>
          </w:r>
          <w:hyperlink w:anchor="_Toc139547806" w:history="1">
            <w:r w:rsidR="00981E89" w:rsidRPr="00E37187">
              <w:rPr>
                <w:rStyle w:val="aa"/>
                <w:rFonts w:ascii="Arial" w:hAnsi="Arial" w:cs="Arial"/>
                <w:b/>
              </w:rPr>
              <w:t>1. GİRİŞ – AVROPA ŞURASI VƏ UŞAQ HÜQUQLARI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_Toc139547806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w:t>
            </w:r>
            <w:r w:rsidR="00981E89" w:rsidRPr="00E37187">
              <w:rPr>
                <w:rFonts w:ascii="Arial" w:hAnsi="Arial" w:cs="Arial"/>
                <w:webHidden/>
              </w:rPr>
              <w:fldChar w:fldCharType="end"/>
            </w:r>
          </w:hyperlink>
        </w:p>
        <w:p w14:paraId="3AEF163C" w14:textId="1CEB0449" w:rsidR="00981E89" w:rsidRPr="00E37187" w:rsidRDefault="008304B9">
          <w:pPr>
            <w:pStyle w:val="21"/>
            <w:tabs>
              <w:tab w:val="left" w:pos="880"/>
              <w:tab w:val="right" w:leader="dot" w:pos="10070"/>
            </w:tabs>
            <w:rPr>
              <w:rFonts w:ascii="Arial" w:eastAsiaTheme="minorEastAsia" w:hAnsi="Arial" w:cs="Arial"/>
            </w:rPr>
          </w:pPr>
          <w:hyperlink w:anchor="_Toc139547807" w:history="1">
            <w:r w:rsidR="00981E89" w:rsidRPr="00E37187">
              <w:rPr>
                <w:rStyle w:val="aa"/>
                <w:rFonts w:ascii="Arial" w:hAnsi="Arial" w:cs="Arial"/>
                <w:b/>
                <w:bCs/>
              </w:rPr>
              <w:t>1.1.</w:t>
            </w:r>
            <w:r w:rsidR="00981E89" w:rsidRPr="00E37187">
              <w:rPr>
                <w:rFonts w:ascii="Arial" w:eastAsiaTheme="minorEastAsia" w:hAnsi="Arial" w:cs="Arial"/>
              </w:rPr>
              <w:tab/>
            </w:r>
            <w:r w:rsidR="00981E89" w:rsidRPr="00E37187">
              <w:rPr>
                <w:rStyle w:val="aa"/>
                <w:rFonts w:ascii="Arial" w:hAnsi="Arial" w:cs="Arial"/>
                <w:b/>
              </w:rPr>
              <w:t>Avropa Şurasının istinad edilən əsas sənəd</w:t>
            </w:r>
            <w:r w:rsidR="00E37187" w:rsidRPr="00E37187">
              <w:rPr>
                <w:rStyle w:val="aa"/>
                <w:rFonts w:ascii="Arial" w:hAnsi="Arial" w:cs="Arial"/>
                <w:b/>
              </w:rPr>
              <w:t>ləri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_Toc139547807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w:t>
            </w:r>
            <w:r w:rsidR="00981E89" w:rsidRPr="00E37187">
              <w:rPr>
                <w:rFonts w:ascii="Arial" w:hAnsi="Arial" w:cs="Arial"/>
                <w:webHidden/>
              </w:rPr>
              <w:fldChar w:fldCharType="end"/>
            </w:r>
          </w:hyperlink>
        </w:p>
        <w:p w14:paraId="0134C335" w14:textId="030CE0CE" w:rsidR="00981E89" w:rsidRPr="00E37187" w:rsidRDefault="008304B9">
          <w:pPr>
            <w:pStyle w:val="21"/>
            <w:tabs>
              <w:tab w:val="left" w:pos="880"/>
              <w:tab w:val="right" w:leader="dot" w:pos="10070"/>
            </w:tabs>
            <w:rPr>
              <w:rFonts w:ascii="Arial" w:eastAsiaTheme="minorEastAsia" w:hAnsi="Arial" w:cs="Arial"/>
            </w:rPr>
          </w:pPr>
          <w:hyperlink w:anchor="_Toc139547808" w:history="1">
            <w:r w:rsidR="00981E89" w:rsidRPr="00E37187">
              <w:rPr>
                <w:rStyle w:val="aa"/>
                <w:rFonts w:ascii="Arial" w:hAnsi="Arial" w:cs="Arial"/>
                <w:b/>
                <w:bCs/>
              </w:rPr>
              <w:t>1.2.</w:t>
            </w:r>
            <w:r w:rsidR="00981E89" w:rsidRPr="00E37187">
              <w:rPr>
                <w:rFonts w:ascii="Arial" w:eastAsiaTheme="minorEastAsia" w:hAnsi="Arial" w:cs="Arial"/>
              </w:rPr>
              <w:tab/>
            </w:r>
            <w:r w:rsidR="00981E89" w:rsidRPr="00E37187">
              <w:rPr>
                <w:rStyle w:val="aa"/>
                <w:rFonts w:ascii="Arial" w:hAnsi="Arial" w:cs="Arial"/>
                <w:b/>
              </w:rPr>
              <w:t>Strateji kontekst – Strategiyanın əlavə dəyəri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_Toc139547808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6</w:t>
            </w:r>
            <w:r w:rsidR="00981E89" w:rsidRPr="00E37187">
              <w:rPr>
                <w:rFonts w:ascii="Arial" w:hAnsi="Arial" w:cs="Arial"/>
                <w:webHidden/>
              </w:rPr>
              <w:fldChar w:fldCharType="end"/>
            </w:r>
          </w:hyperlink>
        </w:p>
        <w:p w14:paraId="60317FB3" w14:textId="1C7AF92E" w:rsidR="00981E89" w:rsidRPr="00E37187" w:rsidRDefault="008304B9">
          <w:pPr>
            <w:pStyle w:val="21"/>
            <w:tabs>
              <w:tab w:val="left" w:pos="880"/>
              <w:tab w:val="right" w:leader="dot" w:pos="10070"/>
            </w:tabs>
            <w:rPr>
              <w:rFonts w:ascii="Arial" w:eastAsiaTheme="minorEastAsia" w:hAnsi="Arial" w:cs="Arial"/>
            </w:rPr>
          </w:pPr>
          <w:hyperlink w:anchor="_Toc139547809" w:history="1">
            <w:r w:rsidR="00981E89" w:rsidRPr="00E37187">
              <w:rPr>
                <w:rStyle w:val="aa"/>
                <w:rFonts w:ascii="Arial" w:hAnsi="Arial" w:cs="Arial"/>
                <w:b/>
                <w:bCs/>
              </w:rPr>
              <w:t>1.3.</w:t>
            </w:r>
            <w:r w:rsidR="00981E89" w:rsidRPr="00E37187">
              <w:rPr>
                <w:rFonts w:ascii="Arial" w:eastAsiaTheme="minorEastAsia" w:hAnsi="Arial" w:cs="Arial"/>
              </w:rPr>
              <w:tab/>
            </w:r>
            <w:r w:rsidR="00981E89" w:rsidRPr="00E37187">
              <w:rPr>
                <w:rStyle w:val="aa"/>
                <w:rFonts w:ascii="Arial" w:hAnsi="Arial" w:cs="Arial"/>
                <w:b/>
              </w:rPr>
              <w:t xml:space="preserve">Strategiyanın </w:t>
            </w:r>
            <w:r w:rsidR="00B909D5" w:rsidRPr="00E37187">
              <w:rPr>
                <w:rStyle w:val="aa"/>
                <w:rFonts w:ascii="Arial" w:hAnsi="Arial" w:cs="Arial"/>
                <w:b/>
              </w:rPr>
              <w:t>planlaşdırılması</w:t>
            </w:r>
            <w:r w:rsidR="00981E89" w:rsidRPr="00E37187">
              <w:rPr>
                <w:rStyle w:val="aa"/>
                <w:rFonts w:ascii="Arial" w:hAnsi="Arial" w:cs="Arial"/>
                <w:b/>
              </w:rPr>
              <w:t xml:space="preserve"> və </w:t>
            </w:r>
            <w:r w:rsidR="00B909D5" w:rsidRPr="00E37187">
              <w:rPr>
                <w:rStyle w:val="aa"/>
                <w:rFonts w:ascii="Arial" w:hAnsi="Arial" w:cs="Arial"/>
                <w:b/>
              </w:rPr>
              <w:t xml:space="preserve">hazırlanması </w:t>
            </w:r>
            <w:r w:rsidR="00981E89" w:rsidRPr="00E37187">
              <w:rPr>
                <w:rStyle w:val="aa"/>
                <w:rFonts w:ascii="Arial" w:hAnsi="Arial" w:cs="Arial"/>
                <w:b/>
              </w:rPr>
              <w:t>prosesi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_Toc139547809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6</w:t>
            </w:r>
            <w:r w:rsidR="00981E89" w:rsidRPr="00E37187">
              <w:rPr>
                <w:rFonts w:ascii="Arial" w:hAnsi="Arial" w:cs="Arial"/>
                <w:webHidden/>
              </w:rPr>
              <w:fldChar w:fldCharType="end"/>
            </w:r>
          </w:hyperlink>
        </w:p>
        <w:p w14:paraId="65FCDFC0" w14:textId="4EDEB733" w:rsidR="00981E89" w:rsidRPr="00E37187" w:rsidRDefault="008304B9">
          <w:pPr>
            <w:pStyle w:val="21"/>
            <w:tabs>
              <w:tab w:val="left" w:pos="880"/>
              <w:tab w:val="right" w:leader="dot" w:pos="10070"/>
            </w:tabs>
            <w:rPr>
              <w:rFonts w:ascii="Arial" w:eastAsiaTheme="minorEastAsia" w:hAnsi="Arial" w:cs="Arial"/>
            </w:rPr>
          </w:pPr>
          <w:hyperlink w:anchor="_Toc139547810" w:history="1">
            <w:r w:rsidR="00981E89" w:rsidRPr="00E37187">
              <w:rPr>
                <w:rStyle w:val="aa"/>
                <w:rFonts w:ascii="Arial" w:hAnsi="Arial" w:cs="Arial"/>
                <w:b/>
                <w:bCs/>
              </w:rPr>
              <w:t>1.4.</w:t>
            </w:r>
            <w:r w:rsidR="00981E89" w:rsidRPr="00E37187">
              <w:rPr>
                <w:rFonts w:ascii="Arial" w:eastAsiaTheme="minorEastAsia" w:hAnsi="Arial" w:cs="Arial"/>
              </w:rPr>
              <w:tab/>
            </w:r>
            <w:r w:rsidR="00981E89" w:rsidRPr="00E37187">
              <w:rPr>
                <w:rStyle w:val="aa"/>
                <w:rFonts w:ascii="Arial" w:hAnsi="Arial" w:cs="Arial"/>
                <w:b/>
              </w:rPr>
              <w:t>Strategiyanı necə oxumalı, başa düşməli və istifadə etməli?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_Toc139547810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8</w:t>
            </w:r>
            <w:r w:rsidR="00981E89" w:rsidRPr="00E37187">
              <w:rPr>
                <w:rFonts w:ascii="Arial" w:hAnsi="Arial" w:cs="Arial"/>
                <w:webHidden/>
              </w:rPr>
              <w:fldChar w:fldCharType="end"/>
            </w:r>
          </w:hyperlink>
        </w:p>
        <w:p w14:paraId="3120B95E" w14:textId="010FA58C" w:rsidR="00981E89" w:rsidRPr="00E37187" w:rsidRDefault="008304B9">
          <w:pPr>
            <w:pStyle w:val="11"/>
            <w:tabs>
              <w:tab w:val="left" w:pos="440"/>
              <w:tab w:val="right" w:leader="dot" w:pos="10070"/>
            </w:tabs>
            <w:rPr>
              <w:rFonts w:ascii="Arial" w:eastAsiaTheme="minorEastAsia" w:hAnsi="Arial" w:cs="Arial"/>
            </w:rPr>
          </w:pPr>
          <w:hyperlink w:anchor="_Toc139547811" w:history="1">
            <w:r w:rsidR="00981E89" w:rsidRPr="00E37187">
              <w:rPr>
                <w:rStyle w:val="aa"/>
                <w:rFonts w:ascii="Arial" w:hAnsi="Arial" w:cs="Arial"/>
                <w:b/>
                <w:bCs/>
              </w:rPr>
              <w:t>2.</w:t>
            </w:r>
            <w:r w:rsidR="00981E89" w:rsidRPr="00E37187">
              <w:rPr>
                <w:rFonts w:ascii="Arial" w:eastAsiaTheme="minorEastAsia" w:hAnsi="Arial" w:cs="Arial"/>
              </w:rPr>
              <w:tab/>
            </w:r>
            <w:r w:rsidR="00981E89" w:rsidRPr="00E37187">
              <w:rPr>
                <w:rStyle w:val="aa"/>
                <w:rFonts w:ascii="Arial" w:hAnsi="Arial" w:cs="Arial"/>
                <w:b/>
              </w:rPr>
              <w:t>STRATEJİ MƏQSƏDLƏR VƏ FƏALİYYƏT</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_Toc139547811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9</w:t>
            </w:r>
            <w:r w:rsidR="00981E89" w:rsidRPr="00E37187">
              <w:rPr>
                <w:rFonts w:ascii="Arial" w:hAnsi="Arial" w:cs="Arial"/>
                <w:webHidden/>
              </w:rPr>
              <w:fldChar w:fldCharType="end"/>
            </w:r>
          </w:hyperlink>
        </w:p>
        <w:p w14:paraId="4F742536" w14:textId="2638B6BE" w:rsidR="00981E89" w:rsidRPr="00E37187" w:rsidRDefault="008304B9">
          <w:pPr>
            <w:pStyle w:val="21"/>
            <w:tabs>
              <w:tab w:val="left" w:pos="880"/>
              <w:tab w:val="right" w:leader="dot" w:pos="10070"/>
            </w:tabs>
            <w:rPr>
              <w:rFonts w:ascii="Arial" w:eastAsiaTheme="minorEastAsia" w:hAnsi="Arial" w:cs="Arial"/>
            </w:rPr>
          </w:pPr>
          <w:hyperlink w:anchor="_Toc139547812" w:history="1">
            <w:r w:rsidR="00981E89" w:rsidRPr="00E37187">
              <w:rPr>
                <w:rStyle w:val="aa"/>
                <w:rFonts w:ascii="Arial" w:hAnsi="Arial" w:cs="Arial"/>
                <w:b/>
                <w:bCs/>
                <w:w w:val="95"/>
              </w:rPr>
              <w:t>2.1.</w:t>
            </w:r>
            <w:r w:rsidR="00981E89" w:rsidRPr="00E37187">
              <w:rPr>
                <w:rFonts w:ascii="Arial" w:eastAsiaTheme="minorEastAsia" w:hAnsi="Arial" w:cs="Arial"/>
              </w:rPr>
              <w:tab/>
            </w:r>
            <w:r w:rsidR="00981E89" w:rsidRPr="00E37187">
              <w:rPr>
                <w:rStyle w:val="aa"/>
                <w:rFonts w:ascii="Arial" w:hAnsi="Arial" w:cs="Arial"/>
                <w:b/>
              </w:rPr>
              <w:t>Bütün uşaqların zorakılıqdan azad olması</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_Toc139547812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14</w:t>
            </w:r>
            <w:r w:rsidR="00981E89" w:rsidRPr="00E37187">
              <w:rPr>
                <w:rFonts w:ascii="Arial" w:hAnsi="Arial" w:cs="Arial"/>
                <w:webHidden/>
              </w:rPr>
              <w:fldChar w:fldCharType="end"/>
            </w:r>
          </w:hyperlink>
        </w:p>
        <w:p w14:paraId="35C46F32" w14:textId="58E94D63" w:rsidR="00981E89" w:rsidRPr="00E37187" w:rsidRDefault="008304B9">
          <w:pPr>
            <w:pStyle w:val="21"/>
            <w:tabs>
              <w:tab w:val="left" w:pos="880"/>
              <w:tab w:val="right" w:leader="dot" w:pos="10070"/>
            </w:tabs>
            <w:rPr>
              <w:rFonts w:ascii="Arial" w:eastAsiaTheme="minorEastAsia" w:hAnsi="Arial" w:cs="Arial"/>
            </w:rPr>
          </w:pPr>
          <w:hyperlink w:anchor="_Toc139547813" w:history="1">
            <w:r w:rsidR="00981E89" w:rsidRPr="00E37187">
              <w:rPr>
                <w:rStyle w:val="aa"/>
                <w:rFonts w:ascii="Arial" w:hAnsi="Arial" w:cs="Arial"/>
                <w:b/>
              </w:rPr>
              <w:t>2</w:t>
            </w:r>
            <w:r w:rsidR="002F7595" w:rsidRPr="00E37187">
              <w:rPr>
                <w:rStyle w:val="aa"/>
                <w:rFonts w:ascii="Arial" w:hAnsi="Arial" w:cs="Arial"/>
                <w:b/>
              </w:rPr>
              <w:t>.</w:t>
            </w:r>
            <w:r w:rsidR="00981E89" w:rsidRPr="00E37187">
              <w:rPr>
                <w:rStyle w:val="aa"/>
                <w:rFonts w:ascii="Arial" w:hAnsi="Arial" w:cs="Arial"/>
                <w:b/>
              </w:rPr>
              <w:t>2.</w:t>
            </w:r>
            <w:r w:rsidR="00981E89" w:rsidRPr="00E37187">
              <w:rPr>
                <w:rFonts w:ascii="Arial" w:eastAsiaTheme="minorEastAsia" w:hAnsi="Arial" w:cs="Arial"/>
              </w:rPr>
              <w:tab/>
            </w:r>
            <w:r w:rsidR="00981E89" w:rsidRPr="00E37187">
              <w:rPr>
                <w:rStyle w:val="aa"/>
                <w:rFonts w:ascii="Arial" w:hAnsi="Arial" w:cs="Arial"/>
                <w:b/>
              </w:rPr>
              <w:t>Bütün uşaqlar üçün bərabər imkanlar və sosial həyatda inklüziv iştirak</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_Toc139547813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20</w:t>
            </w:r>
            <w:r w:rsidR="00981E89" w:rsidRPr="00E37187">
              <w:rPr>
                <w:rFonts w:ascii="Arial" w:hAnsi="Arial" w:cs="Arial"/>
                <w:webHidden/>
              </w:rPr>
              <w:fldChar w:fldCharType="end"/>
            </w:r>
          </w:hyperlink>
        </w:p>
        <w:p w14:paraId="4BEA9E31" w14:textId="2817BD9B" w:rsidR="00981E89" w:rsidRPr="00E37187" w:rsidRDefault="008304B9">
          <w:pPr>
            <w:pStyle w:val="21"/>
            <w:tabs>
              <w:tab w:val="left" w:pos="880"/>
              <w:tab w:val="right" w:leader="dot" w:pos="10070"/>
            </w:tabs>
            <w:rPr>
              <w:rFonts w:ascii="Arial" w:eastAsiaTheme="minorEastAsia" w:hAnsi="Arial" w:cs="Arial"/>
            </w:rPr>
          </w:pPr>
          <w:hyperlink w:anchor="_Toc139547814" w:history="1">
            <w:r w:rsidR="00981E89" w:rsidRPr="00E37187">
              <w:rPr>
                <w:rStyle w:val="aa"/>
                <w:rFonts w:ascii="Arial" w:hAnsi="Arial" w:cs="Arial"/>
                <w:b/>
              </w:rPr>
              <w:t>2.3.</w:t>
            </w:r>
            <w:r w:rsidR="00981E89" w:rsidRPr="00E37187">
              <w:rPr>
                <w:rFonts w:ascii="Arial" w:eastAsiaTheme="minorEastAsia" w:hAnsi="Arial" w:cs="Arial"/>
              </w:rPr>
              <w:tab/>
            </w:r>
            <w:r w:rsidR="00981E89" w:rsidRPr="00E37187">
              <w:rPr>
                <w:rStyle w:val="aa"/>
                <w:rFonts w:ascii="Arial" w:hAnsi="Arial" w:cs="Arial"/>
                <w:b/>
              </w:rPr>
              <w:t>Bütün uşaqların texnologiyalara çıxış imkanı və onlardan təhlükəsiz istifadəsi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_Toc139547814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29</w:t>
            </w:r>
            <w:r w:rsidR="00981E89" w:rsidRPr="00E37187">
              <w:rPr>
                <w:rFonts w:ascii="Arial" w:hAnsi="Arial" w:cs="Arial"/>
                <w:webHidden/>
              </w:rPr>
              <w:fldChar w:fldCharType="end"/>
            </w:r>
          </w:hyperlink>
        </w:p>
        <w:p w14:paraId="02C38D27" w14:textId="1A88376A" w:rsidR="00981E89" w:rsidRPr="00E37187" w:rsidRDefault="008304B9">
          <w:pPr>
            <w:pStyle w:val="21"/>
            <w:tabs>
              <w:tab w:val="left" w:pos="880"/>
              <w:tab w:val="right" w:leader="dot" w:pos="10070"/>
            </w:tabs>
            <w:rPr>
              <w:rFonts w:ascii="Arial" w:eastAsiaTheme="minorEastAsia" w:hAnsi="Arial" w:cs="Arial"/>
            </w:rPr>
          </w:pPr>
          <w:hyperlink w:anchor="_Toc139547815" w:history="1">
            <w:r w:rsidR="00981E89" w:rsidRPr="00E37187">
              <w:rPr>
                <w:rStyle w:val="aa"/>
                <w:rFonts w:ascii="Arial" w:hAnsi="Arial" w:cs="Arial"/>
                <w:b/>
              </w:rPr>
              <w:t>2.4.</w:t>
            </w:r>
            <w:r w:rsidR="00981E89" w:rsidRPr="00E37187">
              <w:rPr>
                <w:rFonts w:ascii="Arial" w:eastAsiaTheme="minorEastAsia" w:hAnsi="Arial" w:cs="Arial"/>
              </w:rPr>
              <w:tab/>
            </w:r>
            <w:r w:rsidR="00981E89" w:rsidRPr="00E37187">
              <w:rPr>
                <w:rStyle w:val="aa"/>
                <w:rFonts w:ascii="Arial" w:hAnsi="Arial" w:cs="Arial"/>
                <w:b/>
              </w:rPr>
              <w:t>Bütün uşaqlar üçün uşaq yönümlü ədalət mühakiməsi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_Toc139547815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35</w:t>
            </w:r>
            <w:r w:rsidR="00981E89" w:rsidRPr="00E37187">
              <w:rPr>
                <w:rFonts w:ascii="Arial" w:hAnsi="Arial" w:cs="Arial"/>
                <w:webHidden/>
              </w:rPr>
              <w:fldChar w:fldCharType="end"/>
            </w:r>
          </w:hyperlink>
        </w:p>
        <w:p w14:paraId="230AD25C" w14:textId="3D55DE29" w:rsidR="00981E89" w:rsidRPr="00E37187" w:rsidRDefault="008304B9">
          <w:pPr>
            <w:pStyle w:val="21"/>
            <w:tabs>
              <w:tab w:val="left" w:pos="880"/>
              <w:tab w:val="right" w:leader="dot" w:pos="10070"/>
            </w:tabs>
            <w:rPr>
              <w:rFonts w:ascii="Arial" w:eastAsiaTheme="minorEastAsia" w:hAnsi="Arial" w:cs="Arial"/>
            </w:rPr>
          </w:pPr>
          <w:hyperlink w:anchor="_Toc139547816" w:history="1">
            <w:r w:rsidR="00981E89" w:rsidRPr="00E37187">
              <w:rPr>
                <w:rStyle w:val="aa"/>
                <w:rFonts w:ascii="Arial" w:hAnsi="Arial" w:cs="Arial"/>
                <w:b/>
              </w:rPr>
              <w:t>2.5.</w:t>
            </w:r>
            <w:r w:rsidR="00981E89" w:rsidRPr="00E37187">
              <w:rPr>
                <w:rFonts w:ascii="Arial" w:eastAsiaTheme="minorEastAsia" w:hAnsi="Arial" w:cs="Arial"/>
              </w:rPr>
              <w:tab/>
            </w:r>
            <w:r w:rsidR="00981E89" w:rsidRPr="00E37187">
              <w:rPr>
                <w:rStyle w:val="aa"/>
                <w:rFonts w:ascii="Arial" w:hAnsi="Arial" w:cs="Arial"/>
                <w:b/>
              </w:rPr>
              <w:t xml:space="preserve">Hər bir uşağa </w:t>
            </w:r>
            <w:r w:rsidR="002F7595" w:rsidRPr="00E37187">
              <w:rPr>
                <w:rStyle w:val="aa"/>
                <w:rFonts w:ascii="Arial" w:hAnsi="Arial" w:cs="Arial"/>
                <w:b/>
              </w:rPr>
              <w:t>səsini eşitdir</w:t>
            </w:r>
            <w:r w:rsidR="00981E89" w:rsidRPr="00E37187">
              <w:rPr>
                <w:rStyle w:val="aa"/>
                <w:rFonts w:ascii="Arial" w:hAnsi="Arial" w:cs="Arial"/>
                <w:b/>
              </w:rPr>
              <w:t>mək imkanı vermək</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_Toc139547816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40</w:t>
            </w:r>
            <w:r w:rsidR="00981E89" w:rsidRPr="00E37187">
              <w:rPr>
                <w:rFonts w:ascii="Arial" w:hAnsi="Arial" w:cs="Arial"/>
                <w:webHidden/>
              </w:rPr>
              <w:fldChar w:fldCharType="end"/>
            </w:r>
          </w:hyperlink>
        </w:p>
        <w:p w14:paraId="7134C7F2" w14:textId="525DF907" w:rsidR="00981E89" w:rsidRPr="00E37187" w:rsidRDefault="008304B9">
          <w:pPr>
            <w:pStyle w:val="21"/>
            <w:tabs>
              <w:tab w:val="left" w:pos="880"/>
              <w:tab w:val="right" w:leader="dot" w:pos="10070"/>
            </w:tabs>
            <w:rPr>
              <w:rFonts w:ascii="Arial" w:eastAsiaTheme="minorEastAsia" w:hAnsi="Arial" w:cs="Arial"/>
            </w:rPr>
          </w:pPr>
          <w:hyperlink w:anchor="_Toc139547817" w:history="1">
            <w:r w:rsidR="00981E89" w:rsidRPr="00E37187">
              <w:rPr>
                <w:rStyle w:val="aa"/>
                <w:rFonts w:ascii="Arial" w:hAnsi="Arial" w:cs="Arial"/>
                <w:b/>
              </w:rPr>
              <w:t>2.6.</w:t>
            </w:r>
            <w:r w:rsidR="00981E89" w:rsidRPr="00E37187">
              <w:rPr>
                <w:rFonts w:ascii="Arial" w:eastAsiaTheme="minorEastAsia" w:hAnsi="Arial" w:cs="Arial"/>
              </w:rPr>
              <w:tab/>
            </w:r>
            <w:r w:rsidR="00981E89" w:rsidRPr="00E37187">
              <w:rPr>
                <w:rStyle w:val="aa"/>
                <w:rFonts w:ascii="Arial" w:hAnsi="Arial" w:cs="Arial"/>
                <w:b/>
              </w:rPr>
              <w:t>Böhran və fövqəladə vəziyyətlərdə uşaq hüquqları</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_Toc139547817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45</w:t>
            </w:r>
            <w:r w:rsidR="00981E89" w:rsidRPr="00E37187">
              <w:rPr>
                <w:rFonts w:ascii="Arial" w:hAnsi="Arial" w:cs="Arial"/>
                <w:webHidden/>
              </w:rPr>
              <w:fldChar w:fldCharType="end"/>
            </w:r>
          </w:hyperlink>
        </w:p>
        <w:p w14:paraId="10E78C6C" w14:textId="75CBF49D" w:rsidR="00981E89" w:rsidRPr="00E37187" w:rsidRDefault="008304B9">
          <w:pPr>
            <w:pStyle w:val="11"/>
            <w:tabs>
              <w:tab w:val="right" w:leader="dot" w:pos="10070"/>
            </w:tabs>
            <w:rPr>
              <w:rFonts w:ascii="Arial" w:eastAsiaTheme="minorEastAsia" w:hAnsi="Arial" w:cs="Arial"/>
            </w:rPr>
          </w:pPr>
          <w:hyperlink w:anchor="_Toc139547818" w:history="1">
            <w:r w:rsidR="00981E89" w:rsidRPr="00E37187">
              <w:rPr>
                <w:rStyle w:val="aa"/>
                <w:rFonts w:ascii="Arial" w:hAnsi="Arial" w:cs="Arial"/>
                <w:b/>
              </w:rPr>
              <w:t>3. STRATEGİYANIN İCRASI. MƏQSƏDƏ NECƏ ÇATM</w:t>
            </w:r>
            <w:r w:rsidR="00886D28" w:rsidRPr="00E37187">
              <w:rPr>
                <w:rStyle w:val="aa"/>
                <w:rFonts w:ascii="Arial" w:hAnsi="Arial" w:cs="Arial"/>
                <w:b/>
              </w:rPr>
              <w:t>ALI</w:t>
            </w:r>
            <w:r w:rsidR="00981E89" w:rsidRPr="00E37187">
              <w:rPr>
                <w:rStyle w:val="aa"/>
                <w:rFonts w:ascii="Arial" w:hAnsi="Arial" w:cs="Arial"/>
                <w:b/>
              </w:rPr>
              <w:t>?</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_Toc139547818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50</w:t>
            </w:r>
            <w:r w:rsidR="00981E89" w:rsidRPr="00E37187">
              <w:rPr>
                <w:rFonts w:ascii="Arial" w:hAnsi="Arial" w:cs="Arial"/>
                <w:webHidden/>
              </w:rPr>
              <w:fldChar w:fldCharType="end"/>
            </w:r>
          </w:hyperlink>
        </w:p>
        <w:p w14:paraId="1E02C84E" w14:textId="0E78030B" w:rsidR="00981E89" w:rsidRPr="00E37187" w:rsidRDefault="008304B9">
          <w:pPr>
            <w:pStyle w:val="21"/>
            <w:tabs>
              <w:tab w:val="right" w:leader="dot" w:pos="10070"/>
            </w:tabs>
            <w:rPr>
              <w:rFonts w:ascii="Arial" w:eastAsiaTheme="minorEastAsia" w:hAnsi="Arial" w:cs="Arial"/>
            </w:rPr>
          </w:pPr>
          <w:hyperlink w:anchor="_Toc139547819" w:history="1">
            <w:r w:rsidR="00981E89" w:rsidRPr="00E37187">
              <w:rPr>
                <w:rStyle w:val="aa"/>
                <w:rFonts w:ascii="Arial" w:hAnsi="Arial" w:cs="Arial"/>
                <w:b/>
              </w:rPr>
              <w:t>3,1. İnstitusional mühit</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_Toc139547819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50</w:t>
            </w:r>
            <w:r w:rsidR="00981E89" w:rsidRPr="00E37187">
              <w:rPr>
                <w:rFonts w:ascii="Arial" w:hAnsi="Arial" w:cs="Arial"/>
                <w:webHidden/>
              </w:rPr>
              <w:fldChar w:fldCharType="end"/>
            </w:r>
          </w:hyperlink>
        </w:p>
        <w:p w14:paraId="6BCB0D3C" w14:textId="1AB93582" w:rsidR="00981E89" w:rsidRPr="00E37187" w:rsidRDefault="008304B9">
          <w:pPr>
            <w:pStyle w:val="21"/>
            <w:tabs>
              <w:tab w:val="right" w:leader="dot" w:pos="10070"/>
            </w:tabs>
            <w:rPr>
              <w:rFonts w:ascii="Arial" w:eastAsiaTheme="minorEastAsia" w:hAnsi="Arial" w:cs="Arial"/>
            </w:rPr>
          </w:pPr>
          <w:hyperlink w:anchor="_Toc139547820" w:history="1">
            <w:r w:rsidR="00981E89" w:rsidRPr="00E37187">
              <w:rPr>
                <w:rStyle w:val="aa"/>
                <w:rFonts w:ascii="Arial" w:hAnsi="Arial" w:cs="Arial"/>
                <w:b/>
              </w:rPr>
              <w:t>3.2. İş üsulları</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_Toc139547820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51</w:t>
            </w:r>
            <w:r w:rsidR="00981E89" w:rsidRPr="00E37187">
              <w:rPr>
                <w:rFonts w:ascii="Arial" w:hAnsi="Arial" w:cs="Arial"/>
                <w:webHidden/>
              </w:rPr>
              <w:fldChar w:fldCharType="end"/>
            </w:r>
          </w:hyperlink>
        </w:p>
        <w:p w14:paraId="67C799C6" w14:textId="614B1F4B" w:rsidR="00981E89" w:rsidRPr="00E37187" w:rsidRDefault="008304B9">
          <w:pPr>
            <w:pStyle w:val="21"/>
            <w:tabs>
              <w:tab w:val="right" w:leader="dot" w:pos="10070"/>
            </w:tabs>
            <w:rPr>
              <w:rFonts w:ascii="Arial" w:eastAsiaTheme="minorEastAsia" w:hAnsi="Arial" w:cs="Arial"/>
            </w:rPr>
          </w:pPr>
          <w:hyperlink w:anchor="_Toc139547821" w:history="1">
            <w:r w:rsidR="00981E89" w:rsidRPr="00E37187">
              <w:rPr>
                <w:rStyle w:val="aa"/>
                <w:rFonts w:ascii="Arial" w:hAnsi="Arial" w:cs="Arial"/>
                <w:b/>
              </w:rPr>
              <w:t>3,3. Tərəfdaşlıq</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_Toc139547821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52</w:t>
            </w:r>
            <w:r w:rsidR="00981E89" w:rsidRPr="00E37187">
              <w:rPr>
                <w:rFonts w:ascii="Arial" w:hAnsi="Arial" w:cs="Arial"/>
                <w:webHidden/>
              </w:rPr>
              <w:fldChar w:fldCharType="end"/>
            </w:r>
          </w:hyperlink>
        </w:p>
        <w:p w14:paraId="6F633F2E" w14:textId="6C316BCA" w:rsidR="00981E89" w:rsidRPr="00E37187" w:rsidRDefault="008304B9">
          <w:pPr>
            <w:pStyle w:val="21"/>
            <w:tabs>
              <w:tab w:val="right" w:leader="dot" w:pos="10070"/>
            </w:tabs>
            <w:rPr>
              <w:rFonts w:ascii="Arial" w:eastAsiaTheme="minorEastAsia" w:hAnsi="Arial" w:cs="Arial"/>
            </w:rPr>
          </w:pPr>
          <w:hyperlink w:anchor="_Toc139547822" w:history="1">
            <w:r w:rsidR="00981E89" w:rsidRPr="00E37187">
              <w:rPr>
                <w:rStyle w:val="aa"/>
                <w:rFonts w:ascii="Arial" w:hAnsi="Arial" w:cs="Arial"/>
                <w:b/>
              </w:rPr>
              <w:t>3.4. Resurslar</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_Toc139547822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53</w:t>
            </w:r>
            <w:r w:rsidR="00981E89" w:rsidRPr="00E37187">
              <w:rPr>
                <w:rFonts w:ascii="Arial" w:hAnsi="Arial" w:cs="Arial"/>
                <w:webHidden/>
              </w:rPr>
              <w:fldChar w:fldCharType="end"/>
            </w:r>
          </w:hyperlink>
        </w:p>
        <w:p w14:paraId="4D7BCA63" w14:textId="64E59963" w:rsidR="00981E89" w:rsidRPr="00E37187" w:rsidRDefault="008304B9">
          <w:pPr>
            <w:pStyle w:val="21"/>
            <w:tabs>
              <w:tab w:val="right" w:leader="dot" w:pos="10070"/>
            </w:tabs>
            <w:rPr>
              <w:rFonts w:ascii="Arial" w:eastAsiaTheme="minorEastAsia" w:hAnsi="Arial" w:cs="Arial"/>
            </w:rPr>
          </w:pPr>
          <w:hyperlink w:anchor="_Toc139547823" w:history="1">
            <w:r w:rsidR="00981E89" w:rsidRPr="00E37187">
              <w:rPr>
                <w:rStyle w:val="aa"/>
                <w:rFonts w:ascii="Arial" w:hAnsi="Arial" w:cs="Arial"/>
                <w:b/>
              </w:rPr>
              <w:t xml:space="preserve">3.5. Kommunikasiya və </w:t>
            </w:r>
            <w:r w:rsidR="00E37187" w:rsidRPr="00E37187">
              <w:rPr>
                <w:rStyle w:val="aa"/>
                <w:rFonts w:ascii="Arial" w:hAnsi="Arial" w:cs="Arial"/>
                <w:b/>
              </w:rPr>
              <w:t>təbliğat</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_Toc139547823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53</w:t>
            </w:r>
            <w:r w:rsidR="00981E89" w:rsidRPr="00E37187">
              <w:rPr>
                <w:rFonts w:ascii="Arial" w:hAnsi="Arial" w:cs="Arial"/>
                <w:webHidden/>
              </w:rPr>
              <w:fldChar w:fldCharType="end"/>
            </w:r>
          </w:hyperlink>
        </w:p>
        <w:p w14:paraId="2110096A" w14:textId="64B9CAB6" w:rsidR="00981E89" w:rsidRPr="00E37187" w:rsidRDefault="008304B9">
          <w:pPr>
            <w:pStyle w:val="11"/>
            <w:tabs>
              <w:tab w:val="left" w:pos="440"/>
              <w:tab w:val="right" w:leader="dot" w:pos="10070"/>
            </w:tabs>
            <w:rPr>
              <w:rFonts w:ascii="Arial" w:eastAsiaTheme="minorEastAsia" w:hAnsi="Arial" w:cs="Arial"/>
            </w:rPr>
          </w:pPr>
          <w:hyperlink w:anchor="_Toc139547824" w:history="1">
            <w:r w:rsidR="00981E89" w:rsidRPr="00E37187">
              <w:rPr>
                <w:rStyle w:val="aa"/>
                <w:rFonts w:ascii="Arial" w:hAnsi="Arial" w:cs="Arial"/>
                <w:b/>
                <w:bCs/>
              </w:rPr>
              <w:t>4.</w:t>
            </w:r>
            <w:r w:rsidR="00981E89" w:rsidRPr="00E37187">
              <w:rPr>
                <w:rFonts w:ascii="Arial" w:eastAsiaTheme="minorEastAsia" w:hAnsi="Arial" w:cs="Arial"/>
              </w:rPr>
              <w:tab/>
            </w:r>
            <w:r w:rsidR="00981E89" w:rsidRPr="00E37187">
              <w:rPr>
                <w:rStyle w:val="aa"/>
                <w:rFonts w:ascii="Arial" w:hAnsi="Arial" w:cs="Arial"/>
                <w:b/>
              </w:rPr>
              <w:t>STRATEGİYANIN İCRASINA NƏZARƏT</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_Toc139547824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55</w:t>
            </w:r>
            <w:r w:rsidR="00981E89" w:rsidRPr="00E37187">
              <w:rPr>
                <w:rFonts w:ascii="Arial" w:hAnsi="Arial" w:cs="Arial"/>
                <w:webHidden/>
              </w:rPr>
              <w:fldChar w:fldCharType="end"/>
            </w:r>
          </w:hyperlink>
        </w:p>
        <w:p w14:paraId="7F45EBFD" w14:textId="46491EB1" w:rsidR="00981E89" w:rsidRPr="00E37187" w:rsidRDefault="008304B9">
          <w:pPr>
            <w:pStyle w:val="21"/>
            <w:tabs>
              <w:tab w:val="right" w:leader="dot" w:pos="10070"/>
            </w:tabs>
            <w:rPr>
              <w:rFonts w:ascii="Arial" w:eastAsiaTheme="minorEastAsia" w:hAnsi="Arial" w:cs="Arial"/>
            </w:rPr>
          </w:pPr>
          <w:hyperlink w:anchor="_Toc139547825" w:history="1">
            <w:r w:rsidR="00981E89" w:rsidRPr="00E37187">
              <w:rPr>
                <w:rStyle w:val="aa"/>
                <w:rFonts w:ascii="Arial" w:hAnsi="Arial" w:cs="Arial"/>
                <w:b/>
              </w:rPr>
              <w:t>Monitorinq və qiymətləndirmə</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_Toc139547825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55</w:t>
            </w:r>
            <w:r w:rsidR="00981E89" w:rsidRPr="00E37187">
              <w:rPr>
                <w:rFonts w:ascii="Arial" w:hAnsi="Arial" w:cs="Arial"/>
                <w:webHidden/>
              </w:rPr>
              <w:fldChar w:fldCharType="end"/>
            </w:r>
          </w:hyperlink>
        </w:p>
        <w:p w14:paraId="387B49DD" w14:textId="34203B5B" w:rsidR="00981E89" w:rsidRPr="00E37187" w:rsidRDefault="008304B9">
          <w:pPr>
            <w:pStyle w:val="21"/>
            <w:tabs>
              <w:tab w:val="right" w:leader="dot" w:pos="10070"/>
            </w:tabs>
            <w:rPr>
              <w:rFonts w:ascii="Arial" w:eastAsiaTheme="minorEastAsia" w:hAnsi="Arial" w:cs="Arial"/>
            </w:rPr>
          </w:pPr>
          <w:hyperlink w:anchor="_Toc139547826" w:history="1">
            <w:r w:rsidR="00981E89" w:rsidRPr="00E37187">
              <w:rPr>
                <w:rStyle w:val="aa"/>
                <w:rFonts w:ascii="Arial" w:hAnsi="Arial" w:cs="Arial"/>
                <w:b/>
              </w:rPr>
              <w:t>Məntiqi çərçivənin planlaşdırma cədvəli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_Toc139547826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55</w:t>
            </w:r>
            <w:r w:rsidR="00981E89" w:rsidRPr="00E37187">
              <w:rPr>
                <w:rFonts w:ascii="Arial" w:hAnsi="Arial" w:cs="Arial"/>
                <w:webHidden/>
              </w:rPr>
              <w:fldChar w:fldCharType="end"/>
            </w:r>
          </w:hyperlink>
        </w:p>
        <w:p w14:paraId="6CCD6DFC" w14:textId="157D15F3" w:rsidR="00981E89" w:rsidRPr="00E37187" w:rsidRDefault="008304B9">
          <w:pPr>
            <w:pStyle w:val="21"/>
            <w:tabs>
              <w:tab w:val="right" w:leader="dot" w:pos="10070"/>
            </w:tabs>
            <w:rPr>
              <w:rFonts w:ascii="Arial" w:eastAsiaTheme="minorEastAsia" w:hAnsi="Arial" w:cs="Arial"/>
            </w:rPr>
          </w:pPr>
          <w:hyperlink w:anchor="_Toc139547827" w:history="1">
            <w:r w:rsidR="00981E89" w:rsidRPr="00E37187">
              <w:rPr>
                <w:rStyle w:val="aa"/>
                <w:rFonts w:ascii="Arial" w:hAnsi="Arial" w:cs="Arial"/>
                <w:b/>
              </w:rPr>
              <w:t>Risklər və onların yüngülləşdirliməsi</w:t>
            </w:r>
            <w:r w:rsidR="00981E89" w:rsidRPr="00E37187">
              <w:rPr>
                <w:rFonts w:ascii="Arial" w:hAnsi="Arial" w:cs="Arial"/>
                <w:webHidden/>
              </w:rPr>
              <w:tab/>
            </w:r>
            <w:r w:rsidR="00981E89" w:rsidRPr="00E37187">
              <w:rPr>
                <w:rFonts w:ascii="Arial" w:hAnsi="Arial" w:cs="Arial"/>
                <w:webHidden/>
              </w:rPr>
              <w:fldChar w:fldCharType="begin"/>
            </w:r>
            <w:r w:rsidR="00981E89" w:rsidRPr="00E37187">
              <w:rPr>
                <w:rFonts w:ascii="Arial" w:hAnsi="Arial" w:cs="Arial"/>
                <w:webHidden/>
              </w:rPr>
              <w:instrText xml:space="preserve"> PAGEREF _Toc139547827 \h </w:instrText>
            </w:r>
            <w:r w:rsidR="00981E89" w:rsidRPr="00E37187">
              <w:rPr>
                <w:rFonts w:ascii="Arial" w:hAnsi="Arial" w:cs="Arial"/>
                <w:webHidden/>
              </w:rPr>
            </w:r>
            <w:r w:rsidR="00981E89" w:rsidRPr="00E37187">
              <w:rPr>
                <w:rFonts w:ascii="Arial" w:hAnsi="Arial" w:cs="Arial"/>
                <w:webHidden/>
              </w:rPr>
              <w:fldChar w:fldCharType="separate"/>
            </w:r>
            <w:r w:rsidR="00981E89" w:rsidRPr="00E37187">
              <w:rPr>
                <w:rFonts w:ascii="Arial" w:hAnsi="Arial" w:cs="Arial"/>
                <w:webHidden/>
              </w:rPr>
              <w:t>56</w:t>
            </w:r>
            <w:r w:rsidR="00981E89" w:rsidRPr="00E37187">
              <w:rPr>
                <w:rFonts w:ascii="Arial" w:hAnsi="Arial" w:cs="Arial"/>
                <w:webHidden/>
              </w:rPr>
              <w:fldChar w:fldCharType="end"/>
            </w:r>
          </w:hyperlink>
        </w:p>
        <w:p w14:paraId="6CE692CE" w14:textId="678162F1" w:rsidR="00A81776" w:rsidRPr="00DF6973" w:rsidRDefault="00A81776">
          <w:r w:rsidRPr="00E37187">
            <w:rPr>
              <w:rFonts w:ascii="Arial" w:hAnsi="Arial" w:cs="Arial"/>
              <w:b/>
            </w:rPr>
            <w:fldChar w:fldCharType="end"/>
          </w:r>
        </w:p>
      </w:sdtContent>
    </w:sdt>
    <w:p w14:paraId="6868EDF1" w14:textId="012A5D5F" w:rsidR="00875DC9" w:rsidRPr="00DF6973" w:rsidRDefault="00875DC9">
      <w:pPr>
        <w:rPr>
          <w:rFonts w:ascii="Arial" w:hAnsi="Arial" w:cs="Arial"/>
        </w:rPr>
      </w:pPr>
    </w:p>
    <w:p w14:paraId="05E064EB" w14:textId="0C8C32A3" w:rsidR="00A81776" w:rsidRPr="00DF6973" w:rsidRDefault="00A81776">
      <w:pPr>
        <w:rPr>
          <w:rFonts w:ascii="Arial" w:hAnsi="Arial" w:cs="Arial"/>
        </w:rPr>
      </w:pPr>
      <w:r w:rsidRPr="00DF6973">
        <w:br w:type="page"/>
      </w:r>
    </w:p>
    <w:p w14:paraId="797F5195" w14:textId="77777777" w:rsidR="00A81776" w:rsidRPr="00DF6973" w:rsidRDefault="00A81776">
      <w:pPr>
        <w:rPr>
          <w:rFonts w:ascii="Arial" w:hAnsi="Arial" w:cs="Arial"/>
        </w:rPr>
      </w:pPr>
    </w:p>
    <w:p w14:paraId="0845D309" w14:textId="77777777" w:rsidR="00875DC9" w:rsidRPr="00DF6973" w:rsidRDefault="00875DC9" w:rsidP="00875DC9">
      <w:pPr>
        <w:ind w:right="6187"/>
        <w:rPr>
          <w:rFonts w:ascii="Arial" w:hAnsi="Arial" w:cs="Arial"/>
        </w:rPr>
      </w:pPr>
    </w:p>
    <w:p w14:paraId="05D37387" w14:textId="443FA916" w:rsidR="00875DC9" w:rsidRPr="00DF6973" w:rsidRDefault="00875DC9" w:rsidP="00386D23">
      <w:pPr>
        <w:pStyle w:val="1"/>
        <w:spacing w:before="0"/>
        <w:rPr>
          <w:rFonts w:ascii="Arial" w:hAnsi="Arial" w:cs="Arial"/>
          <w:b/>
          <w:bCs/>
          <w:color w:val="5F391F"/>
          <w:sz w:val="36"/>
          <w:szCs w:val="36"/>
        </w:rPr>
      </w:pPr>
      <w:bookmarkStart w:id="1" w:name="_Toc139547806"/>
      <w:r w:rsidRPr="00DF6973">
        <w:rPr>
          <w:rFonts w:ascii="Arial" w:hAnsi="Arial"/>
          <w:b/>
          <w:color w:val="5F391F"/>
        </w:rPr>
        <w:t xml:space="preserve">1. </w:t>
      </w:r>
      <w:r w:rsidRPr="00DF6973">
        <w:rPr>
          <w:rFonts w:ascii="Arial" w:hAnsi="Arial"/>
          <w:b/>
          <w:color w:val="5F391F"/>
          <w:sz w:val="36"/>
        </w:rPr>
        <w:t>GİRİŞ – AVROPA ŞURASI VƏ UŞAQ HÜQUQLARI</w:t>
      </w:r>
      <w:bookmarkEnd w:id="1"/>
    </w:p>
    <w:p w14:paraId="1F65FFD2" w14:textId="77777777" w:rsidR="00875DC9" w:rsidRPr="00DF6973" w:rsidRDefault="00875DC9" w:rsidP="00875DC9">
      <w:pPr>
        <w:ind w:right="6187"/>
        <w:rPr>
          <w:rFonts w:ascii="Arial" w:hAnsi="Arial" w:cs="Arial"/>
        </w:rPr>
      </w:pPr>
    </w:p>
    <w:p w14:paraId="645140A2" w14:textId="125A4514" w:rsidR="00875DC9" w:rsidRPr="00DF6973" w:rsidRDefault="00875DC9" w:rsidP="00875DC9">
      <w:pPr>
        <w:ind w:right="90"/>
        <w:jc w:val="both"/>
        <w:rPr>
          <w:rFonts w:ascii="Arial" w:hAnsi="Arial" w:cs="Arial"/>
          <w:sz w:val="24"/>
          <w:szCs w:val="24"/>
        </w:rPr>
      </w:pPr>
      <w:r w:rsidRPr="00DF6973">
        <w:rPr>
          <w:rFonts w:ascii="Arial" w:hAnsi="Arial"/>
        </w:rPr>
        <w:t>1.</w:t>
      </w:r>
      <w:r w:rsidRPr="00DF6973">
        <w:rPr>
          <w:rFonts w:ascii="Arial" w:hAnsi="Arial"/>
        </w:rPr>
        <w:tab/>
      </w:r>
      <w:r w:rsidRPr="00DF6973">
        <w:rPr>
          <w:rFonts w:ascii="Arial" w:hAnsi="Arial"/>
          <w:sz w:val="24"/>
        </w:rPr>
        <w:t>Uşaq hüquqlarının qorunması Avropa Şurası</w:t>
      </w:r>
      <w:r w:rsidR="00DF6973" w:rsidRPr="00DF6973">
        <w:rPr>
          <w:rFonts w:ascii="Arial" w:hAnsi="Arial"/>
          <w:sz w:val="24"/>
        </w:rPr>
        <w:t>nın</w:t>
      </w:r>
      <w:r w:rsidRPr="00DF6973">
        <w:rPr>
          <w:rFonts w:ascii="Arial" w:hAnsi="Arial"/>
          <w:sz w:val="24"/>
        </w:rPr>
        <w:t xml:space="preserve"> insan hüquqlarını, demokratiyanı və qanunun aliliyini qorumaq amalının təməlində dayanır. Avropa Şurası 2006-cı ildə "Uşaqlarla birgə uşaqlar üçün Avropa quruculuğu” proqramının icrasına start verib və həmin proqram çərçivəsində üzv dövlətlərdə uşaq hüquqların sahəsində vəziyyətin yaxşılaşdırılmasına yönələn səylər göstərib. Bu məqsədlə, çoxillik strategiyalar hazırlanıb və onlar standartların müəyyən edilməsi, bu standartların icrasına nəzarət və əməkdaşlıq layihələri çərçivəsində onların icrasına dəstək vasitəsilə həyata keçirilib.</w:t>
      </w:r>
    </w:p>
    <w:p w14:paraId="408DC8BE" w14:textId="5AA74B56" w:rsidR="00875DC9" w:rsidRPr="00DF6973" w:rsidRDefault="00875DC9" w:rsidP="00875DC9">
      <w:pPr>
        <w:ind w:right="90"/>
        <w:jc w:val="both"/>
        <w:rPr>
          <w:rFonts w:ascii="Arial" w:hAnsi="Arial" w:cs="Arial"/>
          <w:sz w:val="24"/>
          <w:szCs w:val="24"/>
        </w:rPr>
      </w:pPr>
      <w:r w:rsidRPr="00DF6973">
        <w:rPr>
          <w:rFonts w:ascii="Arial" w:hAnsi="Arial"/>
          <w:sz w:val="24"/>
        </w:rPr>
        <w:t>2.</w:t>
      </w:r>
      <w:r w:rsidRPr="00DF6973">
        <w:rPr>
          <w:rFonts w:ascii="Arial" w:hAnsi="Arial"/>
          <w:sz w:val="24"/>
        </w:rPr>
        <w:tab/>
        <w:t xml:space="preserve">Avropa Şurasına üzv dövlətlərdə yaşayan uşaqlar Avropa İnsan Hüquqları Konvensiyası (AİHK), BMT-nin "Uşaq hüquqları haqqında” Konvensiyası (UHK) və digər beynəlxalq və Avropa səviyyəli insan hüquqları müqavilələrində təminat verilən bütün insan hüquqlarından istifadə etmək hüququna malikdir. Bu hüquqlara mülki, siyasi, iqtisadi, sosial və mədəni hüquqlar daxildir. Bu Strategiyanın məqsədi insan hüquqlarının bütün bu kateqoriyalarını əhatə etməkdir. Bu sənəd Avropa Şurasının və üzv dövlətlərin uşaq hüquqlarının müdafiəsi və onların bütün uşaqlar üçün reallığa çevrilməsi ilə bağlı məqsəd və prioritetlərini təsbit edir. Bu məqsədlə, 2022-2027-ci illəri əhatə edən 6 prioritet </w:t>
      </w:r>
      <w:r w:rsidR="00A24737">
        <w:rPr>
          <w:rFonts w:ascii="Arial" w:hAnsi="Arial"/>
          <w:sz w:val="24"/>
        </w:rPr>
        <w:t xml:space="preserve">sahə </w:t>
      </w:r>
      <w:r w:rsidRPr="00DF6973">
        <w:rPr>
          <w:rFonts w:ascii="Arial" w:hAnsi="Arial"/>
          <w:sz w:val="24"/>
        </w:rPr>
        <w:t>müəyyən edilir.</w:t>
      </w:r>
    </w:p>
    <w:p w14:paraId="1450F377" w14:textId="77777777" w:rsidR="00875DC9" w:rsidRPr="00DF6973" w:rsidRDefault="00875DC9" w:rsidP="00875DC9">
      <w:pPr>
        <w:ind w:right="90"/>
        <w:jc w:val="both"/>
        <w:rPr>
          <w:rFonts w:ascii="Arial" w:hAnsi="Arial" w:cs="Arial"/>
        </w:rPr>
      </w:pPr>
    </w:p>
    <w:p w14:paraId="03DD87FA" w14:textId="546B7635" w:rsidR="00875DC9" w:rsidRPr="00DF6973" w:rsidRDefault="00875DC9" w:rsidP="00386D23">
      <w:pPr>
        <w:pStyle w:val="2"/>
        <w:numPr>
          <w:ilvl w:val="1"/>
          <w:numId w:val="1"/>
        </w:numPr>
        <w:ind w:left="360"/>
        <w:rPr>
          <w:rFonts w:ascii="Arial" w:hAnsi="Arial" w:cs="Arial"/>
          <w:b/>
          <w:bCs/>
          <w:color w:val="5F391F"/>
          <w:sz w:val="28"/>
          <w:szCs w:val="28"/>
        </w:rPr>
      </w:pPr>
      <w:bookmarkStart w:id="2" w:name="_Toc139547807"/>
      <w:r w:rsidRPr="00DF6973">
        <w:rPr>
          <w:rFonts w:ascii="Arial" w:hAnsi="Arial"/>
          <w:b/>
          <w:color w:val="5F391F"/>
          <w:sz w:val="28"/>
        </w:rPr>
        <w:t>Avropa Şurasının istinad edilən əsas sənəd</w:t>
      </w:r>
      <w:r w:rsidR="00290B44">
        <w:rPr>
          <w:rFonts w:ascii="Arial" w:hAnsi="Arial"/>
          <w:b/>
          <w:color w:val="5F391F"/>
          <w:sz w:val="28"/>
        </w:rPr>
        <w:t>ləri</w:t>
      </w:r>
      <w:bookmarkEnd w:id="2"/>
    </w:p>
    <w:p w14:paraId="1E47F827" w14:textId="77777777" w:rsidR="00875DC9" w:rsidRPr="00DF6973" w:rsidRDefault="00875DC9" w:rsidP="00875DC9">
      <w:pPr>
        <w:rPr>
          <w:rFonts w:ascii="Arial" w:hAnsi="Arial" w:cs="Arial"/>
        </w:rPr>
      </w:pPr>
    </w:p>
    <w:p w14:paraId="20143536" w14:textId="592933E5" w:rsidR="00875DC9" w:rsidRPr="00DF6973" w:rsidRDefault="00875DC9" w:rsidP="00875DC9">
      <w:pPr>
        <w:jc w:val="both"/>
        <w:rPr>
          <w:rFonts w:ascii="Arial" w:hAnsi="Arial" w:cs="Arial"/>
          <w:sz w:val="24"/>
          <w:szCs w:val="24"/>
        </w:rPr>
      </w:pPr>
      <w:r w:rsidRPr="00DF6973">
        <w:rPr>
          <w:rFonts w:ascii="Arial" w:hAnsi="Arial"/>
        </w:rPr>
        <w:t>3.</w:t>
      </w:r>
      <w:r w:rsidRPr="00DF6973">
        <w:rPr>
          <w:rFonts w:ascii="Arial" w:hAnsi="Arial"/>
        </w:rPr>
        <w:tab/>
      </w:r>
      <w:r w:rsidRPr="00DF6973">
        <w:rPr>
          <w:rFonts w:ascii="Arial" w:hAnsi="Arial"/>
          <w:sz w:val="24"/>
        </w:rPr>
        <w:t xml:space="preserve">Hazırkı </w:t>
      </w:r>
      <w:r w:rsidRPr="00DF6973">
        <w:rPr>
          <w:rFonts w:ascii="Arial" w:hAnsi="Arial"/>
          <w:b/>
          <w:bCs/>
          <w:sz w:val="24"/>
        </w:rPr>
        <w:t>Baş Katibin “Avropa Şurasının 2021-2025-ci illər üçün Strateji Çərçivəsi”</w:t>
      </w:r>
      <w:r w:rsidRPr="00DF6973">
        <w:rPr>
          <w:rFonts w:ascii="Arial" w:hAnsi="Arial"/>
          <w:sz w:val="24"/>
        </w:rPr>
        <w:t xml:space="preserve"> sənədində uşaqlar da daxil olmaqla, həssas əhali qruplarının müdafiəsinin təmin edilməsinə və onlara qarşı ayrı-seçkiliyin qarşısının alınmasına xüsusi diqqət yetirilir. “Milli azlıqların, LGBTI fərdlərin, qaçqın və miqrantların, xüsusilə müşayiət olunmayan azyaşlıların hüquqlarının müdafiəsi” və “qadınlar və kişilər arasında bərabərliyin təşviqi”nə də xüsusi diqqət yetiriləcək. Uşaqların cinsi istismarına qarşı mübarizənin genişləndirilməsinə xüsusi diqqət yetirilir. Bu, xüsusilə, “Uşaqların cinsi istismardan və seksual xarakterli hərəkətlərdən müdafiəsi haqqında” Avropa Şurası Konvensiyası (Lansarote Konvensiyası)</w:t>
      </w:r>
      <w:r w:rsidR="00E37848">
        <w:rPr>
          <w:rFonts w:ascii="Arial" w:hAnsi="Arial"/>
          <w:sz w:val="24"/>
        </w:rPr>
        <w:t xml:space="preserve"> və</w:t>
      </w:r>
      <w:r w:rsidRPr="00DF6973">
        <w:rPr>
          <w:rFonts w:ascii="Arial" w:hAnsi="Arial"/>
          <w:sz w:val="24"/>
        </w:rPr>
        <w:t xml:space="preserve"> "Qadınlara qarşı zorakılığın və məişət zorakılığının qarşısının alınması və onunla mübarizə haqqında” Avropa Şurası Konvensiyası (İstanbul Konvensiyası) çərçivəsində həyata keçirilir.</w:t>
      </w:r>
    </w:p>
    <w:p w14:paraId="0E427D8A" w14:textId="2B4C3151" w:rsidR="00875DC9" w:rsidRPr="00DF6973" w:rsidRDefault="00875DC9" w:rsidP="00875DC9">
      <w:pPr>
        <w:jc w:val="both"/>
        <w:rPr>
          <w:rFonts w:ascii="Arial" w:hAnsi="Arial" w:cs="Arial"/>
          <w:sz w:val="24"/>
          <w:szCs w:val="24"/>
        </w:rPr>
      </w:pPr>
      <w:r w:rsidRPr="00DF6973">
        <w:rPr>
          <w:rFonts w:ascii="Arial" w:hAnsi="Arial"/>
          <w:sz w:val="24"/>
        </w:rPr>
        <w:t>4.</w:t>
      </w:r>
      <w:r w:rsidRPr="00DF6973">
        <w:rPr>
          <w:rFonts w:ascii="Arial" w:hAnsi="Arial"/>
          <w:sz w:val="24"/>
        </w:rPr>
        <w:tab/>
        <w:t>Uşaq hüquqlarına dair 2022-2027-ci illər üçün Strategiya bu Strateji Çərçivənin müvafiq müddəalarının dəstəklənməsinə, eləcə də rəqəmsal mühitdə insan hüquqlarının, demokratiyanın və qanunun aliliyinin qorunmasına (</w:t>
      </w:r>
      <w:r w:rsidR="001828B7">
        <w:rPr>
          <w:rFonts w:ascii="Arial" w:hAnsi="Arial"/>
          <w:sz w:val="24"/>
        </w:rPr>
        <w:t>“</w:t>
      </w:r>
      <w:r w:rsidRPr="00DF6973">
        <w:rPr>
          <w:rFonts w:ascii="Arial" w:hAnsi="Arial"/>
          <w:sz w:val="24"/>
        </w:rPr>
        <w:t>2022-2025-ci illər üçün Avropa Şurasının Rəqəmsal Proqramı</w:t>
      </w:r>
      <w:r w:rsidR="001828B7">
        <w:rPr>
          <w:rFonts w:ascii="Arial" w:hAnsi="Arial"/>
          <w:sz w:val="24"/>
        </w:rPr>
        <w:t>”</w:t>
      </w:r>
      <w:r w:rsidRPr="00DF6973">
        <w:rPr>
          <w:rFonts w:ascii="Arial" w:hAnsi="Arial"/>
          <w:sz w:val="24"/>
        </w:rPr>
        <w:t>nın layihəsi) yönələn tədbirlərin hazırlanmasına xidmət edəcək, eyni zamanda Avropa Şurasının digər strategiya və fəaliyyət planlarında təklif olunan prioritetlər və tədbirlərlə sinergiyalar yaratmağa səy göstərəcək. Bura, məsələn, aşağıdakılar daxildir: “Əlillik Strategiyası (2017-2023)”, “Terrorçuluqla mübarizə Strategiyası (2018-2022)”, “Gender bərabərliyi Strategiyası (2018-2023)”, “Qaraçıların və Köçərilərin inklüziv cəlb olunmasına dair Strateji Fəaliyyət Planı (2020-2025)”, “Biotəbabət sahəsində insan hüquqları və texnologiyalara dair Strateji Fəaliyyət Planı (2020-2025)”, “Gənclər sektoru üzrə 2030-cu ilədək Strategiya”, Avropa Şurasının “Avropada miqrasiya və sığınacaq kontekstində həssas vəziyyətdə olan şəxslərin müdafiəsinə dair Fəaliyyət Planı (2021-2025)”.</w:t>
      </w:r>
    </w:p>
    <w:p w14:paraId="226EE125" w14:textId="77777777" w:rsidR="00386D23" w:rsidRPr="00DF6973" w:rsidRDefault="00386D23" w:rsidP="00875DC9">
      <w:pPr>
        <w:jc w:val="both"/>
        <w:rPr>
          <w:rFonts w:ascii="Arial" w:hAnsi="Arial" w:cs="Arial"/>
          <w:sz w:val="24"/>
          <w:szCs w:val="24"/>
        </w:rPr>
      </w:pPr>
    </w:p>
    <w:p w14:paraId="77108F1C" w14:textId="3F564EE2" w:rsidR="00875DC9" w:rsidRPr="00DF6973" w:rsidRDefault="00875DC9" w:rsidP="00386D23">
      <w:pPr>
        <w:pStyle w:val="2"/>
        <w:numPr>
          <w:ilvl w:val="1"/>
          <w:numId w:val="1"/>
        </w:numPr>
        <w:ind w:left="360"/>
        <w:rPr>
          <w:rFonts w:ascii="Arial" w:hAnsi="Arial" w:cs="Arial"/>
          <w:b/>
          <w:bCs/>
          <w:color w:val="5F391F"/>
          <w:sz w:val="28"/>
          <w:szCs w:val="28"/>
        </w:rPr>
      </w:pPr>
      <w:bookmarkStart w:id="3" w:name="_Toc139547808"/>
      <w:r w:rsidRPr="00DF6973">
        <w:rPr>
          <w:rFonts w:ascii="Arial" w:hAnsi="Arial"/>
          <w:b/>
          <w:color w:val="5F391F"/>
          <w:sz w:val="28"/>
        </w:rPr>
        <w:t>Strateji kontekst – Strategiyanın əlavə dəyəri</w:t>
      </w:r>
      <w:bookmarkEnd w:id="3"/>
    </w:p>
    <w:p w14:paraId="0B3FEFAC" w14:textId="77777777" w:rsidR="00875DC9" w:rsidRPr="00DF6973" w:rsidRDefault="00875DC9" w:rsidP="00875DC9">
      <w:pPr>
        <w:rPr>
          <w:rFonts w:ascii="Arial" w:hAnsi="Arial" w:cs="Arial"/>
        </w:rPr>
      </w:pPr>
    </w:p>
    <w:p w14:paraId="1BAEBD43" w14:textId="77777777" w:rsidR="00875DC9" w:rsidRPr="00DF6973" w:rsidRDefault="00875DC9" w:rsidP="007A11B3">
      <w:pPr>
        <w:jc w:val="both"/>
        <w:rPr>
          <w:rFonts w:ascii="Arial" w:hAnsi="Arial" w:cs="Arial"/>
          <w:sz w:val="24"/>
          <w:szCs w:val="24"/>
        </w:rPr>
      </w:pPr>
      <w:r w:rsidRPr="00DF6973">
        <w:rPr>
          <w:rFonts w:ascii="Arial" w:hAnsi="Arial"/>
        </w:rPr>
        <w:t>5.</w:t>
      </w:r>
      <w:r w:rsidRPr="00DF6973">
        <w:rPr>
          <w:rFonts w:ascii="Arial" w:hAnsi="Arial"/>
        </w:rPr>
        <w:tab/>
      </w:r>
      <w:r w:rsidRPr="00DF6973">
        <w:rPr>
          <w:rFonts w:ascii="Arial" w:hAnsi="Arial"/>
          <w:sz w:val="24"/>
        </w:rPr>
        <w:t>Qanunvericilikdə, ailə və sosial müdafiə xidmətlərində, məhkəmə, təhsil və səhiyyə sistemlərində mövcud olan çatışmazlıqlar uşaqların insan hüquqlarının pozulmasına qarşı zəifliyini artırır. Bu, uşaqlara qarşı zorakılığa haqq qazandıran və onların insan hüquqlarının müstəqil daşıyıcıları statusunu qəbul etməyən geniş yayılmış sosial normalarla birgə, uşaqları hər hansı sosial, iqtisadi və ya səhiyyə böhranının təsirinə ən çox məruz qalan əhali qrupuna çevirir.</w:t>
      </w:r>
    </w:p>
    <w:p w14:paraId="065D1B57" w14:textId="38CDDE2B" w:rsidR="00875DC9" w:rsidRPr="00DF6973" w:rsidRDefault="00875DC9" w:rsidP="007A11B3">
      <w:pPr>
        <w:jc w:val="both"/>
        <w:rPr>
          <w:rFonts w:ascii="Arial" w:hAnsi="Arial" w:cs="Arial"/>
          <w:sz w:val="24"/>
          <w:szCs w:val="24"/>
        </w:rPr>
      </w:pPr>
      <w:r w:rsidRPr="00DF6973">
        <w:rPr>
          <w:rFonts w:ascii="Arial" w:hAnsi="Arial"/>
          <w:sz w:val="24"/>
        </w:rPr>
        <w:t>6.</w:t>
      </w:r>
      <w:r w:rsidRPr="00DF6973">
        <w:rPr>
          <w:rFonts w:ascii="Arial" w:hAnsi="Arial"/>
          <w:sz w:val="24"/>
        </w:rPr>
        <w:tab/>
        <w:t xml:space="preserve">Milli səviyyədə, </w:t>
      </w:r>
      <w:r w:rsidR="006017E3">
        <w:rPr>
          <w:rFonts w:ascii="Arial" w:hAnsi="Arial"/>
          <w:sz w:val="24"/>
        </w:rPr>
        <w:t>kompleks</w:t>
      </w:r>
      <w:r w:rsidRPr="00DF6973">
        <w:rPr>
          <w:rFonts w:ascii="Arial" w:hAnsi="Arial"/>
          <w:sz w:val="24"/>
        </w:rPr>
        <w:t xml:space="preserve"> strategiyaların qəbulu uşaq hüquqlarının səmərəli təşviqi və müdafiəsi üçün əsas amillərdən biri kimi müəyyən edilib. Avropa Şurasının Uşaq hüquqlarına dair Strategiyasının qəbulu da eyni məqsədə xidmət edir: bütün əsas maraqlı tərəfləri (Avropa Şurasına münasibətdə daxili və xarici) bir araya gətirərək </w:t>
      </w:r>
      <w:r w:rsidRPr="00BA47AB">
        <w:rPr>
          <w:rFonts w:ascii="Arial" w:hAnsi="Arial"/>
          <w:b/>
          <w:bCs/>
          <w:sz w:val="24"/>
        </w:rPr>
        <w:t xml:space="preserve">ortaq gələcəyə baxışı </w:t>
      </w:r>
      <w:r w:rsidRPr="00DF6973">
        <w:rPr>
          <w:rFonts w:ascii="Arial" w:hAnsi="Arial"/>
          <w:sz w:val="24"/>
        </w:rPr>
        <w:t xml:space="preserve">razılaşdırmaq, spesifik və vaxtla məhdudlaşan məqsədləri özündə əks etdirən </w:t>
      </w:r>
      <w:r w:rsidRPr="00BA47AB">
        <w:rPr>
          <w:rFonts w:ascii="Arial" w:hAnsi="Arial"/>
          <w:b/>
          <w:bCs/>
          <w:sz w:val="24"/>
        </w:rPr>
        <w:t>vahid baza çərçivə</w:t>
      </w:r>
      <w:r w:rsidRPr="00DF6973">
        <w:rPr>
          <w:rFonts w:ascii="Arial" w:hAnsi="Arial"/>
          <w:sz w:val="24"/>
        </w:rPr>
        <w:t xml:space="preserve"> yaratmaq və onlara nail olunmasına töhfə verən bütün tərəfləri səfərbər etmək.</w:t>
      </w:r>
    </w:p>
    <w:p w14:paraId="377FCB51" w14:textId="278D3CFC" w:rsidR="007A11B3" w:rsidRPr="00DF6973" w:rsidRDefault="007A11B3" w:rsidP="007A11B3">
      <w:pPr>
        <w:jc w:val="both"/>
        <w:rPr>
          <w:rFonts w:ascii="Arial" w:hAnsi="Arial" w:cs="Arial"/>
          <w:sz w:val="24"/>
          <w:szCs w:val="24"/>
        </w:rPr>
      </w:pPr>
      <w:r w:rsidRPr="00DF6973">
        <w:rPr>
          <w:rFonts w:ascii="Arial" w:hAnsi="Arial"/>
          <w:sz w:val="24"/>
        </w:rPr>
        <w:t>7.</w:t>
      </w:r>
      <w:r w:rsidRPr="00DF6973">
        <w:rPr>
          <w:rFonts w:ascii="Arial" w:hAnsi="Arial"/>
          <w:sz w:val="24"/>
        </w:rPr>
        <w:tab/>
      </w:r>
      <w:r w:rsidRPr="00F20B24">
        <w:rPr>
          <w:rFonts w:ascii="Arial" w:hAnsi="Arial"/>
          <w:b/>
          <w:bCs/>
          <w:sz w:val="24"/>
        </w:rPr>
        <w:t>Kompleks və çoxsahəli məsələləri həll etmək üçün</w:t>
      </w:r>
      <w:r w:rsidRPr="00DF6973">
        <w:rPr>
          <w:rFonts w:ascii="Arial" w:hAnsi="Arial"/>
          <w:sz w:val="24"/>
        </w:rPr>
        <w:t xml:space="preserve"> strategiya zəruridir. Uşaq hüquqlarının səmərəli müdafiəsinə mane olan amillərdən biri təkbaşına fəaliyyət göstərmək tendensiyasıdır. Bu, bütün səviyyələrdə</w:t>
      </w:r>
      <w:r w:rsidR="00900B79">
        <w:rPr>
          <w:rFonts w:ascii="Arial" w:hAnsi="Arial"/>
          <w:sz w:val="24"/>
        </w:rPr>
        <w:t xml:space="preserve"> -</w:t>
      </w:r>
      <w:r w:rsidRPr="00DF6973">
        <w:rPr>
          <w:rFonts w:ascii="Arial" w:hAnsi="Arial"/>
          <w:sz w:val="24"/>
        </w:rPr>
        <w:t xml:space="preserve"> Avropa, milli, regional və yerli səviyyələrdə baş verir. Bütün əsas maraqlı tərəfləri cəlb etməklə, strategiya çoxsaylı aspektləri olan məsələləri səmərəli şəkildə əhatə edə və bütün maraqlı tərəflərə konkret vəzifələr təyin edə bilər. Güclü siyasi iradə və səmərəli idarəçilik, eyni zamanda kifayət qədər resursların ayrılması və uşaq hüquqlarına dair ictimai məlumatlılığın artması uşaqların tam hüquq sahibləri hesab edilməsini və onlarla bu perspektivdən rəftar edilməsini təmin etmək üçün fundamental əhəmiyyət daşıyır.</w:t>
      </w:r>
    </w:p>
    <w:p w14:paraId="3CA7C315" w14:textId="6FB912B5" w:rsidR="007A11B3" w:rsidRPr="00DF6973" w:rsidRDefault="007A11B3" w:rsidP="007A11B3">
      <w:pPr>
        <w:jc w:val="both"/>
        <w:rPr>
          <w:rFonts w:ascii="Arial" w:hAnsi="Arial" w:cs="Arial"/>
          <w:sz w:val="24"/>
          <w:szCs w:val="24"/>
        </w:rPr>
      </w:pPr>
      <w:r w:rsidRPr="00DF6973">
        <w:rPr>
          <w:rFonts w:ascii="Arial" w:hAnsi="Arial"/>
          <w:sz w:val="24"/>
        </w:rPr>
        <w:t>8.</w:t>
      </w:r>
      <w:r w:rsidRPr="00DF6973">
        <w:rPr>
          <w:rFonts w:ascii="Arial" w:hAnsi="Arial"/>
          <w:sz w:val="24"/>
        </w:rPr>
        <w:tab/>
        <w:t xml:space="preserve">Strategiyalar bütün qüvvələri ortaq gələcəyə baxış və gündəlik istiqamətində səfərbər etməklə, </w:t>
      </w:r>
      <w:r w:rsidRPr="0097663C">
        <w:rPr>
          <w:rFonts w:ascii="Arial" w:hAnsi="Arial"/>
          <w:b/>
          <w:bCs/>
          <w:sz w:val="24"/>
        </w:rPr>
        <w:t xml:space="preserve">ehtiyacları müəyyən etməyə və adekvat cavab tədbirləri </w:t>
      </w:r>
      <w:r w:rsidR="002C5612">
        <w:rPr>
          <w:rFonts w:ascii="Arial" w:hAnsi="Arial"/>
          <w:b/>
          <w:bCs/>
          <w:sz w:val="24"/>
        </w:rPr>
        <w:t>tapmağa</w:t>
      </w:r>
      <w:r w:rsidRPr="00DF6973">
        <w:rPr>
          <w:rFonts w:ascii="Arial" w:hAnsi="Arial"/>
          <w:sz w:val="24"/>
        </w:rPr>
        <w:t xml:space="preserve">, prioritetləri təyin etməyə və uşaq hüquqlarını Avropa Şurası daxilində səmərəli şəkildə aktuallaşdırmağa kömək edir. Strategiyalar irəliləyişi və uğuru təmin etmək üçün dövri olaraq qiymətləndirilə bilən və nəzərdən keçirilə bilən aydın hədəflər müəyyən edir. Onlar həmçinin, yeni istiqamətlərdə siyasət tədbirlərini sınaqdan keçirməyə və ya innovasiyalar etməyə, yüksək həssaslığa malik mövzular üzrə həm hüquqi, həm də sosial normalarda </w:t>
      </w:r>
      <w:r w:rsidRPr="000B543D">
        <w:rPr>
          <w:rFonts w:ascii="Arial" w:hAnsi="Arial"/>
          <w:b/>
          <w:bCs/>
          <w:sz w:val="24"/>
        </w:rPr>
        <w:t>dəyişikliklərə təkan vermək</w:t>
      </w:r>
      <w:r w:rsidRPr="00DF6973">
        <w:rPr>
          <w:rFonts w:ascii="Arial" w:hAnsi="Arial"/>
          <w:sz w:val="24"/>
        </w:rPr>
        <w:t xml:space="preserve"> üçün dialoqlara, xüsusilə həssas vəziyyətlərdə olan uşaqlara diqqətin artırılmasına şərait yaradır.</w:t>
      </w:r>
    </w:p>
    <w:p w14:paraId="0AF3E29C" w14:textId="7D3AFB9B" w:rsidR="007A11B3" w:rsidRPr="00DF6973" w:rsidRDefault="007A11B3" w:rsidP="007A11B3">
      <w:pPr>
        <w:jc w:val="both"/>
        <w:rPr>
          <w:rFonts w:ascii="Arial" w:hAnsi="Arial" w:cs="Arial"/>
          <w:sz w:val="24"/>
          <w:szCs w:val="24"/>
        </w:rPr>
      </w:pPr>
      <w:r w:rsidRPr="00DF6973">
        <w:rPr>
          <w:rFonts w:ascii="Arial" w:hAnsi="Arial"/>
          <w:sz w:val="24"/>
        </w:rPr>
        <w:t>9.</w:t>
      </w:r>
      <w:r w:rsidRPr="00DF6973">
        <w:rPr>
          <w:rFonts w:ascii="Arial" w:hAnsi="Arial"/>
          <w:sz w:val="24"/>
        </w:rPr>
        <w:tab/>
        <w:t>Sonuncusu, Strategiyalar nə dərəcədə inklüziv şəkildə hazırlanmasından və icra olunmasından asılı olaraq, məsuliyyət formalaşdırır, ehtiyaclara yönəlir və üzv dövlətlərə</w:t>
      </w:r>
      <w:r w:rsidR="0079697C">
        <w:rPr>
          <w:rFonts w:ascii="Arial" w:hAnsi="Arial"/>
          <w:sz w:val="24"/>
        </w:rPr>
        <w:t xml:space="preserve"> və</w:t>
      </w:r>
      <w:r w:rsidRPr="00DF6973">
        <w:rPr>
          <w:rFonts w:ascii="Arial" w:hAnsi="Arial"/>
          <w:sz w:val="24"/>
        </w:rPr>
        <w:t xml:space="preserve"> digər maraqlı tərəflərə aydın istiqamət təmin edir, eyni zamanda öhdəlik yaradır. Bu xüsusiyyətlər strategiyaların önəmli nailiyyətlər və qazanclarla nəticələnməsinə münbit zəmin yaradaraq, tədbirlərin təsirini artırır və sadəcə sürətli və qısamüddətli cavab tədbirləri ilə deyil, həm də uzunmüddətli perspektivdə münasibətləri və sistemləri dəyişməklə, effektiv fəaliyyət üçün dayanıqlı özül yaradır.</w:t>
      </w:r>
    </w:p>
    <w:p w14:paraId="49493651" w14:textId="77777777" w:rsidR="007A11B3" w:rsidRPr="00DF6973" w:rsidRDefault="007A11B3" w:rsidP="007A11B3">
      <w:pPr>
        <w:rPr>
          <w:rFonts w:ascii="Arial" w:hAnsi="Arial" w:cs="Arial"/>
        </w:rPr>
      </w:pPr>
    </w:p>
    <w:p w14:paraId="18B58B62" w14:textId="62E86100" w:rsidR="007A11B3" w:rsidRPr="00DF6973" w:rsidRDefault="007A11B3" w:rsidP="00386D23">
      <w:pPr>
        <w:pStyle w:val="2"/>
        <w:numPr>
          <w:ilvl w:val="1"/>
          <w:numId w:val="1"/>
        </w:numPr>
        <w:ind w:left="360"/>
        <w:rPr>
          <w:rFonts w:ascii="Arial" w:hAnsi="Arial" w:cs="Arial"/>
          <w:b/>
          <w:bCs/>
          <w:color w:val="5F391F"/>
          <w:sz w:val="28"/>
          <w:szCs w:val="28"/>
        </w:rPr>
      </w:pPr>
      <w:r w:rsidRPr="00DF6973">
        <w:rPr>
          <w:rFonts w:ascii="Arial" w:hAnsi="Arial"/>
          <w:b/>
          <w:color w:val="5F391F"/>
          <w:sz w:val="28"/>
        </w:rPr>
        <w:t xml:space="preserve">  </w:t>
      </w:r>
      <w:bookmarkStart w:id="4" w:name="_Toc139547809"/>
      <w:r w:rsidRPr="00DF6973">
        <w:rPr>
          <w:rFonts w:ascii="Arial" w:hAnsi="Arial"/>
          <w:b/>
          <w:color w:val="5F391F"/>
          <w:sz w:val="28"/>
        </w:rPr>
        <w:t>Strategiyanın</w:t>
      </w:r>
      <w:r w:rsidR="00B909D5">
        <w:rPr>
          <w:rFonts w:ascii="Arial" w:hAnsi="Arial"/>
          <w:b/>
          <w:color w:val="5F391F"/>
          <w:sz w:val="28"/>
        </w:rPr>
        <w:t xml:space="preserve"> planlaşdırılması və hazırlanması</w:t>
      </w:r>
      <w:bookmarkEnd w:id="4"/>
      <w:r w:rsidRPr="00DF6973">
        <w:rPr>
          <w:rFonts w:ascii="Arial" w:hAnsi="Arial"/>
          <w:b/>
          <w:color w:val="5F391F"/>
          <w:sz w:val="28"/>
        </w:rPr>
        <w:t xml:space="preserve"> </w:t>
      </w:r>
    </w:p>
    <w:p w14:paraId="07B0ECCC" w14:textId="77777777" w:rsidR="007A11B3" w:rsidRPr="00DF6973" w:rsidRDefault="007A11B3" w:rsidP="007A11B3">
      <w:pPr>
        <w:rPr>
          <w:rFonts w:ascii="Arial" w:hAnsi="Arial" w:cs="Arial"/>
        </w:rPr>
      </w:pPr>
    </w:p>
    <w:p w14:paraId="2978F872" w14:textId="7A0B76F9" w:rsidR="007A11B3" w:rsidRPr="00DF6973" w:rsidRDefault="007A11B3" w:rsidP="007A11B3">
      <w:pPr>
        <w:jc w:val="both"/>
        <w:rPr>
          <w:rFonts w:ascii="Arial" w:hAnsi="Arial" w:cs="Arial"/>
          <w:sz w:val="24"/>
          <w:szCs w:val="24"/>
        </w:rPr>
      </w:pPr>
      <w:r w:rsidRPr="00DF6973">
        <w:rPr>
          <w:rFonts w:ascii="Arial" w:hAnsi="Arial"/>
          <w:sz w:val="24"/>
        </w:rPr>
        <w:t>10.</w:t>
      </w:r>
      <w:r w:rsidRPr="00DF6973">
        <w:rPr>
          <w:rFonts w:ascii="Arial" w:hAnsi="Arial"/>
          <w:sz w:val="24"/>
        </w:rPr>
        <w:tab/>
        <w:t xml:space="preserve">Bu Strategiya müxtəlif maraqlı tərəflərlə məsləhətləşmələri və onların fəal iştirakını ehtiva edən geniş və inklüziv proses nəticəsində ərsəyə gəlmişdir. Əvvəlki strategiyaların hazırlanmasında olduğu kimi, 2020-ci ilin sentyabr ayından 2021-ci ilin iyun ayınadək </w:t>
      </w:r>
      <w:r w:rsidRPr="00DF6973">
        <w:rPr>
          <w:rFonts w:ascii="Arial" w:hAnsi="Arial"/>
          <w:sz w:val="24"/>
        </w:rPr>
        <w:lastRenderedPageBreak/>
        <w:t>çoxsəviyyəli məsləhətləşmə prosesi baş verib. Bu proses milli nümayəndə heyətləri tərəfindən Uşaq Hüquqları üzrə İstiqamətləndirici Komitədə (CDENF) təmsil olunan hökumətlər, iştirakçı qismində dəvət olunan Arvopa Şurasının orqanları və beynəlxalq təşkilatlar, habelə CDENF-də təmsil olunan rəsmi müşahidəçilərlə (qeyri-üzv dövlətlərdən QHT-lər və nümayəndə heyətləri) başlayıb. Avropa Şurasının Uşaq Hüquqları üzrə Katibliklərarası İşçi Qrup</w:t>
      </w:r>
      <w:r w:rsidR="00B75767">
        <w:rPr>
          <w:rFonts w:ascii="Arial" w:hAnsi="Arial"/>
          <w:sz w:val="24"/>
        </w:rPr>
        <w:t>un</w:t>
      </w:r>
      <w:r w:rsidRPr="00DF6973">
        <w:rPr>
          <w:rFonts w:ascii="Arial" w:hAnsi="Arial"/>
          <w:sz w:val="24"/>
        </w:rPr>
        <w:t>da təmsil olunan digər orqanlarının katiblikləri daxili məsləhətləşmələrə cəlb olunub. Onlar prosesə əsaslı töhfə verib və öz müvafiq üzvləri və müşahidəçiləri ilə əlaqə qurulmasına dəstək göstərib. CDENF-də təmsil olunan 10 milli nümayəndə heyətinin</w:t>
      </w:r>
      <w:r w:rsidRPr="00DF6973">
        <w:rPr>
          <w:rStyle w:val="a5"/>
          <w:rFonts w:ascii="Arial" w:hAnsi="Arial" w:cs="Arial"/>
          <w:sz w:val="24"/>
          <w:szCs w:val="24"/>
        </w:rPr>
        <w:footnoteReference w:id="1"/>
      </w:r>
      <w:r w:rsidRPr="00DF6973">
        <w:rPr>
          <w:rFonts w:ascii="Arial" w:hAnsi="Arial"/>
          <w:sz w:val="24"/>
        </w:rPr>
        <w:t xml:space="preserve"> və onların müvafiq tərəfdaşlarının fəal dəstəyilə, 2021-ci ilin fevral-may aylarında iştirakçılığı ehtiva edən proses çərçivəsində ümumilikdə </w:t>
      </w:r>
      <w:r w:rsidRPr="00C8632C">
        <w:rPr>
          <w:rFonts w:ascii="Arial" w:hAnsi="Arial"/>
          <w:b/>
          <w:bCs/>
          <w:sz w:val="24"/>
        </w:rPr>
        <w:t>220</w:t>
      </w:r>
      <w:r w:rsidRPr="00DF6973">
        <w:rPr>
          <w:rFonts w:ascii="Arial" w:hAnsi="Arial"/>
          <w:sz w:val="24"/>
        </w:rPr>
        <w:t xml:space="preserve"> uşaqla məsləhələşmə aparılıb. Qeyd olunan nümayəndə heyətləri və onların tərəfdaşları uşaqlarla, eləcə də Strategiyanın qəbulunadək ümumi prosesi müşayiət edən ixtisaslaşmış məsləhətçilərlə əlaqələrin qurulması mərhələsini sürətləndirib. Onların töhfə və təklifləri hər strateji məqsəd çərçivəsində “Əsas məqam: Uşaqlar nə təklif edir” başlığı altında əlavə edilib, eyni zamanda bəzi hallarda çətinliklərin və məqsədlərin təsvirinə daxil edilib. Hər tematik bölmənin əvvəlində təqdim olunan sitatlar da məsləhətləşmə aparılmış uşaqlara aiddir.</w:t>
      </w:r>
    </w:p>
    <w:p w14:paraId="20DFF8F2" w14:textId="1A4F7B38" w:rsidR="007A11B3" w:rsidRPr="00DF6973" w:rsidRDefault="007A11B3" w:rsidP="007A11B3">
      <w:pPr>
        <w:jc w:val="both"/>
        <w:rPr>
          <w:rFonts w:ascii="Arial" w:hAnsi="Arial" w:cs="Arial"/>
          <w:sz w:val="24"/>
          <w:szCs w:val="24"/>
        </w:rPr>
      </w:pPr>
      <w:r w:rsidRPr="00DF6973">
        <w:rPr>
          <w:rFonts w:ascii="Arial" w:hAnsi="Arial"/>
          <w:sz w:val="24"/>
        </w:rPr>
        <w:t>11.</w:t>
      </w:r>
      <w:r w:rsidRPr="00DF6973">
        <w:rPr>
          <w:rFonts w:ascii="Arial" w:hAnsi="Arial"/>
          <w:sz w:val="24"/>
        </w:rPr>
        <w:tab/>
        <w:t xml:space="preserve">Bu inklüziv proses strateji məqsədlər qrupunun müəyyən edilməsinə </w:t>
      </w:r>
      <w:r w:rsidR="001429CB" w:rsidRPr="00DF6973">
        <w:rPr>
          <w:rFonts w:ascii="Arial" w:hAnsi="Arial"/>
          <w:sz w:val="24"/>
        </w:rPr>
        <w:t xml:space="preserve">(ümumi məqsədlərdən konkret məqsədlərə və təklif olunan fəaliyyətlərə qədər) </w:t>
      </w:r>
      <w:r w:rsidRPr="00DF6973">
        <w:rPr>
          <w:rFonts w:ascii="Arial" w:hAnsi="Arial"/>
          <w:sz w:val="24"/>
        </w:rPr>
        <w:t>yönəlmiş və səmərəli olmuşdur. Bu strateji məqsədlər təkcə uşaqların müxtəlif hökumətlərarası fəaliyyətlər, ədəbiyyat təhlili və uşaqların özləri ilə aparılan məsləhətləşmələr vasitəsilə müəyyən edilmiş faktiki ehtiyacları və prioritetlərinə cavab vermir, həm də yüksək səviyyədə şəffaflığa və hesabatlılığa töhfə verir. Strategiyanın əvvəlki dövrləri əhatə edən buraxılışları aparılmış təftişlərdə öz hərtərəfli və inklüziv xarakterinə və aydın strukturuna görə təqdir edilib. Avropa Şurasının Daxili Nəzarət Direktorluğunun (DIO) 2020-ci ildə verdiyi tövsiyələrə uyğun olaraq, bu Strategiyada, bənzər strateji proseslər çərçivəsində öyrənilmiş dərslər əsasında bu xüsusiyyətlərin daha da təkmilləşdirilməsinə səy göstərilir. Bu isə digər nəticələrlə yanaşı, Strategiyanın aydın və əhatəli “nəticə zəncirləri” təqdim etməsi ilə nəticələnmişdir. Bu “nəticə zəncirləri” bütün maraqlı tərəflərə və daha geniş peşəkar ictimaiyyətə Avropa Şurasının ümumi məqsədlərdən uşaqların hüquqlarına və rifahına faktiki təsirə necə keçməyi planlaşdırdığını anlamaq imkanı verəcək.</w:t>
      </w:r>
    </w:p>
    <w:p w14:paraId="4B5E12FC" w14:textId="0E297297" w:rsidR="007A11B3" w:rsidRPr="00DF6973" w:rsidRDefault="007A11B3" w:rsidP="007A11B3">
      <w:pPr>
        <w:jc w:val="both"/>
        <w:rPr>
          <w:rFonts w:ascii="Arial" w:hAnsi="Arial" w:cs="Arial"/>
          <w:sz w:val="24"/>
          <w:szCs w:val="24"/>
        </w:rPr>
      </w:pPr>
      <w:r w:rsidRPr="00DF6973">
        <w:rPr>
          <w:rFonts w:ascii="Arial" w:hAnsi="Arial"/>
          <w:sz w:val="24"/>
        </w:rPr>
        <w:t>12.</w:t>
      </w:r>
      <w:r w:rsidRPr="00DF6973">
        <w:rPr>
          <w:rFonts w:ascii="Arial" w:hAnsi="Arial"/>
          <w:sz w:val="24"/>
        </w:rPr>
        <w:tab/>
        <w:t xml:space="preserve">Bundan əlavə, Strategiya strateji məqsədləri UHK-nın və AİHK-nın müvafiq maddələri və 2030-cu ilədək Dayanıqlı İnkişaf Gündəliyində təsbit olunmuş Dayanıqlı İnkişaf Məqsədlərinin hədəfləri ilə əlaqələndirir və bununla qlobal gündəliyin icrasının dəstəklənməsində və sürətləndirilməsində </w:t>
      </w:r>
      <w:r w:rsidR="0073012A" w:rsidRPr="00DF6973">
        <w:rPr>
          <w:rFonts w:ascii="Arial" w:hAnsi="Arial"/>
          <w:sz w:val="24"/>
        </w:rPr>
        <w:t xml:space="preserve">Avropa Şurasının </w:t>
      </w:r>
      <w:r w:rsidRPr="00DF6973">
        <w:rPr>
          <w:rFonts w:ascii="Arial" w:hAnsi="Arial"/>
          <w:sz w:val="24"/>
        </w:rPr>
        <w:t>müxtəlif BMT təşkilatlarının etibar etdiyi regional qurum kimi rolunu nümayiş edirir.</w:t>
      </w:r>
    </w:p>
    <w:p w14:paraId="5709F538" w14:textId="1E42FEBB" w:rsidR="007A11B3" w:rsidRPr="00DF6973" w:rsidRDefault="007A11B3" w:rsidP="007A11B3">
      <w:pPr>
        <w:jc w:val="both"/>
        <w:rPr>
          <w:rFonts w:ascii="Arial" w:hAnsi="Arial" w:cs="Arial"/>
          <w:sz w:val="24"/>
          <w:szCs w:val="24"/>
        </w:rPr>
      </w:pPr>
      <w:r w:rsidRPr="00DF6973">
        <w:rPr>
          <w:rFonts w:ascii="Arial" w:hAnsi="Arial"/>
          <w:sz w:val="24"/>
        </w:rPr>
        <w:t>13.</w:t>
      </w:r>
      <w:r w:rsidRPr="00DF6973">
        <w:rPr>
          <w:rFonts w:ascii="Arial" w:hAnsi="Arial"/>
          <w:sz w:val="24"/>
        </w:rPr>
        <w:tab/>
        <w:t>Bütün daxili və xarici maraqlı tərəflər üçün uşaq hüquqları sahəsində rəsmi istinad edilən sənədə çevrilməsi üçün, Strategiya CDENF-in 16-18 oktyabr 2021-ci il tarixdə keçirilən iclasında təsdiq edilmiş, daha sonra  23 fevral 2022-ci il tarixində Avropa Şurasının Nazirlər Komitəsinə göndərilmiş və qəbul edilmiş, 7-8 aprel 2022-ci il tarixlərində isə İt</w:t>
      </w:r>
      <w:r w:rsidR="00787804">
        <w:rPr>
          <w:rFonts w:ascii="Arial" w:hAnsi="Arial"/>
          <w:sz w:val="24"/>
        </w:rPr>
        <w:t>a</w:t>
      </w:r>
      <w:r w:rsidRPr="00DF6973">
        <w:rPr>
          <w:rFonts w:ascii="Arial" w:hAnsi="Arial"/>
          <w:sz w:val="24"/>
        </w:rPr>
        <w:t>liyanın Roma şəhərində Yüksək Səviyyəli Təqdimat Konfransında rəsmi olaraq təqdim edilmişdir.</w:t>
      </w:r>
    </w:p>
    <w:p w14:paraId="67186217" w14:textId="613DD76F" w:rsidR="007A11B3" w:rsidRPr="00DF6973" w:rsidRDefault="007A11B3" w:rsidP="007A11B3">
      <w:pPr>
        <w:jc w:val="both"/>
        <w:rPr>
          <w:rFonts w:ascii="Arial" w:hAnsi="Arial" w:cs="Arial"/>
          <w:sz w:val="24"/>
          <w:szCs w:val="24"/>
        </w:rPr>
      </w:pPr>
      <w:r w:rsidRPr="00DF6973">
        <w:rPr>
          <w:rFonts w:ascii="Arial" w:hAnsi="Arial"/>
          <w:sz w:val="24"/>
        </w:rPr>
        <w:t>14.</w:t>
      </w:r>
      <w:r w:rsidRPr="00DF6973">
        <w:rPr>
          <w:rFonts w:ascii="Arial" w:hAnsi="Arial"/>
          <w:sz w:val="24"/>
        </w:rPr>
        <w:tab/>
        <w:t xml:space="preserve">Strategiyanın icrası Avropa Şurasının digər orqanları ilə və müvafiq olduqda beynəlxalq tərəfdaş təşkilatlarla məsləhətləşmə şəraitində hazırlanmış Fəaliyyət Planı əsasında Uşaq Hüquqları üzrə İstiqamətləndirici Komitənin (CDENF) 4 illik </w:t>
      </w:r>
      <w:r w:rsidR="00CE09A7">
        <w:rPr>
          <w:rFonts w:ascii="Arial" w:hAnsi="Arial"/>
          <w:sz w:val="24"/>
        </w:rPr>
        <w:t xml:space="preserve">mandatı </w:t>
      </w:r>
      <w:r w:rsidRPr="00DF6973">
        <w:rPr>
          <w:rFonts w:ascii="Arial" w:hAnsi="Arial"/>
          <w:sz w:val="24"/>
        </w:rPr>
        <w:t xml:space="preserve">(2022-2025) çərçivəsində nəzarət edilən daha bir birgə və inklüziv proses vasitəsilə yaxından izləniləcək. Strategiyanın uşaqlara münasibətdə daha böyük əlçatanlığını və hesabatlılığını təmin etmək üçün onlarla birgə Strategiyanın uşaq yönümlü versiyası hazırlanacaq. Son olaraq, üzv dövlətlər tərəfinndən Strategiyanın icrası irəlilədikcə, Strategiya və onun müvafiq </w:t>
      </w:r>
      <w:r w:rsidR="00B909D5">
        <w:rPr>
          <w:rFonts w:ascii="Arial" w:hAnsi="Arial"/>
          <w:sz w:val="24"/>
        </w:rPr>
        <w:t>fəaliyyət p</w:t>
      </w:r>
      <w:r w:rsidRPr="00DF6973">
        <w:rPr>
          <w:rFonts w:ascii="Arial" w:hAnsi="Arial"/>
          <w:sz w:val="24"/>
        </w:rPr>
        <w:t xml:space="preserve">lanları milli səviyyədə </w:t>
      </w:r>
      <w:r w:rsidRPr="00DF6973">
        <w:rPr>
          <w:rFonts w:ascii="Arial" w:hAnsi="Arial"/>
          <w:sz w:val="24"/>
        </w:rPr>
        <w:lastRenderedPageBreak/>
        <w:t>uşaq hüquqlarının qorunmasına və təşviqinə bənzər</w:t>
      </w:r>
      <w:r w:rsidR="009B229D">
        <w:rPr>
          <w:rFonts w:ascii="Arial" w:hAnsi="Arial"/>
          <w:sz w:val="24"/>
        </w:rPr>
        <w:t xml:space="preserve">, </w:t>
      </w:r>
      <w:r w:rsidRPr="00DF6973">
        <w:rPr>
          <w:rFonts w:ascii="Arial" w:hAnsi="Arial"/>
          <w:sz w:val="24"/>
        </w:rPr>
        <w:t>hərtərəfli və inteqrasiyalı yanaşmaların hazırlanması üçün model alətlər kimi çıxış edə bilər. Strategiyanın nəzərdə tutulan 6 illik icra müddəti ərzində Avropa Şurası uşaqlarla məsləhətləşmələr üçün imkanları və mümkün formatları araşdıracaq.</w:t>
      </w:r>
    </w:p>
    <w:p w14:paraId="2D77FB7A" w14:textId="77777777" w:rsidR="007A11B3" w:rsidRPr="00DF6973" w:rsidRDefault="007A11B3" w:rsidP="007A11B3">
      <w:pPr>
        <w:rPr>
          <w:rFonts w:ascii="Arial" w:hAnsi="Arial" w:cs="Arial"/>
        </w:rPr>
      </w:pPr>
    </w:p>
    <w:p w14:paraId="6EF7391B" w14:textId="10DEC35F" w:rsidR="007A11B3" w:rsidRPr="00DF6973" w:rsidRDefault="007A11B3" w:rsidP="00453C49">
      <w:pPr>
        <w:pStyle w:val="2"/>
        <w:numPr>
          <w:ilvl w:val="1"/>
          <w:numId w:val="1"/>
        </w:numPr>
        <w:ind w:left="450"/>
        <w:rPr>
          <w:rFonts w:ascii="Arial" w:hAnsi="Arial" w:cs="Arial"/>
          <w:b/>
          <w:bCs/>
          <w:color w:val="5F391F"/>
          <w:sz w:val="28"/>
          <w:szCs w:val="28"/>
        </w:rPr>
      </w:pPr>
      <w:r w:rsidRPr="00DF6973">
        <w:rPr>
          <w:rFonts w:ascii="Arial" w:hAnsi="Arial"/>
          <w:b/>
          <w:color w:val="5F391F"/>
          <w:sz w:val="28"/>
        </w:rPr>
        <w:t xml:space="preserve">  </w:t>
      </w:r>
      <w:bookmarkStart w:id="5" w:name="_Toc139547810"/>
      <w:r w:rsidRPr="00DF6973">
        <w:rPr>
          <w:rFonts w:ascii="Arial" w:hAnsi="Arial"/>
          <w:b/>
          <w:color w:val="5F391F"/>
          <w:sz w:val="28"/>
        </w:rPr>
        <w:t>Strategiyanı necə oxumalı, başa düşməli və istifadə etməli?</w:t>
      </w:r>
      <w:bookmarkEnd w:id="5"/>
      <w:r w:rsidRPr="00DF6973">
        <w:rPr>
          <w:rFonts w:ascii="Arial" w:hAnsi="Arial"/>
          <w:b/>
          <w:color w:val="5F391F"/>
          <w:sz w:val="28"/>
        </w:rPr>
        <w:t xml:space="preserve"> </w:t>
      </w:r>
    </w:p>
    <w:p w14:paraId="1D56AD15" w14:textId="77777777" w:rsidR="007A11B3" w:rsidRPr="00DF6973" w:rsidRDefault="007A11B3" w:rsidP="007A11B3">
      <w:pPr>
        <w:rPr>
          <w:rFonts w:ascii="Arial" w:hAnsi="Arial" w:cs="Arial"/>
        </w:rPr>
      </w:pPr>
    </w:p>
    <w:p w14:paraId="213AC43D" w14:textId="75BF7B44" w:rsidR="007A11B3" w:rsidRPr="00DF6973" w:rsidRDefault="007A11B3" w:rsidP="007A11B3">
      <w:pPr>
        <w:jc w:val="both"/>
        <w:rPr>
          <w:rFonts w:ascii="Arial" w:hAnsi="Arial" w:cs="Arial"/>
          <w:sz w:val="24"/>
          <w:szCs w:val="24"/>
        </w:rPr>
      </w:pPr>
      <w:r w:rsidRPr="00DF6973">
        <w:rPr>
          <w:rFonts w:ascii="Arial" w:hAnsi="Arial"/>
          <w:sz w:val="24"/>
        </w:rPr>
        <w:t>15.</w:t>
      </w:r>
      <w:r w:rsidRPr="00DF6973">
        <w:rPr>
          <w:rFonts w:ascii="Arial" w:hAnsi="Arial"/>
          <w:sz w:val="24"/>
        </w:rPr>
        <w:tab/>
        <w:t xml:space="preserve">Strategiya 6 prioritet sahəyə əsaslanır və bir sıra çoxsahəli ölçüləri və ya yanaşmaları </w:t>
      </w:r>
      <w:r w:rsidR="00472954">
        <w:rPr>
          <w:rFonts w:ascii="Arial" w:hAnsi="Arial"/>
          <w:sz w:val="24"/>
        </w:rPr>
        <w:t>nəzərə alır</w:t>
      </w:r>
      <w:r w:rsidRPr="00DF6973">
        <w:rPr>
          <w:rFonts w:ascii="Arial" w:hAnsi="Arial"/>
          <w:sz w:val="24"/>
        </w:rPr>
        <w:t>. Bununla, o, Avropa Şurasının müxtəlif sahələrdə  və XXI əsrdə dünyanın üzləşdiyi çoxsaylı çağırışlarla əlaqədar təşviq etdiyi kompleks yanaşma</w:t>
      </w:r>
      <w:r w:rsidR="00063E41">
        <w:rPr>
          <w:rFonts w:ascii="Arial" w:hAnsi="Arial"/>
          <w:sz w:val="24"/>
        </w:rPr>
        <w:t xml:space="preserve">nı tətbiq </w:t>
      </w:r>
      <w:r w:rsidRPr="00DF6973">
        <w:rPr>
          <w:rFonts w:ascii="Arial" w:hAnsi="Arial"/>
          <w:sz w:val="24"/>
        </w:rPr>
        <w:t>edir.</w:t>
      </w:r>
    </w:p>
    <w:p w14:paraId="6687282E" w14:textId="0F6E3A29" w:rsidR="007A11B3" w:rsidRPr="00DF6973" w:rsidRDefault="007A11B3" w:rsidP="007A11B3">
      <w:pPr>
        <w:jc w:val="both"/>
        <w:rPr>
          <w:rFonts w:ascii="Arial" w:hAnsi="Arial" w:cs="Arial"/>
          <w:sz w:val="24"/>
          <w:szCs w:val="24"/>
        </w:rPr>
      </w:pPr>
      <w:r w:rsidRPr="00DF6973">
        <w:rPr>
          <w:rFonts w:ascii="Arial" w:hAnsi="Arial"/>
          <w:sz w:val="24"/>
        </w:rPr>
        <w:t>16.</w:t>
      </w:r>
      <w:r w:rsidRPr="00DF6973">
        <w:rPr>
          <w:rFonts w:ascii="Arial" w:hAnsi="Arial"/>
          <w:sz w:val="24"/>
        </w:rPr>
        <w:tab/>
        <w:t>Hər bir prioritet sahə üçün</w:t>
      </w:r>
      <w:r w:rsidR="000A3F60">
        <w:rPr>
          <w:rFonts w:ascii="Arial" w:hAnsi="Arial"/>
          <w:sz w:val="24"/>
        </w:rPr>
        <w:t xml:space="preserve"> ilkin olaraq</w:t>
      </w:r>
      <w:r w:rsidRPr="00DF6973">
        <w:rPr>
          <w:rFonts w:ascii="Arial" w:hAnsi="Arial"/>
          <w:sz w:val="24"/>
        </w:rPr>
        <w:t xml:space="preserve"> ümumi məqsədlər qısa şəkildə təqdim edilir və ardınca bir neçə element təqdim olunur:</w:t>
      </w:r>
    </w:p>
    <w:p w14:paraId="6A1D6C9C" w14:textId="77777777"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UHK və AİHK-in müvafiq əsas maddələrinə istinadlar (siyahı qəti və yekun deyil).</w:t>
      </w:r>
    </w:p>
    <w:p w14:paraId="05DC9F33" w14:textId="77777777"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BMT-nin müvafiq DİM hədəfləri,</w:t>
      </w:r>
    </w:p>
    <w:p w14:paraId="7BD42B09" w14:textId="77777777"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inklüziv proses vasitəsilə müəyyən edilmiş əsas çağırışların təsviri,</w:t>
      </w:r>
    </w:p>
    <w:p w14:paraId="1583EB5D" w14:textId="77777777"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iki səviyyədə xüsusi məqsədlər:</w:t>
      </w:r>
    </w:p>
    <w:p w14:paraId="00E90244" w14:textId="77777777" w:rsidR="007A11B3" w:rsidRPr="00DF6973" w:rsidRDefault="007A11B3" w:rsidP="007A11B3">
      <w:pPr>
        <w:ind w:left="900"/>
        <w:jc w:val="both"/>
        <w:rPr>
          <w:rFonts w:ascii="Arial" w:hAnsi="Arial" w:cs="Arial"/>
          <w:sz w:val="24"/>
          <w:szCs w:val="24"/>
        </w:rPr>
      </w:pPr>
      <w:r w:rsidRPr="00DF6973">
        <w:rPr>
          <w:rFonts w:ascii="Arial" w:hAnsi="Arial"/>
          <w:sz w:val="24"/>
        </w:rPr>
        <w:t>–</w:t>
      </w:r>
      <w:r w:rsidRPr="00DF6973">
        <w:rPr>
          <w:rFonts w:ascii="Arial" w:hAnsi="Arial"/>
          <w:sz w:val="24"/>
        </w:rPr>
        <w:tab/>
        <w:t xml:space="preserve">mövcud standartlara və alətlərə və onların icrasının necə sürətləndirilə biləcəyinə yönələn </w:t>
      </w:r>
      <w:r w:rsidRPr="0003465E">
        <w:rPr>
          <w:rFonts w:ascii="Arial" w:hAnsi="Arial"/>
          <w:i/>
          <w:iCs/>
          <w:sz w:val="24"/>
        </w:rPr>
        <w:t>icra yönümlü məqsədlər</w:t>
      </w:r>
      <w:r w:rsidRPr="00DF6973">
        <w:rPr>
          <w:rFonts w:ascii="Arial" w:hAnsi="Arial"/>
          <w:sz w:val="24"/>
        </w:rPr>
        <w:t>,</w:t>
      </w:r>
    </w:p>
    <w:p w14:paraId="06089604" w14:textId="77777777" w:rsidR="007A11B3" w:rsidRPr="00DF6973" w:rsidRDefault="007A11B3" w:rsidP="007A11B3">
      <w:pPr>
        <w:ind w:left="900"/>
        <w:jc w:val="both"/>
        <w:rPr>
          <w:rFonts w:ascii="Arial" w:hAnsi="Arial" w:cs="Arial"/>
          <w:sz w:val="24"/>
          <w:szCs w:val="24"/>
        </w:rPr>
      </w:pPr>
      <w:r w:rsidRPr="00DF6973">
        <w:rPr>
          <w:rFonts w:ascii="Arial" w:hAnsi="Arial"/>
          <w:sz w:val="24"/>
        </w:rPr>
        <w:t>–</w:t>
      </w:r>
      <w:r w:rsidRPr="00DF6973">
        <w:rPr>
          <w:rFonts w:ascii="Arial" w:hAnsi="Arial"/>
          <w:sz w:val="24"/>
        </w:rPr>
        <w:tab/>
        <w:t xml:space="preserve">yeni tədbirlərin tətbiqinə və mühüm sinergiyaların əldə olunmasına yönələn </w:t>
      </w:r>
      <w:r w:rsidRPr="0003465E">
        <w:rPr>
          <w:rFonts w:ascii="Arial" w:hAnsi="Arial"/>
          <w:i/>
          <w:iCs/>
          <w:sz w:val="24"/>
        </w:rPr>
        <w:t>innovasiya yönümlü məqsədlər</w:t>
      </w:r>
      <w:r w:rsidRPr="00DF6973">
        <w:rPr>
          <w:rFonts w:ascii="Arial" w:hAnsi="Arial"/>
          <w:sz w:val="24"/>
        </w:rPr>
        <w:t>,</w:t>
      </w:r>
    </w:p>
    <w:p w14:paraId="126FCA7C" w14:textId="7FAD0EDA"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məsləhətləşmələrə cəlb olunmuş uşaqlardan birbaşa əldə olunan təkl</w:t>
      </w:r>
      <w:r w:rsidR="00D970AC">
        <w:rPr>
          <w:rFonts w:ascii="Arial" w:hAnsi="Arial"/>
          <w:sz w:val="24"/>
        </w:rPr>
        <w:t>if</w:t>
      </w:r>
      <w:r w:rsidRPr="00DF6973">
        <w:rPr>
          <w:rFonts w:ascii="Arial" w:hAnsi="Arial"/>
          <w:sz w:val="24"/>
        </w:rPr>
        <w:t>lərə (“</w:t>
      </w:r>
      <w:r w:rsidRPr="0003465E">
        <w:rPr>
          <w:rFonts w:ascii="Arial" w:hAnsi="Arial"/>
          <w:i/>
          <w:iCs/>
          <w:sz w:val="24"/>
        </w:rPr>
        <w:t>Uşaqlar nə təklif edir</w:t>
      </w:r>
      <w:r w:rsidRPr="00DF6973">
        <w:rPr>
          <w:rFonts w:ascii="Arial" w:hAnsi="Arial"/>
          <w:sz w:val="24"/>
        </w:rPr>
        <w:t>”) xüsusi diqqət,</w:t>
      </w:r>
    </w:p>
    <w:p w14:paraId="65B7AA67" w14:textId="77777777" w:rsidR="007A11B3" w:rsidRPr="00DF6973" w:rsidRDefault="007A11B3" w:rsidP="007A11B3">
      <w:pPr>
        <w:ind w:left="450"/>
        <w:jc w:val="both"/>
        <w:rPr>
          <w:rFonts w:ascii="Arial" w:hAnsi="Arial" w:cs="Arial"/>
          <w:sz w:val="24"/>
          <w:szCs w:val="24"/>
        </w:rPr>
      </w:pPr>
      <w:r w:rsidRPr="00DF6973">
        <w:rPr>
          <w:rFonts w:ascii="Arial" w:hAnsi="Arial"/>
          <w:sz w:val="24"/>
        </w:rPr>
        <w:t>►</w:t>
      </w:r>
      <w:r w:rsidRPr="00DF6973">
        <w:rPr>
          <w:rFonts w:ascii="Arial" w:hAnsi="Arial"/>
          <w:sz w:val="24"/>
        </w:rPr>
        <w:tab/>
        <w:t>hər bir prioritet sahədə “çarpaz yoxlanmalı” müvafiq çoxsahəli məsələlər.</w:t>
      </w:r>
    </w:p>
    <w:p w14:paraId="52112A8F" w14:textId="21546665" w:rsidR="007A11B3" w:rsidRPr="00DF6973" w:rsidRDefault="007A11B3" w:rsidP="007A11B3">
      <w:pPr>
        <w:jc w:val="both"/>
        <w:rPr>
          <w:rFonts w:ascii="Arial" w:hAnsi="Arial" w:cs="Arial"/>
          <w:sz w:val="24"/>
          <w:szCs w:val="24"/>
        </w:rPr>
      </w:pPr>
      <w:r w:rsidRPr="00DF6973">
        <w:rPr>
          <w:rFonts w:ascii="Arial" w:hAnsi="Arial"/>
          <w:sz w:val="24"/>
        </w:rPr>
        <w:t>17.</w:t>
      </w:r>
      <w:r w:rsidRPr="00DF6973">
        <w:rPr>
          <w:rFonts w:ascii="Arial" w:hAnsi="Arial"/>
          <w:sz w:val="24"/>
        </w:rPr>
        <w:tab/>
        <w:t>Prioritet sahələrin, şəffaflığa və hesabatlılığa töhfə verən müfəssəl nəticələr zəncirlərini</w:t>
      </w:r>
      <w:r w:rsidR="009564A1">
        <w:rPr>
          <w:rFonts w:ascii="Arial" w:hAnsi="Arial"/>
          <w:sz w:val="24"/>
        </w:rPr>
        <w:t>n</w:t>
      </w:r>
      <w:r w:rsidRPr="00DF6973">
        <w:rPr>
          <w:rFonts w:ascii="Arial" w:hAnsi="Arial"/>
          <w:sz w:val="24"/>
        </w:rPr>
        <w:t xml:space="preserve"> (nəticələr və göstəricilər) təqdim </w:t>
      </w:r>
      <w:r w:rsidR="009564A1">
        <w:rPr>
          <w:rFonts w:ascii="Arial" w:hAnsi="Arial"/>
          <w:sz w:val="24"/>
        </w:rPr>
        <w:t xml:space="preserve">edildiyi </w:t>
      </w:r>
      <w:r w:rsidRPr="00DF6973">
        <w:rPr>
          <w:rFonts w:ascii="Arial" w:hAnsi="Arial"/>
          <w:sz w:val="24"/>
        </w:rPr>
        <w:t>hərtərəfli cədvəllərlə tamamlanması nəzərdə tutulur. Onlar Avropa Şurasının hər bir sahədə tətbiq etmək niyyətində olduğu tədbirləri və hansı nəticələrə nail olmaq istədiyini tam anlamaq üçün birlikdə oxunmalıdır.</w:t>
      </w:r>
    </w:p>
    <w:p w14:paraId="779A86A3" w14:textId="05F3BD0D" w:rsidR="007A11B3" w:rsidRPr="00DF6973" w:rsidRDefault="007A11B3" w:rsidP="007A11B3">
      <w:pPr>
        <w:jc w:val="both"/>
        <w:rPr>
          <w:rFonts w:ascii="Arial" w:hAnsi="Arial" w:cs="Arial"/>
          <w:sz w:val="24"/>
          <w:szCs w:val="24"/>
        </w:rPr>
      </w:pPr>
      <w:r w:rsidRPr="00DF6973">
        <w:rPr>
          <w:rFonts w:ascii="Arial" w:hAnsi="Arial"/>
          <w:sz w:val="24"/>
        </w:rPr>
        <w:t>18.</w:t>
      </w:r>
      <w:r w:rsidRPr="00DF6973">
        <w:rPr>
          <w:rFonts w:ascii="Arial" w:hAnsi="Arial"/>
          <w:sz w:val="24"/>
        </w:rPr>
        <w:tab/>
        <w:t>Bu Strategiyanın bütün benefisiarlarının və maraqlı tərəflərinin onun müxtəlif təməl komponentlərini və onların bir-biri ilə qarşılıqlı əlaqəsini tam başa düşməsi vacibdir. Strategiyaya sahiblənmə yalnız o zaman mümkündür ki, icra prosesinə cəlb olunan bütün maraqlı tərəflər onu tam başa düşür, öz müvafiq rollarını ayırd edə və bu prosesə töhfə vermək üçün öz potensiallarından istifadə edə bilir.</w:t>
      </w:r>
      <w:r w:rsidR="00AE56A5">
        <w:rPr>
          <w:rFonts w:ascii="Arial" w:hAnsi="Arial"/>
          <w:sz w:val="24"/>
        </w:rPr>
        <w:t xml:space="preserve"> </w:t>
      </w:r>
      <w:r w:rsidRPr="00DF6973">
        <w:rPr>
          <w:rFonts w:ascii="Arial" w:hAnsi="Arial"/>
          <w:sz w:val="24"/>
        </w:rPr>
        <w:t>Qarşıdakı</w:t>
      </w:r>
      <w:r w:rsidR="00AE56A5">
        <w:rPr>
          <w:rFonts w:ascii="Arial" w:hAnsi="Arial"/>
          <w:sz w:val="24"/>
        </w:rPr>
        <w:t xml:space="preserve"> </w:t>
      </w:r>
      <w:r w:rsidRPr="00DF6973">
        <w:rPr>
          <w:rFonts w:ascii="Arial" w:hAnsi="Arial"/>
          <w:sz w:val="24"/>
        </w:rPr>
        <w:t xml:space="preserve">illərdə təkcə müsbət təsirə nail olmaq üçün deyil, həm də uşaq hüquqlarının müdafiəsində əhəmiyyətli irəliləyişlərə nail olmaq üçün adekvat siyasi liderlik və resursların təmin edilməsi də çox vacibdir. Strategiyanın hər kəsə əlçatan olması həm də uşaqların öz </w:t>
      </w:r>
      <w:r w:rsidR="002A3F83">
        <w:rPr>
          <w:rFonts w:ascii="Arial" w:hAnsi="Arial"/>
          <w:sz w:val="24"/>
        </w:rPr>
        <w:t>fikirlərini</w:t>
      </w:r>
      <w:r w:rsidRPr="00DF6973">
        <w:rPr>
          <w:rFonts w:ascii="Arial" w:hAnsi="Arial"/>
          <w:sz w:val="24"/>
        </w:rPr>
        <w:t xml:space="preserve"> ifadə etməsi və </w:t>
      </w:r>
      <w:r w:rsidR="002A3F83">
        <w:rPr>
          <w:rFonts w:ascii="Arial" w:hAnsi="Arial"/>
          <w:sz w:val="24"/>
        </w:rPr>
        <w:t>bu fikirlərin</w:t>
      </w:r>
      <w:r w:rsidRPr="00DF6973">
        <w:rPr>
          <w:rFonts w:ascii="Arial" w:hAnsi="Arial"/>
          <w:sz w:val="24"/>
        </w:rPr>
        <w:t xml:space="preserve"> icra prosesində nəzərə alınmağa davam etmə</w:t>
      </w:r>
      <w:r w:rsidR="002A3F83">
        <w:rPr>
          <w:rFonts w:ascii="Arial" w:hAnsi="Arial"/>
          <w:sz w:val="24"/>
        </w:rPr>
        <w:t>si</w:t>
      </w:r>
      <w:r w:rsidRPr="00DF6973">
        <w:rPr>
          <w:rFonts w:ascii="Arial" w:hAnsi="Arial"/>
          <w:sz w:val="24"/>
        </w:rPr>
        <w:t xml:space="preserve"> üçün imkanlar yaratmaq baxımından vacib ilkin şərtlərdən biri olacaq.</w:t>
      </w:r>
    </w:p>
    <w:p w14:paraId="160D901A" w14:textId="340D1F02" w:rsidR="007A11B3" w:rsidRPr="00DF6973" w:rsidRDefault="007A11B3" w:rsidP="007A11B3">
      <w:pPr>
        <w:jc w:val="both"/>
        <w:rPr>
          <w:rFonts w:ascii="Arial" w:hAnsi="Arial" w:cs="Arial"/>
          <w:sz w:val="24"/>
          <w:szCs w:val="24"/>
        </w:rPr>
      </w:pPr>
      <w:r w:rsidRPr="00DF6973">
        <w:rPr>
          <w:rFonts w:ascii="Arial" w:hAnsi="Arial"/>
          <w:sz w:val="24"/>
        </w:rPr>
        <w:t>19.</w:t>
      </w:r>
      <w:r w:rsidRPr="00DF6973">
        <w:rPr>
          <w:rFonts w:ascii="Arial" w:hAnsi="Arial"/>
          <w:sz w:val="24"/>
        </w:rPr>
        <w:tab/>
        <w:t xml:space="preserve">Strategiyanın ümumi gələcəyə baxışı uşaqların həyatına, onların hüquqlarının həyata keçirilməsinə, zərərdən </w:t>
      </w:r>
      <w:r w:rsidR="00AE136A">
        <w:rPr>
          <w:rFonts w:ascii="Arial" w:hAnsi="Arial"/>
          <w:sz w:val="24"/>
        </w:rPr>
        <w:t>qorunmasına</w:t>
      </w:r>
      <w:r w:rsidRPr="00DF6973">
        <w:rPr>
          <w:rFonts w:ascii="Arial" w:hAnsi="Arial"/>
          <w:sz w:val="24"/>
        </w:rPr>
        <w:t xml:space="preserve"> və rifahının yüksəldilməsinə dərin və uzunmüddətli müsbət təsir göstərmək və Avropa və onun xaricində büt</w:t>
      </w:r>
      <w:r w:rsidR="00AE136A">
        <w:rPr>
          <w:rFonts w:ascii="Arial" w:hAnsi="Arial"/>
          <w:sz w:val="24"/>
        </w:rPr>
        <w:t>ü</w:t>
      </w:r>
      <w:r w:rsidRPr="00DF6973">
        <w:rPr>
          <w:rFonts w:ascii="Arial" w:hAnsi="Arial"/>
          <w:sz w:val="24"/>
        </w:rPr>
        <w:t>n uşaqlar üçün buna nail olmaqdır. Strategiya fərq yaratmağa qabil olan hər kəsi “sözdən əmələ” keçirməyi hədəfləyir! Bu, iddialı olsa da, qeyri-mümkün deyil: gəlin, irəli gedək!</w:t>
      </w:r>
    </w:p>
    <w:p w14:paraId="16F7DE81" w14:textId="77777777" w:rsidR="007A11B3" w:rsidRPr="00DF6973" w:rsidRDefault="007A11B3">
      <w:pPr>
        <w:rPr>
          <w:rFonts w:ascii="Arial" w:hAnsi="Arial" w:cs="Arial"/>
        </w:rPr>
      </w:pPr>
      <w:r w:rsidRPr="00DF6973">
        <w:lastRenderedPageBreak/>
        <w:br w:type="page"/>
      </w:r>
    </w:p>
    <w:p w14:paraId="494C60E7" w14:textId="7F1C6763" w:rsidR="007A11B3" w:rsidRPr="00DF6973" w:rsidRDefault="007A11B3" w:rsidP="00453C49">
      <w:pPr>
        <w:pStyle w:val="1"/>
        <w:numPr>
          <w:ilvl w:val="0"/>
          <w:numId w:val="1"/>
        </w:numPr>
        <w:ind w:left="450"/>
        <w:rPr>
          <w:rFonts w:ascii="Arial" w:hAnsi="Arial" w:cs="Arial"/>
          <w:b/>
          <w:bCs/>
          <w:color w:val="5F391F"/>
          <w:sz w:val="36"/>
          <w:szCs w:val="36"/>
        </w:rPr>
      </w:pPr>
      <w:bookmarkStart w:id="6" w:name="_Toc139547811"/>
      <w:r w:rsidRPr="00DF6973">
        <w:rPr>
          <w:rFonts w:ascii="Arial" w:hAnsi="Arial"/>
          <w:b/>
          <w:color w:val="5F391F"/>
          <w:sz w:val="36"/>
        </w:rPr>
        <w:lastRenderedPageBreak/>
        <w:t>STRATEJİ MƏQSƏDLƏR VƏ FƏALİYYƏT</w:t>
      </w:r>
      <w:bookmarkEnd w:id="6"/>
    </w:p>
    <w:p w14:paraId="0C94193F" w14:textId="77777777" w:rsidR="00D761E0" w:rsidRPr="00DF6973" w:rsidRDefault="00D761E0" w:rsidP="00D761E0"/>
    <w:p w14:paraId="1604EED9" w14:textId="5293BA39" w:rsidR="007A11B3" w:rsidRPr="00DF6973" w:rsidRDefault="007A11B3" w:rsidP="007A11B3">
      <w:pPr>
        <w:jc w:val="both"/>
        <w:rPr>
          <w:rFonts w:ascii="Arial" w:eastAsiaTheme="majorEastAsia" w:hAnsi="Arial" w:cs="Arial"/>
          <w:b/>
          <w:bCs/>
          <w:color w:val="5F391F"/>
          <w:sz w:val="28"/>
          <w:szCs w:val="28"/>
        </w:rPr>
      </w:pPr>
      <w:r w:rsidRPr="007312A4">
        <w:rPr>
          <w:rFonts w:ascii="Arial" w:hAnsi="Arial"/>
          <w:b/>
          <w:color w:val="5F391F"/>
          <w:sz w:val="28"/>
        </w:rPr>
        <w:t>Əsas istinad</w:t>
      </w:r>
      <w:r w:rsidR="00E37187">
        <w:rPr>
          <w:rFonts w:ascii="Arial" w:hAnsi="Arial"/>
          <w:b/>
          <w:color w:val="5F391F"/>
          <w:sz w:val="28"/>
        </w:rPr>
        <w:t xml:space="preserve"> edilən çərçivələr</w:t>
      </w:r>
      <w:r w:rsidRPr="00DF6973">
        <w:rPr>
          <w:rFonts w:ascii="Arial" w:hAnsi="Arial"/>
          <w:b/>
          <w:color w:val="5F391F"/>
          <w:sz w:val="28"/>
        </w:rPr>
        <w:t xml:space="preserve"> </w:t>
      </w:r>
    </w:p>
    <w:p w14:paraId="1C511575" w14:textId="345D1131" w:rsidR="007A11B3" w:rsidRPr="00DF6973" w:rsidRDefault="007A11B3" w:rsidP="007A11B3">
      <w:pPr>
        <w:jc w:val="both"/>
        <w:rPr>
          <w:rFonts w:ascii="Arial" w:hAnsi="Arial" w:cs="Arial"/>
          <w:sz w:val="24"/>
          <w:szCs w:val="24"/>
        </w:rPr>
      </w:pPr>
      <w:r w:rsidRPr="00DF6973">
        <w:rPr>
          <w:rFonts w:ascii="Arial" w:hAnsi="Arial"/>
          <w:sz w:val="24"/>
        </w:rPr>
        <w:t>20.</w:t>
      </w:r>
      <w:r w:rsidRPr="00DF6973">
        <w:rPr>
          <w:rFonts w:ascii="Arial" w:hAnsi="Arial"/>
          <w:sz w:val="24"/>
        </w:rPr>
        <w:tab/>
        <w:t xml:space="preserve">BMT-nin “Uşaq hüquqları haqqında” Konvensiyası (UHK) cəmiyyətdə uşaqlarla rəftar və onlara yanaşma baxımından </w:t>
      </w:r>
      <w:r w:rsidR="00E44B89">
        <w:rPr>
          <w:rFonts w:ascii="Arial" w:hAnsi="Arial"/>
          <w:sz w:val="24"/>
        </w:rPr>
        <w:t>paradiqma</w:t>
      </w:r>
      <w:r w:rsidRPr="00DF6973">
        <w:rPr>
          <w:rFonts w:ascii="Arial" w:hAnsi="Arial"/>
          <w:sz w:val="24"/>
        </w:rPr>
        <w:t xml:space="preserve"> dəyişikliy</w:t>
      </w:r>
      <w:r w:rsidR="00E44B89">
        <w:rPr>
          <w:rFonts w:ascii="Arial" w:hAnsi="Arial"/>
          <w:sz w:val="24"/>
        </w:rPr>
        <w:t>in</w:t>
      </w:r>
      <w:r w:rsidRPr="00DF6973">
        <w:rPr>
          <w:rFonts w:ascii="Arial" w:hAnsi="Arial"/>
          <w:sz w:val="24"/>
        </w:rPr>
        <w:t xml:space="preserve">ə səbəb oldu. Uşaqlar, yəni 18 yaşdan aşağı şəxslər sadəcə müdafiə olunan və ya xeyriyyə işlərinin yönəldiyi resipiyentlər deyil, həm də hüquq sahibləri və dəyişikliyin hərəkətverici qüvvələridir. UHK-nin qüvvəyə minməsindən (1990-cı il) 30 ildən artıq müddətin keçdiyi bir vaxtda, bu yanaşma getdikcə daha çox dəstəklənsə də, onu sorğulayanların da sayı həddən artıq çoxdur. Bundan əlavə, dəlillər göstərir ki, əldə olunmuş bütün nailiyyətlərə baxmayaraq, </w:t>
      </w:r>
      <w:r w:rsidRPr="00DF6973">
        <w:rPr>
          <w:rFonts w:ascii="Arial" w:hAnsi="Arial"/>
          <w:b/>
          <w:bCs/>
          <w:sz w:val="24"/>
        </w:rPr>
        <w:t>uşaq hüquqları hələ də hər gün pozulur</w:t>
      </w:r>
      <w:r w:rsidRPr="00DF6973">
        <w:rPr>
          <w:rFonts w:ascii="Arial" w:hAnsi="Arial"/>
          <w:sz w:val="24"/>
        </w:rPr>
        <w:t xml:space="preserve">. Bu, </w:t>
      </w:r>
      <w:r w:rsidRPr="00DF6973">
        <w:rPr>
          <w:rFonts w:ascii="Arial" w:hAnsi="Arial"/>
          <w:b/>
          <w:bCs/>
          <w:sz w:val="24"/>
        </w:rPr>
        <w:t>sadəcə</w:t>
      </w:r>
      <w:r w:rsidRPr="00DF6973">
        <w:rPr>
          <w:rFonts w:ascii="Arial" w:hAnsi="Arial"/>
          <w:sz w:val="24"/>
        </w:rPr>
        <w:t xml:space="preserve"> </w:t>
      </w:r>
      <w:r w:rsidRPr="00DF6973">
        <w:rPr>
          <w:rFonts w:ascii="Arial" w:hAnsi="Arial"/>
          <w:b/>
          <w:bCs/>
          <w:sz w:val="24"/>
        </w:rPr>
        <w:t>uşaqların hüquqi müdafiəsindəki boşluqlardan qaynaqlanmır</w:t>
      </w:r>
      <w:r w:rsidRPr="00DF6973">
        <w:rPr>
          <w:rFonts w:ascii="Arial" w:hAnsi="Arial"/>
          <w:sz w:val="24"/>
        </w:rPr>
        <w:t xml:space="preserve">, hətta daha çox qanunvericilik və onun praktiki icrası arasındakı boşluqdan </w:t>
      </w:r>
      <w:r w:rsidR="00DC6A2A">
        <w:rPr>
          <w:rFonts w:ascii="Arial" w:hAnsi="Arial"/>
          <w:sz w:val="24"/>
        </w:rPr>
        <w:t>irəli gəlir</w:t>
      </w:r>
      <w:r w:rsidRPr="00DF6973">
        <w:rPr>
          <w:rFonts w:ascii="Arial" w:hAnsi="Arial"/>
          <w:sz w:val="24"/>
        </w:rPr>
        <w:t>. Av</w:t>
      </w:r>
      <w:r w:rsidR="00DC6A2A">
        <w:rPr>
          <w:rFonts w:ascii="Arial" w:hAnsi="Arial"/>
          <w:sz w:val="24"/>
        </w:rPr>
        <w:t>r</w:t>
      </w:r>
      <w:r w:rsidRPr="00DF6973">
        <w:rPr>
          <w:rFonts w:ascii="Arial" w:hAnsi="Arial"/>
          <w:sz w:val="24"/>
        </w:rPr>
        <w:t xml:space="preserve">opa Şurasının bu sahədə həyata keçirdiyi bütün tədbirlərdə “Uşaq hüquqları haqqında” BMT Konvensiyası </w:t>
      </w:r>
      <w:r w:rsidR="0054164C">
        <w:rPr>
          <w:rFonts w:ascii="Arial" w:hAnsi="Arial"/>
          <w:sz w:val="24"/>
        </w:rPr>
        <w:t>rəhbər tutulan əsas sənədlərdən biri kimi qalacaq</w:t>
      </w:r>
      <w:r w:rsidRPr="00DF6973">
        <w:rPr>
          <w:rFonts w:ascii="Arial" w:hAnsi="Arial"/>
          <w:sz w:val="24"/>
        </w:rPr>
        <w:t>.</w:t>
      </w:r>
    </w:p>
    <w:p w14:paraId="19798941" w14:textId="793E8700" w:rsidR="007A11B3" w:rsidRPr="00DF6973" w:rsidRDefault="007A11B3" w:rsidP="007A11B3">
      <w:pPr>
        <w:jc w:val="both"/>
        <w:rPr>
          <w:rFonts w:ascii="Arial" w:hAnsi="Arial" w:cs="Arial"/>
          <w:sz w:val="24"/>
          <w:szCs w:val="24"/>
        </w:rPr>
      </w:pPr>
      <w:r w:rsidRPr="00DF6973">
        <w:rPr>
          <w:rFonts w:ascii="Arial" w:hAnsi="Arial"/>
          <w:sz w:val="24"/>
        </w:rPr>
        <w:t>21.</w:t>
      </w:r>
      <w:r w:rsidRPr="00DF6973">
        <w:rPr>
          <w:rFonts w:ascii="Arial" w:hAnsi="Arial"/>
          <w:sz w:val="24"/>
        </w:rPr>
        <w:tab/>
        <w:t>Uşaqların beynəlxalq ədalət mühakiməsinə çıxış baxımından üzləşdikləri maneələrə baxmayaraq, Avropa Şurası səviyyəsində</w:t>
      </w:r>
      <w:r w:rsidR="003E780A">
        <w:rPr>
          <w:rFonts w:ascii="Arial" w:hAnsi="Arial"/>
          <w:sz w:val="24"/>
        </w:rPr>
        <w:t xml:space="preserve"> -</w:t>
      </w:r>
      <w:r w:rsidRPr="00DF6973">
        <w:rPr>
          <w:rFonts w:ascii="Arial" w:hAnsi="Arial"/>
          <w:sz w:val="24"/>
        </w:rPr>
        <w:t xml:space="preserve"> İnsan Hüquqları üzrə Avropa Məhkəməsi və Avropa Sosial Hüquqlar Komitəsi uşaq hüquqlarının pozulmağa davam etdiyini daima bizə xatırladır.</w:t>
      </w:r>
      <w:r w:rsidR="004F2E59" w:rsidRPr="00DF6973">
        <w:rPr>
          <w:rStyle w:val="a5"/>
          <w:rFonts w:ascii="Arial" w:hAnsi="Arial" w:cs="Arial"/>
          <w:sz w:val="24"/>
          <w:szCs w:val="24"/>
        </w:rPr>
        <w:footnoteReference w:id="2"/>
      </w:r>
      <w:r w:rsidRPr="00DF6973">
        <w:rPr>
          <w:rFonts w:ascii="Arial" w:hAnsi="Arial"/>
          <w:sz w:val="24"/>
        </w:rPr>
        <w:t xml:space="preserve"> Avropa Şurası bu istiqamətdə həyata keçirdiyi işlərin bu iki mühüm müqavilə orqanlarının presedent hüququna əsaslanmasını təmin etməyi öhdəsinə götürüb.</w:t>
      </w:r>
      <w:r w:rsidR="004F2E59" w:rsidRPr="00DF6973">
        <w:rPr>
          <w:rStyle w:val="a5"/>
          <w:rFonts w:ascii="Arial" w:hAnsi="Arial" w:cs="Arial"/>
          <w:sz w:val="24"/>
          <w:szCs w:val="24"/>
        </w:rPr>
        <w:footnoteReference w:id="3"/>
      </w:r>
      <w:r w:rsidRPr="00DF6973">
        <w:rPr>
          <w:rFonts w:ascii="Arial" w:hAnsi="Arial"/>
          <w:sz w:val="24"/>
        </w:rPr>
        <w:t xml:space="preserve"> Lansarote Konvensiyası iştirakçı dövlətlərin üzərində öhdəlik yaradır və onun monitorinq orqanının gəldiyi nəticələr və verdiyi tövsiyələr də Strategiyanın icrasında rəhbər tutulacaq.</w:t>
      </w:r>
    </w:p>
    <w:p w14:paraId="43960EBC" w14:textId="433BA5BB" w:rsidR="007A11B3" w:rsidRPr="00DF6973" w:rsidRDefault="007A11B3" w:rsidP="007A11B3">
      <w:pPr>
        <w:jc w:val="both"/>
        <w:rPr>
          <w:rFonts w:ascii="Arial" w:hAnsi="Arial" w:cs="Arial"/>
          <w:sz w:val="24"/>
          <w:szCs w:val="24"/>
        </w:rPr>
      </w:pPr>
      <w:r w:rsidRPr="00DF6973">
        <w:rPr>
          <w:rFonts w:ascii="Arial" w:hAnsi="Arial"/>
          <w:sz w:val="24"/>
        </w:rPr>
        <w:t>22.</w:t>
      </w:r>
      <w:r w:rsidRPr="00DF6973">
        <w:rPr>
          <w:rFonts w:ascii="Arial" w:hAnsi="Arial"/>
          <w:sz w:val="24"/>
        </w:rPr>
        <w:tab/>
        <w:t>Bu Strategiya uşaq hüquqlarının bölünməz və bir-biri ilə qarşılıqlı əlaqəli olduğunu ehtiva edən kompleks insan hüquqları yanaşmasına əməl edir. Strategiya ümumilikdə bütün uşaq hüquqlarının müdafiəsinə yönəlsə də, bu Strategiya çərçivəsində görülən işlər xüsusilə aşağıdakı hüquqların təmin edilməsinə yönələcək:</w:t>
      </w: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752"/>
        <w:gridCol w:w="7327"/>
      </w:tblGrid>
      <w:tr w:rsidR="007A11B3" w:rsidRPr="00DF6973" w14:paraId="1E213ACB" w14:textId="77777777" w:rsidTr="00B05426">
        <w:trPr>
          <w:trHeight w:val="366"/>
        </w:trPr>
        <w:tc>
          <w:tcPr>
            <w:tcW w:w="9079" w:type="dxa"/>
            <w:gridSpan w:val="2"/>
            <w:shd w:val="clear" w:color="auto" w:fill="BFBFBF" w:themeFill="background1" w:themeFillShade="BF"/>
          </w:tcPr>
          <w:p w14:paraId="28DC1513" w14:textId="52802383" w:rsidR="007A11B3" w:rsidRPr="00DF6973" w:rsidRDefault="007A11B3" w:rsidP="00CF689E">
            <w:pPr>
              <w:pStyle w:val="TableParagraph"/>
              <w:spacing w:before="70"/>
              <w:ind w:left="80"/>
              <w:rPr>
                <w:b/>
                <w:color w:val="000000" w:themeColor="text1"/>
                <w:sz w:val="24"/>
                <w:szCs w:val="24"/>
              </w:rPr>
            </w:pPr>
            <w:r w:rsidRPr="00DF6973">
              <w:rPr>
                <w:b/>
                <w:color w:val="000000" w:themeColor="text1"/>
                <w:sz w:val="24"/>
              </w:rPr>
              <w:t>Avropa İnsan Hüquqları Konvensiyası</w:t>
            </w:r>
          </w:p>
        </w:tc>
      </w:tr>
      <w:tr w:rsidR="007A11B3" w:rsidRPr="00DF6973" w14:paraId="1995FACB" w14:textId="77777777" w:rsidTr="00B05426">
        <w:trPr>
          <w:trHeight w:val="366"/>
        </w:trPr>
        <w:tc>
          <w:tcPr>
            <w:tcW w:w="1752" w:type="dxa"/>
            <w:shd w:val="clear" w:color="auto" w:fill="BFBFBF" w:themeFill="background1" w:themeFillShade="BF"/>
          </w:tcPr>
          <w:p w14:paraId="7BD93CC2" w14:textId="77777777" w:rsidR="007A11B3" w:rsidRPr="00DF6973" w:rsidRDefault="007A11B3" w:rsidP="00CF689E">
            <w:pPr>
              <w:pStyle w:val="TableParagraph"/>
              <w:ind w:left="80"/>
              <w:rPr>
                <w:b/>
                <w:color w:val="000000" w:themeColor="text1"/>
                <w:sz w:val="24"/>
                <w:szCs w:val="24"/>
              </w:rPr>
            </w:pPr>
            <w:r w:rsidRPr="00DF6973">
              <w:rPr>
                <w:b/>
                <w:color w:val="000000" w:themeColor="text1"/>
                <w:sz w:val="24"/>
              </w:rPr>
              <w:t xml:space="preserve">Maddə </w:t>
            </w:r>
          </w:p>
        </w:tc>
        <w:tc>
          <w:tcPr>
            <w:tcW w:w="7327" w:type="dxa"/>
            <w:shd w:val="clear" w:color="auto" w:fill="BFBFBF" w:themeFill="background1" w:themeFillShade="BF"/>
          </w:tcPr>
          <w:p w14:paraId="57FCD576" w14:textId="77777777" w:rsidR="007A11B3" w:rsidRPr="00DF6973" w:rsidRDefault="007A11B3" w:rsidP="00CF689E">
            <w:pPr>
              <w:pStyle w:val="TableParagraph"/>
              <w:ind w:left="79"/>
              <w:rPr>
                <w:b/>
                <w:color w:val="000000" w:themeColor="text1"/>
                <w:sz w:val="24"/>
                <w:szCs w:val="24"/>
              </w:rPr>
            </w:pPr>
            <w:r w:rsidRPr="00DF6973">
              <w:rPr>
                <w:b/>
                <w:color w:val="000000" w:themeColor="text1"/>
                <w:sz w:val="24"/>
              </w:rPr>
              <w:t>Uşağın aşağıdakı hüquqları:</w:t>
            </w:r>
          </w:p>
        </w:tc>
      </w:tr>
      <w:tr w:rsidR="007A11B3" w:rsidRPr="00DF6973" w14:paraId="00D6A25F" w14:textId="77777777" w:rsidTr="004F2E59">
        <w:trPr>
          <w:trHeight w:val="300"/>
        </w:trPr>
        <w:tc>
          <w:tcPr>
            <w:tcW w:w="1752" w:type="dxa"/>
          </w:tcPr>
          <w:p w14:paraId="29C2F8F1" w14:textId="77777777" w:rsidR="007A11B3" w:rsidRPr="00DF6973" w:rsidRDefault="007A11B3" w:rsidP="00CF689E">
            <w:pPr>
              <w:pStyle w:val="TableParagraph"/>
              <w:spacing w:before="37"/>
              <w:ind w:left="80"/>
              <w:rPr>
                <w:sz w:val="24"/>
                <w:szCs w:val="24"/>
              </w:rPr>
            </w:pPr>
            <w:r w:rsidRPr="00DF6973">
              <w:rPr>
                <w:color w:val="262425"/>
                <w:sz w:val="24"/>
              </w:rPr>
              <w:t>2</w:t>
            </w:r>
          </w:p>
        </w:tc>
        <w:tc>
          <w:tcPr>
            <w:tcW w:w="7327" w:type="dxa"/>
          </w:tcPr>
          <w:p w14:paraId="37D4FC0F" w14:textId="77777777" w:rsidR="007A11B3" w:rsidRPr="00DF6973" w:rsidRDefault="007A11B3" w:rsidP="00CF689E">
            <w:pPr>
              <w:pStyle w:val="TableParagraph"/>
              <w:spacing w:before="37"/>
              <w:ind w:left="79"/>
              <w:rPr>
                <w:sz w:val="24"/>
                <w:szCs w:val="24"/>
              </w:rPr>
            </w:pPr>
            <w:r w:rsidRPr="00DF6973">
              <w:rPr>
                <w:color w:val="262425"/>
                <w:sz w:val="24"/>
              </w:rPr>
              <w:t>Yaşamaq</w:t>
            </w:r>
          </w:p>
        </w:tc>
      </w:tr>
      <w:tr w:rsidR="007A11B3" w:rsidRPr="00DF6973" w14:paraId="3EDE199A" w14:textId="77777777" w:rsidTr="004F2E59">
        <w:trPr>
          <w:trHeight w:val="300"/>
        </w:trPr>
        <w:tc>
          <w:tcPr>
            <w:tcW w:w="1752" w:type="dxa"/>
          </w:tcPr>
          <w:p w14:paraId="451FBE99" w14:textId="77777777" w:rsidR="007A11B3" w:rsidRPr="00DF6973" w:rsidRDefault="007A11B3" w:rsidP="00CF689E">
            <w:pPr>
              <w:pStyle w:val="TableParagraph"/>
              <w:spacing w:before="37"/>
              <w:ind w:left="80"/>
              <w:rPr>
                <w:sz w:val="24"/>
                <w:szCs w:val="24"/>
              </w:rPr>
            </w:pPr>
            <w:r w:rsidRPr="00DF6973">
              <w:rPr>
                <w:color w:val="262425"/>
                <w:sz w:val="24"/>
              </w:rPr>
              <w:t>3</w:t>
            </w:r>
          </w:p>
        </w:tc>
        <w:tc>
          <w:tcPr>
            <w:tcW w:w="7327" w:type="dxa"/>
          </w:tcPr>
          <w:p w14:paraId="6DDFD43D" w14:textId="77777777" w:rsidR="007A11B3" w:rsidRPr="00DF6973" w:rsidRDefault="007A11B3" w:rsidP="00CF689E">
            <w:pPr>
              <w:pStyle w:val="TableParagraph"/>
              <w:spacing w:before="37"/>
              <w:ind w:left="79"/>
              <w:rPr>
                <w:sz w:val="24"/>
                <w:szCs w:val="24"/>
              </w:rPr>
            </w:pPr>
            <w:r w:rsidRPr="00DF6973">
              <w:rPr>
                <w:color w:val="262425"/>
                <w:sz w:val="24"/>
              </w:rPr>
              <w:t>İşgəncəyə, qeyri-insani və ya ləyaqəti alçaldan rəftara və ya cəzaya məruz qalmamaq</w:t>
            </w:r>
          </w:p>
        </w:tc>
      </w:tr>
      <w:tr w:rsidR="007A11B3" w:rsidRPr="00DF6973" w14:paraId="1386C942" w14:textId="77777777" w:rsidTr="004F2E59">
        <w:trPr>
          <w:trHeight w:val="300"/>
        </w:trPr>
        <w:tc>
          <w:tcPr>
            <w:tcW w:w="1752" w:type="dxa"/>
          </w:tcPr>
          <w:p w14:paraId="69890315" w14:textId="77777777" w:rsidR="007A11B3" w:rsidRPr="00DF6973" w:rsidRDefault="007A11B3" w:rsidP="00CF689E">
            <w:pPr>
              <w:pStyle w:val="TableParagraph"/>
              <w:spacing w:before="37"/>
              <w:ind w:left="80"/>
              <w:rPr>
                <w:sz w:val="24"/>
                <w:szCs w:val="24"/>
              </w:rPr>
            </w:pPr>
            <w:r w:rsidRPr="00DF6973">
              <w:rPr>
                <w:color w:val="262425"/>
                <w:sz w:val="24"/>
              </w:rPr>
              <w:t>4</w:t>
            </w:r>
          </w:p>
        </w:tc>
        <w:tc>
          <w:tcPr>
            <w:tcW w:w="7327" w:type="dxa"/>
          </w:tcPr>
          <w:p w14:paraId="48482A2D" w14:textId="77777777" w:rsidR="007A11B3" w:rsidRPr="00DF6973" w:rsidRDefault="007A11B3" w:rsidP="00CF689E">
            <w:pPr>
              <w:pStyle w:val="TableParagraph"/>
              <w:spacing w:before="37"/>
              <w:ind w:left="79"/>
              <w:rPr>
                <w:sz w:val="24"/>
                <w:szCs w:val="24"/>
              </w:rPr>
            </w:pPr>
            <w:r w:rsidRPr="00DF6973">
              <w:rPr>
                <w:color w:val="262425"/>
                <w:sz w:val="24"/>
              </w:rPr>
              <w:t>Köləliyin və məcburi əməyin qadağan olunması</w:t>
            </w:r>
          </w:p>
        </w:tc>
      </w:tr>
      <w:tr w:rsidR="007A11B3" w:rsidRPr="00DF6973" w14:paraId="3E7630B6" w14:textId="77777777" w:rsidTr="004F2E59">
        <w:trPr>
          <w:trHeight w:val="300"/>
        </w:trPr>
        <w:tc>
          <w:tcPr>
            <w:tcW w:w="1752" w:type="dxa"/>
          </w:tcPr>
          <w:p w14:paraId="34E39257" w14:textId="77777777" w:rsidR="007A11B3" w:rsidRPr="00DF6973" w:rsidRDefault="007A11B3" w:rsidP="00CF689E">
            <w:pPr>
              <w:pStyle w:val="TableParagraph"/>
              <w:spacing w:before="37"/>
              <w:ind w:left="80"/>
              <w:rPr>
                <w:sz w:val="24"/>
                <w:szCs w:val="24"/>
              </w:rPr>
            </w:pPr>
            <w:r w:rsidRPr="00DF6973">
              <w:rPr>
                <w:color w:val="262425"/>
                <w:sz w:val="24"/>
              </w:rPr>
              <w:t>5</w:t>
            </w:r>
          </w:p>
        </w:tc>
        <w:tc>
          <w:tcPr>
            <w:tcW w:w="7327" w:type="dxa"/>
          </w:tcPr>
          <w:p w14:paraId="1971D146" w14:textId="77777777" w:rsidR="007A11B3" w:rsidRPr="00DF6973" w:rsidRDefault="007A11B3" w:rsidP="00CF689E">
            <w:pPr>
              <w:pStyle w:val="TableParagraph"/>
              <w:spacing w:before="37"/>
              <w:ind w:left="79"/>
              <w:rPr>
                <w:sz w:val="24"/>
                <w:szCs w:val="24"/>
              </w:rPr>
            </w:pPr>
            <w:r w:rsidRPr="00DF6973">
              <w:rPr>
                <w:color w:val="262425"/>
                <w:sz w:val="24"/>
              </w:rPr>
              <w:t>Azadlıq və toxunulmazlıq</w:t>
            </w:r>
          </w:p>
        </w:tc>
      </w:tr>
      <w:tr w:rsidR="007A11B3" w:rsidRPr="00DF6973" w14:paraId="17E3B407" w14:textId="77777777" w:rsidTr="004F2E59">
        <w:trPr>
          <w:trHeight w:val="300"/>
        </w:trPr>
        <w:tc>
          <w:tcPr>
            <w:tcW w:w="1752" w:type="dxa"/>
          </w:tcPr>
          <w:p w14:paraId="57379E7E" w14:textId="77777777" w:rsidR="007A11B3" w:rsidRPr="00DF6973" w:rsidRDefault="007A11B3" w:rsidP="00CF689E">
            <w:pPr>
              <w:pStyle w:val="TableParagraph"/>
              <w:spacing w:before="37"/>
              <w:ind w:left="80"/>
              <w:rPr>
                <w:sz w:val="24"/>
                <w:szCs w:val="24"/>
              </w:rPr>
            </w:pPr>
            <w:r w:rsidRPr="00DF6973">
              <w:rPr>
                <w:color w:val="262425"/>
                <w:sz w:val="24"/>
              </w:rPr>
              <w:t>6</w:t>
            </w:r>
          </w:p>
        </w:tc>
        <w:tc>
          <w:tcPr>
            <w:tcW w:w="7327" w:type="dxa"/>
          </w:tcPr>
          <w:p w14:paraId="0BC82297" w14:textId="77777777" w:rsidR="007A11B3" w:rsidRPr="00DF6973" w:rsidRDefault="007A11B3" w:rsidP="00CF689E">
            <w:pPr>
              <w:pStyle w:val="TableParagraph"/>
              <w:spacing w:before="37"/>
              <w:ind w:left="79"/>
              <w:rPr>
                <w:sz w:val="24"/>
                <w:szCs w:val="24"/>
              </w:rPr>
            </w:pPr>
            <w:r w:rsidRPr="00DF6973">
              <w:rPr>
                <w:color w:val="262425"/>
                <w:sz w:val="24"/>
              </w:rPr>
              <w:t>Ədalətli məhkəmə</w:t>
            </w:r>
          </w:p>
        </w:tc>
      </w:tr>
      <w:tr w:rsidR="007A11B3" w:rsidRPr="00DF6973" w14:paraId="5488DAAB" w14:textId="77777777" w:rsidTr="004F2E59">
        <w:trPr>
          <w:trHeight w:val="300"/>
        </w:trPr>
        <w:tc>
          <w:tcPr>
            <w:tcW w:w="1752" w:type="dxa"/>
          </w:tcPr>
          <w:p w14:paraId="157E3ABA" w14:textId="77777777" w:rsidR="007A11B3" w:rsidRPr="00DF6973" w:rsidRDefault="007A11B3" w:rsidP="00CF689E">
            <w:pPr>
              <w:pStyle w:val="TableParagraph"/>
              <w:spacing w:before="37"/>
              <w:ind w:left="80"/>
              <w:rPr>
                <w:sz w:val="24"/>
                <w:szCs w:val="24"/>
              </w:rPr>
            </w:pPr>
            <w:r w:rsidRPr="00DF6973">
              <w:rPr>
                <w:color w:val="262425"/>
                <w:sz w:val="24"/>
              </w:rPr>
              <w:t>8</w:t>
            </w:r>
          </w:p>
        </w:tc>
        <w:tc>
          <w:tcPr>
            <w:tcW w:w="7327" w:type="dxa"/>
          </w:tcPr>
          <w:p w14:paraId="269F9E4E" w14:textId="77777777" w:rsidR="007A11B3" w:rsidRPr="00DF6973" w:rsidRDefault="007A11B3" w:rsidP="00CF689E">
            <w:pPr>
              <w:pStyle w:val="TableParagraph"/>
              <w:spacing w:before="37"/>
              <w:ind w:left="79"/>
              <w:rPr>
                <w:sz w:val="24"/>
                <w:szCs w:val="24"/>
              </w:rPr>
            </w:pPr>
            <w:r w:rsidRPr="00DF6973">
              <w:rPr>
                <w:color w:val="262425"/>
                <w:sz w:val="24"/>
              </w:rPr>
              <w:t>Şəxsi həyata və ailə həyatına hörmət</w:t>
            </w:r>
          </w:p>
        </w:tc>
      </w:tr>
      <w:tr w:rsidR="007A11B3" w:rsidRPr="00DF6973" w14:paraId="57062A49" w14:textId="77777777" w:rsidTr="004F2E59">
        <w:trPr>
          <w:trHeight w:val="300"/>
        </w:trPr>
        <w:tc>
          <w:tcPr>
            <w:tcW w:w="1752" w:type="dxa"/>
          </w:tcPr>
          <w:p w14:paraId="2139C523" w14:textId="77777777" w:rsidR="007A11B3" w:rsidRPr="00DF6973" w:rsidRDefault="007A11B3" w:rsidP="00CF689E">
            <w:pPr>
              <w:pStyle w:val="TableParagraph"/>
              <w:spacing w:before="37"/>
              <w:ind w:left="80"/>
              <w:rPr>
                <w:sz w:val="24"/>
                <w:szCs w:val="24"/>
              </w:rPr>
            </w:pPr>
            <w:r w:rsidRPr="00DF6973">
              <w:rPr>
                <w:color w:val="262425"/>
                <w:sz w:val="24"/>
              </w:rPr>
              <w:t>10</w:t>
            </w:r>
          </w:p>
        </w:tc>
        <w:tc>
          <w:tcPr>
            <w:tcW w:w="7327" w:type="dxa"/>
          </w:tcPr>
          <w:p w14:paraId="404CA296" w14:textId="77777777" w:rsidR="007A11B3" w:rsidRPr="00DF6973" w:rsidRDefault="007A11B3" w:rsidP="00CF689E">
            <w:pPr>
              <w:pStyle w:val="TableParagraph"/>
              <w:spacing w:before="37"/>
              <w:ind w:left="79"/>
              <w:rPr>
                <w:sz w:val="24"/>
                <w:szCs w:val="24"/>
              </w:rPr>
            </w:pPr>
            <w:r w:rsidRPr="00DF6973">
              <w:rPr>
                <w:color w:val="262425"/>
                <w:sz w:val="24"/>
              </w:rPr>
              <w:t>İfadə azadlığı</w:t>
            </w:r>
          </w:p>
        </w:tc>
      </w:tr>
      <w:tr w:rsidR="007A11B3" w:rsidRPr="00DF6973" w14:paraId="5774A04F" w14:textId="77777777" w:rsidTr="004F2E59">
        <w:trPr>
          <w:trHeight w:val="300"/>
        </w:trPr>
        <w:tc>
          <w:tcPr>
            <w:tcW w:w="1752" w:type="dxa"/>
          </w:tcPr>
          <w:p w14:paraId="22910B89" w14:textId="77777777" w:rsidR="007A11B3" w:rsidRPr="00DF6973" w:rsidRDefault="007A11B3" w:rsidP="00CF689E">
            <w:pPr>
              <w:pStyle w:val="TableParagraph"/>
              <w:spacing w:before="37"/>
              <w:ind w:left="80"/>
              <w:rPr>
                <w:sz w:val="24"/>
                <w:szCs w:val="24"/>
              </w:rPr>
            </w:pPr>
            <w:r w:rsidRPr="00DF6973">
              <w:rPr>
                <w:color w:val="262425"/>
                <w:sz w:val="24"/>
              </w:rPr>
              <w:t>14</w:t>
            </w:r>
          </w:p>
        </w:tc>
        <w:tc>
          <w:tcPr>
            <w:tcW w:w="7327" w:type="dxa"/>
          </w:tcPr>
          <w:p w14:paraId="31745884" w14:textId="77777777" w:rsidR="007A11B3" w:rsidRPr="00DF6973" w:rsidRDefault="007A11B3" w:rsidP="00CF689E">
            <w:pPr>
              <w:pStyle w:val="TableParagraph"/>
              <w:spacing w:before="37"/>
              <w:ind w:left="79"/>
              <w:rPr>
                <w:sz w:val="24"/>
                <w:szCs w:val="24"/>
              </w:rPr>
            </w:pPr>
            <w:r w:rsidRPr="00DF6973">
              <w:rPr>
                <w:color w:val="262425"/>
                <w:sz w:val="24"/>
              </w:rPr>
              <w:t>Ayrı-seçkiliyin qadağan olunması</w:t>
            </w:r>
          </w:p>
        </w:tc>
      </w:tr>
      <w:tr w:rsidR="007A11B3" w:rsidRPr="00DF6973" w14:paraId="08DB1636" w14:textId="77777777" w:rsidTr="004F2E59">
        <w:trPr>
          <w:trHeight w:val="300"/>
        </w:trPr>
        <w:tc>
          <w:tcPr>
            <w:tcW w:w="1752" w:type="dxa"/>
          </w:tcPr>
          <w:p w14:paraId="3036E72B" w14:textId="77777777" w:rsidR="007A11B3" w:rsidRPr="00DF6973" w:rsidRDefault="007A11B3" w:rsidP="00CF689E">
            <w:pPr>
              <w:pStyle w:val="TableParagraph"/>
              <w:spacing w:before="37"/>
              <w:ind w:left="80"/>
              <w:rPr>
                <w:sz w:val="24"/>
                <w:szCs w:val="24"/>
              </w:rPr>
            </w:pPr>
            <w:r w:rsidRPr="00DF6973">
              <w:rPr>
                <w:color w:val="262425"/>
                <w:sz w:val="24"/>
              </w:rPr>
              <w:t>1 saylı protokolun 2-ci maddəsi</w:t>
            </w:r>
          </w:p>
        </w:tc>
        <w:tc>
          <w:tcPr>
            <w:tcW w:w="7327" w:type="dxa"/>
          </w:tcPr>
          <w:p w14:paraId="454F28C0" w14:textId="77777777" w:rsidR="007A11B3" w:rsidRPr="00DF6973" w:rsidRDefault="007A11B3" w:rsidP="00CF689E">
            <w:pPr>
              <w:pStyle w:val="TableParagraph"/>
              <w:spacing w:before="37"/>
              <w:ind w:left="80"/>
              <w:rPr>
                <w:sz w:val="24"/>
                <w:szCs w:val="24"/>
              </w:rPr>
            </w:pPr>
            <w:r w:rsidRPr="00DF6973">
              <w:rPr>
                <w:color w:val="262425"/>
                <w:sz w:val="24"/>
              </w:rPr>
              <w:t>Təhsil</w:t>
            </w:r>
          </w:p>
        </w:tc>
      </w:tr>
    </w:tbl>
    <w:p w14:paraId="5C7FAB50" w14:textId="77777777" w:rsidR="007A11B3" w:rsidRPr="00DF6973" w:rsidRDefault="007A11B3" w:rsidP="007A11B3">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413"/>
        <w:gridCol w:w="7666"/>
      </w:tblGrid>
      <w:tr w:rsidR="007A11B3" w:rsidRPr="00DF6973" w14:paraId="0D78A5C5" w14:textId="77777777" w:rsidTr="00B05426">
        <w:trPr>
          <w:trHeight w:val="366"/>
        </w:trPr>
        <w:tc>
          <w:tcPr>
            <w:tcW w:w="9079" w:type="dxa"/>
            <w:gridSpan w:val="2"/>
            <w:tcBorders>
              <w:bottom w:val="single" w:sz="4" w:space="0" w:color="1D1519"/>
            </w:tcBorders>
            <w:shd w:val="clear" w:color="auto" w:fill="BFBFBF" w:themeFill="background1" w:themeFillShade="BF"/>
          </w:tcPr>
          <w:p w14:paraId="6A48FF57" w14:textId="77777777" w:rsidR="007A11B3" w:rsidRPr="00DF6973" w:rsidRDefault="007A11B3" w:rsidP="00CF689E">
            <w:pPr>
              <w:pStyle w:val="TableParagraph"/>
              <w:spacing w:before="70"/>
              <w:ind w:left="80"/>
              <w:rPr>
                <w:b/>
                <w:color w:val="000000" w:themeColor="text1"/>
                <w:sz w:val="24"/>
                <w:szCs w:val="24"/>
              </w:rPr>
            </w:pPr>
            <w:r w:rsidRPr="00DF6973">
              <w:rPr>
                <w:b/>
                <w:color w:val="000000" w:themeColor="text1"/>
                <w:sz w:val="24"/>
              </w:rPr>
              <w:t>Avropa Sosial Xartiyası (dəyişdirilmiş)</w:t>
            </w:r>
          </w:p>
        </w:tc>
      </w:tr>
      <w:tr w:rsidR="007A11B3" w:rsidRPr="00DF6973" w14:paraId="4D21E095" w14:textId="77777777" w:rsidTr="00B05426">
        <w:trPr>
          <w:trHeight w:val="364"/>
        </w:trPr>
        <w:tc>
          <w:tcPr>
            <w:tcW w:w="1413" w:type="dxa"/>
            <w:tcBorders>
              <w:bottom w:val="single" w:sz="6" w:space="0" w:color="262425"/>
            </w:tcBorders>
            <w:shd w:val="clear" w:color="auto" w:fill="BFBFBF" w:themeFill="background1" w:themeFillShade="BF"/>
          </w:tcPr>
          <w:p w14:paraId="687C1F07" w14:textId="77777777" w:rsidR="007A11B3" w:rsidRPr="00DF6973" w:rsidRDefault="007A11B3" w:rsidP="004F2E59">
            <w:pPr>
              <w:pStyle w:val="TableParagraph"/>
              <w:spacing w:before="70"/>
              <w:ind w:left="80"/>
              <w:rPr>
                <w:b/>
                <w:color w:val="000000" w:themeColor="text1"/>
                <w:sz w:val="24"/>
                <w:szCs w:val="24"/>
              </w:rPr>
            </w:pPr>
            <w:r w:rsidRPr="00DF6973">
              <w:rPr>
                <w:b/>
                <w:color w:val="000000" w:themeColor="text1"/>
                <w:sz w:val="24"/>
              </w:rPr>
              <w:lastRenderedPageBreak/>
              <w:t>Maddə</w:t>
            </w:r>
          </w:p>
        </w:tc>
        <w:tc>
          <w:tcPr>
            <w:tcW w:w="7666" w:type="dxa"/>
            <w:tcBorders>
              <w:top w:val="single" w:sz="4" w:space="0" w:color="1D1519"/>
            </w:tcBorders>
            <w:shd w:val="clear" w:color="auto" w:fill="BFBFBF" w:themeFill="background1" w:themeFillShade="BF"/>
          </w:tcPr>
          <w:p w14:paraId="7CBF2CAD" w14:textId="77777777" w:rsidR="007A11B3" w:rsidRPr="00DF6973" w:rsidRDefault="007A11B3" w:rsidP="00CF689E">
            <w:pPr>
              <w:pStyle w:val="TableParagraph"/>
              <w:ind w:left="79"/>
              <w:rPr>
                <w:b/>
                <w:color w:val="000000" w:themeColor="text1"/>
                <w:sz w:val="24"/>
                <w:szCs w:val="24"/>
              </w:rPr>
            </w:pPr>
            <w:r w:rsidRPr="00DF6973">
              <w:rPr>
                <w:b/>
                <w:color w:val="000000" w:themeColor="text1"/>
                <w:sz w:val="24"/>
              </w:rPr>
              <w:t>Uşağın aşağıdakı hüquqları:</w:t>
            </w:r>
          </w:p>
        </w:tc>
      </w:tr>
      <w:tr w:rsidR="007A11B3" w:rsidRPr="00DF6973" w14:paraId="6F7D5DB8" w14:textId="77777777" w:rsidTr="00CF689E">
        <w:trPr>
          <w:trHeight w:val="297"/>
        </w:trPr>
        <w:tc>
          <w:tcPr>
            <w:tcW w:w="1413" w:type="dxa"/>
            <w:tcBorders>
              <w:top w:val="single" w:sz="6" w:space="0" w:color="262425"/>
            </w:tcBorders>
          </w:tcPr>
          <w:p w14:paraId="27B19829" w14:textId="77777777" w:rsidR="007A11B3" w:rsidRPr="00DF6973" w:rsidRDefault="007A11B3" w:rsidP="00CF689E">
            <w:pPr>
              <w:pStyle w:val="TableParagraph"/>
              <w:spacing w:before="35"/>
              <w:ind w:left="80"/>
              <w:rPr>
                <w:sz w:val="24"/>
                <w:szCs w:val="24"/>
              </w:rPr>
            </w:pPr>
            <w:r w:rsidRPr="00DF6973">
              <w:rPr>
                <w:color w:val="262425"/>
                <w:sz w:val="24"/>
              </w:rPr>
              <w:t>7§10</w:t>
            </w:r>
          </w:p>
        </w:tc>
        <w:tc>
          <w:tcPr>
            <w:tcW w:w="7666" w:type="dxa"/>
          </w:tcPr>
          <w:p w14:paraId="6327232D" w14:textId="30833618" w:rsidR="007A11B3" w:rsidRPr="00DF6973" w:rsidRDefault="007A11B3" w:rsidP="00CF689E">
            <w:pPr>
              <w:pStyle w:val="TableParagraph"/>
              <w:spacing w:before="35"/>
              <w:ind w:left="79"/>
              <w:rPr>
                <w:sz w:val="24"/>
                <w:szCs w:val="24"/>
              </w:rPr>
            </w:pPr>
            <w:r w:rsidRPr="00DF6973">
              <w:rPr>
                <w:color w:val="262425"/>
                <w:sz w:val="24"/>
              </w:rPr>
              <w:t>Fiziki və mənəvi təhlükələrdən xüsusi müdafiə ilə təmin edilmək</w:t>
            </w:r>
          </w:p>
        </w:tc>
      </w:tr>
      <w:tr w:rsidR="007A11B3" w:rsidRPr="00DF6973" w14:paraId="6DE20EDF" w14:textId="77777777" w:rsidTr="00CF689E">
        <w:trPr>
          <w:trHeight w:val="300"/>
        </w:trPr>
        <w:tc>
          <w:tcPr>
            <w:tcW w:w="1413" w:type="dxa"/>
          </w:tcPr>
          <w:p w14:paraId="37815D05" w14:textId="77777777" w:rsidR="007A11B3" w:rsidRPr="00DF6973" w:rsidRDefault="007A11B3" w:rsidP="00CF689E">
            <w:pPr>
              <w:pStyle w:val="TableParagraph"/>
              <w:spacing w:before="37"/>
              <w:ind w:left="80"/>
              <w:rPr>
                <w:sz w:val="24"/>
                <w:szCs w:val="24"/>
              </w:rPr>
            </w:pPr>
            <w:r w:rsidRPr="00DF6973">
              <w:rPr>
                <w:color w:val="262425"/>
                <w:sz w:val="24"/>
              </w:rPr>
              <w:t>11</w:t>
            </w:r>
          </w:p>
        </w:tc>
        <w:tc>
          <w:tcPr>
            <w:tcW w:w="7666" w:type="dxa"/>
          </w:tcPr>
          <w:p w14:paraId="78DA6859" w14:textId="77777777" w:rsidR="007A11B3" w:rsidRPr="00DF6973" w:rsidRDefault="007A11B3" w:rsidP="00CF689E">
            <w:pPr>
              <w:pStyle w:val="TableParagraph"/>
              <w:spacing w:before="37"/>
              <w:ind w:left="79"/>
              <w:rPr>
                <w:sz w:val="24"/>
                <w:szCs w:val="24"/>
              </w:rPr>
            </w:pPr>
            <w:r w:rsidRPr="00DF6973">
              <w:rPr>
                <w:color w:val="262425"/>
                <w:sz w:val="24"/>
              </w:rPr>
              <w:t>Sağlamlığın qorunması</w:t>
            </w:r>
          </w:p>
        </w:tc>
      </w:tr>
      <w:tr w:rsidR="007A11B3" w:rsidRPr="00DF6973" w14:paraId="65A0158C" w14:textId="77777777" w:rsidTr="00CF689E">
        <w:trPr>
          <w:trHeight w:val="540"/>
        </w:trPr>
        <w:tc>
          <w:tcPr>
            <w:tcW w:w="1413" w:type="dxa"/>
          </w:tcPr>
          <w:p w14:paraId="14617AA0" w14:textId="77777777" w:rsidR="007A11B3" w:rsidRPr="00DF6973" w:rsidRDefault="007A11B3" w:rsidP="00CF689E">
            <w:pPr>
              <w:pStyle w:val="TableParagraph"/>
              <w:spacing w:before="157"/>
              <w:ind w:left="80"/>
              <w:rPr>
                <w:sz w:val="24"/>
                <w:szCs w:val="24"/>
              </w:rPr>
            </w:pPr>
            <w:r w:rsidRPr="00DF6973">
              <w:rPr>
                <w:color w:val="262425"/>
                <w:sz w:val="24"/>
              </w:rPr>
              <w:t>15</w:t>
            </w:r>
          </w:p>
        </w:tc>
        <w:tc>
          <w:tcPr>
            <w:tcW w:w="7666" w:type="dxa"/>
          </w:tcPr>
          <w:p w14:paraId="7AA9F81B" w14:textId="5F235911" w:rsidR="007A11B3" w:rsidRPr="00DF6973" w:rsidRDefault="007A11B3" w:rsidP="00CF689E">
            <w:pPr>
              <w:pStyle w:val="TableParagraph"/>
              <w:spacing w:before="37" w:line="249" w:lineRule="auto"/>
              <w:ind w:left="79" w:right="1009"/>
              <w:rPr>
                <w:sz w:val="24"/>
                <w:szCs w:val="24"/>
              </w:rPr>
            </w:pPr>
            <w:r w:rsidRPr="00DF6973">
              <w:rPr>
                <w:color w:val="262425"/>
                <w:sz w:val="24"/>
              </w:rPr>
              <w:t>Müstəqillik, sosial inteqrasiya və ictimai həyatda iştirak (əlilliyi olan uşaqlar üçün)</w:t>
            </w:r>
          </w:p>
        </w:tc>
      </w:tr>
      <w:tr w:rsidR="007A11B3" w:rsidRPr="00DF6973" w14:paraId="20EDA44F" w14:textId="77777777" w:rsidTr="00CF689E">
        <w:trPr>
          <w:trHeight w:val="540"/>
        </w:trPr>
        <w:tc>
          <w:tcPr>
            <w:tcW w:w="1413" w:type="dxa"/>
          </w:tcPr>
          <w:p w14:paraId="496791DF" w14:textId="77777777" w:rsidR="007A11B3" w:rsidRPr="00DF6973" w:rsidRDefault="007A11B3" w:rsidP="00CF689E">
            <w:pPr>
              <w:pStyle w:val="TableParagraph"/>
              <w:spacing w:before="157"/>
              <w:ind w:left="80"/>
              <w:rPr>
                <w:sz w:val="24"/>
                <w:szCs w:val="24"/>
              </w:rPr>
            </w:pPr>
            <w:r w:rsidRPr="00DF6973">
              <w:rPr>
                <w:color w:val="262425"/>
                <w:sz w:val="24"/>
              </w:rPr>
              <w:t>17</w:t>
            </w:r>
          </w:p>
        </w:tc>
        <w:tc>
          <w:tcPr>
            <w:tcW w:w="7666" w:type="dxa"/>
          </w:tcPr>
          <w:p w14:paraId="2553F513" w14:textId="77777777" w:rsidR="007A11B3" w:rsidRPr="00DF6973" w:rsidRDefault="007A11B3" w:rsidP="00CF689E">
            <w:pPr>
              <w:pStyle w:val="TableParagraph"/>
              <w:spacing w:before="37" w:line="249" w:lineRule="auto"/>
              <w:ind w:left="79" w:right="53"/>
              <w:rPr>
                <w:sz w:val="24"/>
                <w:szCs w:val="24"/>
              </w:rPr>
            </w:pPr>
            <w:r w:rsidRPr="00DF6973">
              <w:rPr>
                <w:color w:val="262425"/>
                <w:sz w:val="24"/>
              </w:rPr>
              <w:t>Sosial, hüquqi və iqtisadi müdafiə hüququ və şəxsiyyətin və fiziki və mənəvi potensiallarının tam inkişafına dəstək verən şəraitdə tərbiyə almaq</w:t>
            </w:r>
          </w:p>
        </w:tc>
      </w:tr>
      <w:tr w:rsidR="007A11B3" w:rsidRPr="00DF6973" w14:paraId="156FA48B" w14:textId="77777777" w:rsidTr="00CF689E">
        <w:trPr>
          <w:trHeight w:val="300"/>
        </w:trPr>
        <w:tc>
          <w:tcPr>
            <w:tcW w:w="1413" w:type="dxa"/>
          </w:tcPr>
          <w:p w14:paraId="57C52C56" w14:textId="77777777" w:rsidR="007A11B3" w:rsidRPr="00DF6973" w:rsidRDefault="007A11B3" w:rsidP="00CF689E">
            <w:pPr>
              <w:pStyle w:val="TableParagraph"/>
              <w:spacing w:before="37"/>
              <w:ind w:left="80"/>
              <w:rPr>
                <w:sz w:val="24"/>
                <w:szCs w:val="24"/>
              </w:rPr>
            </w:pPr>
            <w:r w:rsidRPr="00DF6973">
              <w:rPr>
                <w:color w:val="262425"/>
                <w:sz w:val="24"/>
              </w:rPr>
              <w:t>17§1.a</w:t>
            </w:r>
          </w:p>
        </w:tc>
        <w:tc>
          <w:tcPr>
            <w:tcW w:w="7666" w:type="dxa"/>
          </w:tcPr>
          <w:p w14:paraId="4242BD94" w14:textId="77777777" w:rsidR="007A11B3" w:rsidRPr="00DF6973" w:rsidRDefault="007A11B3" w:rsidP="00CF689E">
            <w:pPr>
              <w:pStyle w:val="TableParagraph"/>
              <w:spacing w:before="37"/>
              <w:ind w:left="79"/>
              <w:rPr>
                <w:sz w:val="24"/>
                <w:szCs w:val="24"/>
              </w:rPr>
            </w:pPr>
            <w:r w:rsidRPr="00DF6973">
              <w:rPr>
                <w:color w:val="262425"/>
                <w:sz w:val="24"/>
              </w:rPr>
              <w:t>Onlara zəruri olan qayğı, yardım, təhsil və peşə hazırlığı almaq</w:t>
            </w:r>
          </w:p>
        </w:tc>
      </w:tr>
      <w:tr w:rsidR="007A11B3" w:rsidRPr="00DF6973" w14:paraId="441755FB" w14:textId="77777777" w:rsidTr="00CF689E">
        <w:trPr>
          <w:trHeight w:val="300"/>
        </w:trPr>
        <w:tc>
          <w:tcPr>
            <w:tcW w:w="1413" w:type="dxa"/>
          </w:tcPr>
          <w:p w14:paraId="770830CD" w14:textId="77777777" w:rsidR="007A11B3" w:rsidRPr="00DF6973" w:rsidRDefault="007A11B3" w:rsidP="00CF689E">
            <w:pPr>
              <w:pStyle w:val="TableParagraph"/>
              <w:spacing w:before="37"/>
              <w:ind w:left="80"/>
              <w:rPr>
                <w:sz w:val="24"/>
                <w:szCs w:val="24"/>
              </w:rPr>
            </w:pPr>
            <w:r w:rsidRPr="00DF6973">
              <w:rPr>
                <w:color w:val="262425"/>
                <w:sz w:val="24"/>
              </w:rPr>
              <w:t>17§1.b</w:t>
            </w:r>
          </w:p>
        </w:tc>
        <w:tc>
          <w:tcPr>
            <w:tcW w:w="7666" w:type="dxa"/>
          </w:tcPr>
          <w:p w14:paraId="10450D2E" w14:textId="77777777" w:rsidR="007A11B3" w:rsidRPr="00DF6973" w:rsidRDefault="007A11B3" w:rsidP="00CF689E">
            <w:pPr>
              <w:pStyle w:val="TableParagraph"/>
              <w:spacing w:before="37"/>
              <w:ind w:left="79"/>
              <w:rPr>
                <w:sz w:val="24"/>
                <w:szCs w:val="24"/>
              </w:rPr>
            </w:pPr>
            <w:r w:rsidRPr="00DF6973">
              <w:rPr>
                <w:color w:val="262425"/>
                <w:sz w:val="24"/>
              </w:rPr>
              <w:t>Nəzarətsizlik, zorakılıq və istismardan qorunmaq</w:t>
            </w:r>
          </w:p>
        </w:tc>
      </w:tr>
      <w:tr w:rsidR="007A11B3" w:rsidRPr="00DF6973" w14:paraId="5FB35E83" w14:textId="77777777" w:rsidTr="00CF689E">
        <w:trPr>
          <w:trHeight w:val="300"/>
        </w:trPr>
        <w:tc>
          <w:tcPr>
            <w:tcW w:w="1413" w:type="dxa"/>
          </w:tcPr>
          <w:p w14:paraId="4E4A67D5" w14:textId="77777777" w:rsidR="007A11B3" w:rsidRPr="00DF6973" w:rsidRDefault="007A11B3" w:rsidP="00CF689E">
            <w:pPr>
              <w:pStyle w:val="TableParagraph"/>
              <w:spacing w:before="37"/>
              <w:ind w:left="80"/>
              <w:rPr>
                <w:sz w:val="24"/>
                <w:szCs w:val="24"/>
              </w:rPr>
            </w:pPr>
            <w:r w:rsidRPr="00DF6973">
              <w:rPr>
                <w:color w:val="262425"/>
                <w:sz w:val="24"/>
              </w:rPr>
              <w:t>17§1.c</w:t>
            </w:r>
          </w:p>
        </w:tc>
        <w:tc>
          <w:tcPr>
            <w:tcW w:w="7666" w:type="dxa"/>
          </w:tcPr>
          <w:p w14:paraId="177E3491" w14:textId="77777777" w:rsidR="007A11B3" w:rsidRPr="00DF6973" w:rsidRDefault="007A11B3" w:rsidP="00CF689E">
            <w:pPr>
              <w:pStyle w:val="TableParagraph"/>
              <w:spacing w:before="37"/>
              <w:ind w:left="79"/>
              <w:rPr>
                <w:sz w:val="24"/>
                <w:szCs w:val="24"/>
              </w:rPr>
            </w:pPr>
            <w:r w:rsidRPr="00DF6973">
              <w:rPr>
                <w:color w:val="262425"/>
                <w:sz w:val="24"/>
              </w:rPr>
              <w:t>Öz ailələrinin dəstəyindən məhrum olduqda, dövlət tərəfindən müdafiə və xüsusi yardımla təmin edilmək</w:t>
            </w:r>
          </w:p>
        </w:tc>
      </w:tr>
      <w:tr w:rsidR="007A11B3" w:rsidRPr="00DF6973" w14:paraId="7730FFF7" w14:textId="77777777" w:rsidTr="00CF689E">
        <w:trPr>
          <w:trHeight w:val="300"/>
        </w:trPr>
        <w:tc>
          <w:tcPr>
            <w:tcW w:w="1413" w:type="dxa"/>
          </w:tcPr>
          <w:p w14:paraId="7F3DBE7F" w14:textId="77777777" w:rsidR="007A11B3" w:rsidRPr="00DF6973" w:rsidRDefault="007A11B3" w:rsidP="00CF689E">
            <w:pPr>
              <w:pStyle w:val="TableParagraph"/>
              <w:spacing w:before="37"/>
              <w:ind w:left="80"/>
              <w:rPr>
                <w:sz w:val="24"/>
                <w:szCs w:val="24"/>
              </w:rPr>
            </w:pPr>
            <w:r w:rsidRPr="00DF6973">
              <w:rPr>
                <w:color w:val="262425"/>
                <w:sz w:val="24"/>
              </w:rPr>
              <w:t>19</w:t>
            </w:r>
          </w:p>
        </w:tc>
        <w:tc>
          <w:tcPr>
            <w:tcW w:w="7666" w:type="dxa"/>
          </w:tcPr>
          <w:p w14:paraId="7EC21873" w14:textId="77777777" w:rsidR="007A11B3" w:rsidRPr="00DF6973" w:rsidRDefault="007A11B3" w:rsidP="00CF689E">
            <w:pPr>
              <w:pStyle w:val="TableParagraph"/>
              <w:spacing w:before="37"/>
              <w:ind w:left="79"/>
              <w:rPr>
                <w:sz w:val="24"/>
                <w:szCs w:val="24"/>
              </w:rPr>
            </w:pPr>
            <w:r w:rsidRPr="00DF6973">
              <w:rPr>
                <w:color w:val="262425"/>
                <w:sz w:val="24"/>
              </w:rPr>
              <w:t>Müdafiə və yardım (miqrantların uşaqları üçün)</w:t>
            </w:r>
          </w:p>
        </w:tc>
      </w:tr>
      <w:tr w:rsidR="007A11B3" w:rsidRPr="00DF6973" w14:paraId="429A81B5" w14:textId="77777777" w:rsidTr="00CF689E">
        <w:trPr>
          <w:trHeight w:val="300"/>
        </w:trPr>
        <w:tc>
          <w:tcPr>
            <w:tcW w:w="1413" w:type="dxa"/>
          </w:tcPr>
          <w:p w14:paraId="2DD8A13D" w14:textId="77777777" w:rsidR="007A11B3" w:rsidRPr="00DF6973" w:rsidRDefault="007A11B3" w:rsidP="00CF689E">
            <w:pPr>
              <w:pStyle w:val="TableParagraph"/>
              <w:spacing w:before="37"/>
              <w:ind w:left="80"/>
              <w:rPr>
                <w:sz w:val="24"/>
                <w:szCs w:val="24"/>
              </w:rPr>
            </w:pPr>
            <w:r w:rsidRPr="00DF6973">
              <w:rPr>
                <w:color w:val="262425"/>
                <w:sz w:val="24"/>
              </w:rPr>
              <w:t>30</w:t>
            </w:r>
          </w:p>
        </w:tc>
        <w:tc>
          <w:tcPr>
            <w:tcW w:w="7666" w:type="dxa"/>
          </w:tcPr>
          <w:p w14:paraId="6AAE7A66" w14:textId="77777777" w:rsidR="007A11B3" w:rsidRPr="00DF6973" w:rsidRDefault="007A11B3" w:rsidP="00CF689E">
            <w:pPr>
              <w:pStyle w:val="TableParagraph"/>
              <w:spacing w:before="37"/>
              <w:ind w:left="79"/>
              <w:rPr>
                <w:sz w:val="24"/>
                <w:szCs w:val="24"/>
              </w:rPr>
            </w:pPr>
            <w:r w:rsidRPr="00DF6973">
              <w:rPr>
                <w:color w:val="262425"/>
                <w:sz w:val="24"/>
              </w:rPr>
              <w:t>Yoxsulluq və sosial təcridolunmadan müdafiə olunmaq</w:t>
            </w:r>
          </w:p>
        </w:tc>
      </w:tr>
    </w:tbl>
    <w:p w14:paraId="19C65F76" w14:textId="77777777" w:rsidR="007A11B3" w:rsidRPr="00DF6973" w:rsidRDefault="007A11B3" w:rsidP="007A11B3">
      <w:pPr>
        <w:jc w:val="both"/>
        <w:rPr>
          <w:rFonts w:ascii="Arial" w:hAnsi="Arial" w:cs="Arial"/>
          <w:sz w:val="24"/>
          <w:szCs w:val="24"/>
        </w:rPr>
      </w:pPr>
    </w:p>
    <w:p w14:paraId="376E397F" w14:textId="726CB645" w:rsidR="004F2E59" w:rsidRPr="00DF6973" w:rsidRDefault="004F2E59" w:rsidP="004F2E59">
      <w:pPr>
        <w:jc w:val="both"/>
        <w:rPr>
          <w:rFonts w:ascii="Arial" w:eastAsiaTheme="majorEastAsia" w:hAnsi="Arial" w:cs="Arial"/>
          <w:b/>
          <w:bCs/>
          <w:color w:val="5F391F"/>
          <w:sz w:val="28"/>
          <w:szCs w:val="28"/>
        </w:rPr>
      </w:pPr>
      <w:r w:rsidRPr="007312A4">
        <w:rPr>
          <w:rFonts w:ascii="Arial" w:hAnsi="Arial"/>
          <w:b/>
          <w:color w:val="5F391F"/>
          <w:sz w:val="28"/>
        </w:rPr>
        <w:t>İstinad edilən əsas sənəd və prinsiplər və prioritet sahələr</w:t>
      </w:r>
      <w:r w:rsidRPr="00DF6973">
        <w:rPr>
          <w:rFonts w:ascii="Arial" w:hAnsi="Arial"/>
          <w:b/>
          <w:color w:val="5F391F"/>
          <w:sz w:val="28"/>
        </w:rPr>
        <w:t xml:space="preserve"> </w:t>
      </w:r>
    </w:p>
    <w:p w14:paraId="1B1805AA" w14:textId="49229802" w:rsidR="004F2E59" w:rsidRPr="00DF6973" w:rsidRDefault="004F2E59" w:rsidP="004F2E59">
      <w:pPr>
        <w:jc w:val="both"/>
        <w:rPr>
          <w:rFonts w:ascii="Arial" w:hAnsi="Arial" w:cs="Arial"/>
          <w:sz w:val="24"/>
          <w:szCs w:val="24"/>
        </w:rPr>
      </w:pPr>
      <w:r w:rsidRPr="00DF6973">
        <w:rPr>
          <w:rFonts w:ascii="Arial" w:hAnsi="Arial"/>
          <w:sz w:val="24"/>
        </w:rPr>
        <w:t>23.</w:t>
      </w:r>
      <w:r w:rsidRPr="00DF6973">
        <w:rPr>
          <w:rFonts w:ascii="Arial" w:hAnsi="Arial"/>
          <w:sz w:val="24"/>
        </w:rPr>
        <w:tab/>
        <w:t xml:space="preserve">Geniş məsləhətləşmə prosesi çərçivəsində, Avropa Şurası uşağın hüquqlarını və üstün mənafeyini təmin etmək məqsədilə </w:t>
      </w:r>
      <w:r w:rsidR="00B115AD">
        <w:rPr>
          <w:rFonts w:ascii="Arial" w:hAnsi="Arial"/>
          <w:b/>
          <w:bCs/>
          <w:sz w:val="24"/>
        </w:rPr>
        <w:t>6</w:t>
      </w:r>
      <w:r w:rsidRPr="00DF6973">
        <w:rPr>
          <w:rFonts w:ascii="Arial" w:hAnsi="Arial"/>
          <w:b/>
          <w:bCs/>
          <w:sz w:val="24"/>
        </w:rPr>
        <w:t xml:space="preserve"> prioritet sahə</w:t>
      </w:r>
      <w:r w:rsidRPr="00DF6973">
        <w:rPr>
          <w:rFonts w:ascii="Arial" w:hAnsi="Arial"/>
          <w:sz w:val="24"/>
        </w:rPr>
        <w:t>, eləcə də bütün uşaqların öz hüquqlarına bərabər çıxış imkanını və onlardan bərabər istifadə imkanı</w:t>
      </w:r>
      <w:r w:rsidR="004423E4">
        <w:rPr>
          <w:rFonts w:ascii="Arial" w:hAnsi="Arial"/>
          <w:sz w:val="24"/>
        </w:rPr>
        <w:t>nı</w:t>
      </w:r>
      <w:r w:rsidRPr="00DF6973">
        <w:rPr>
          <w:rFonts w:ascii="Arial" w:hAnsi="Arial"/>
          <w:sz w:val="24"/>
        </w:rPr>
        <w:t xml:space="preserve"> təmin etmək üçün bu prioritet sahələrə inteqrasiya ediləcək </w:t>
      </w:r>
      <w:r w:rsidR="004423E4">
        <w:rPr>
          <w:rFonts w:ascii="Arial" w:hAnsi="Arial"/>
          <w:b/>
          <w:bCs/>
          <w:sz w:val="24"/>
        </w:rPr>
        <w:t>3</w:t>
      </w:r>
      <w:r w:rsidRPr="00DF6973">
        <w:rPr>
          <w:rFonts w:ascii="Arial" w:hAnsi="Arial"/>
          <w:b/>
          <w:bCs/>
          <w:sz w:val="24"/>
        </w:rPr>
        <w:t xml:space="preserve"> çoxsahəli məsələ </w:t>
      </w:r>
      <w:r w:rsidRPr="00DF6973">
        <w:rPr>
          <w:rFonts w:ascii="Arial" w:hAnsi="Arial"/>
          <w:sz w:val="24"/>
        </w:rPr>
        <w:t>müəyyən edib. Bütün prioritet sahələr Avropa Şurasının uşaq hüquqları ilə bağlı gördüyü bütün işlərdə rəhbər tutduğu beynəlxalq müqavilələrə, o cümlədən AİHK, UHK və onun fakultativ protokollarına,</w:t>
      </w:r>
      <w:r w:rsidRPr="00DF6973">
        <w:rPr>
          <w:rStyle w:val="a5"/>
          <w:rFonts w:ascii="Arial" w:hAnsi="Arial" w:cs="Arial"/>
          <w:sz w:val="24"/>
          <w:szCs w:val="24"/>
        </w:rPr>
        <w:footnoteReference w:id="4"/>
      </w:r>
      <w:r w:rsidRPr="00DF6973">
        <w:rPr>
          <w:rFonts w:ascii="Arial" w:hAnsi="Arial"/>
          <w:sz w:val="24"/>
        </w:rPr>
        <w:t xml:space="preserve"> xüsusən UHK-nin 4 ümumi priinsipinə söykənir. Bu prinsiplərə </w:t>
      </w:r>
      <w:r w:rsidRPr="00DF6973">
        <w:rPr>
          <w:rFonts w:ascii="Arial" w:hAnsi="Arial"/>
          <w:b/>
          <w:bCs/>
          <w:sz w:val="24"/>
        </w:rPr>
        <w:t>ayrı-seçkiliyin qadağan olunması (2-ci maddə), uşağın üstün mənafeyi (3-cü maddə), yaşamaq, sağ qalmaq və inkişaf etmək hüququ (6-cı maddə) və dinlənilmək hüququ (12-ci maddə)</w:t>
      </w:r>
      <w:r w:rsidRPr="00DF6973">
        <w:rPr>
          <w:rFonts w:ascii="Arial" w:hAnsi="Arial"/>
          <w:sz w:val="24"/>
        </w:rPr>
        <w:t xml:space="preserve"> daxildir. Bütün prioritet sahələr həm də Dayanıqlı İnkişaf Məqsədlərinin konkret hədəfləri ilə əlaqəlidir və Avropa Şurasının 10 üzv dövlətində bu Strategiya ilə bağlı birbaşa məsləhətləşmə aparılmış uşaqlar tərəfindən onlara xüsusi diqqət yetirilib və töhfə verilib.</w:t>
      </w:r>
    </w:p>
    <w:p w14:paraId="69A0B8BC" w14:textId="77777777" w:rsidR="004F2E59" w:rsidRPr="00DF6973" w:rsidRDefault="004F2E59" w:rsidP="004F2E59">
      <w:pPr>
        <w:jc w:val="both"/>
        <w:rPr>
          <w:rFonts w:ascii="Arial" w:hAnsi="Arial" w:cs="Arial"/>
          <w:sz w:val="24"/>
          <w:szCs w:val="24"/>
        </w:rPr>
      </w:pPr>
    </w:p>
    <w:tbl>
      <w:tblPr>
        <w:tblW w:w="0" w:type="auto"/>
        <w:tblInd w:w="72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649"/>
        <w:gridCol w:w="8658"/>
      </w:tblGrid>
      <w:tr w:rsidR="004F2E59" w:rsidRPr="00DF6973" w14:paraId="0B8AC1EC" w14:textId="77777777" w:rsidTr="001819BE">
        <w:trPr>
          <w:trHeight w:val="477"/>
        </w:trPr>
        <w:tc>
          <w:tcPr>
            <w:tcW w:w="9307" w:type="dxa"/>
            <w:gridSpan w:val="2"/>
            <w:tcBorders>
              <w:bottom w:val="single" w:sz="6" w:space="0" w:color="262425"/>
            </w:tcBorders>
            <w:shd w:val="clear" w:color="auto" w:fill="BFBFBF" w:themeFill="background1" w:themeFillShade="BF"/>
          </w:tcPr>
          <w:p w14:paraId="04F02366" w14:textId="393681F7" w:rsidR="004F2E59" w:rsidRPr="00DF6973" w:rsidRDefault="004F2E59" w:rsidP="00CF689E">
            <w:pPr>
              <w:pStyle w:val="TableParagraph"/>
              <w:spacing w:before="127"/>
              <w:ind w:left="80"/>
              <w:rPr>
                <w:b/>
                <w:color w:val="5F391F"/>
                <w:sz w:val="20"/>
              </w:rPr>
            </w:pPr>
            <w:r w:rsidRPr="00DF6973">
              <w:rPr>
                <w:b/>
              </w:rPr>
              <w:t xml:space="preserve">Uşaq hüquqlarına təminat verilməsi baxımından Avropa Şurasının </w:t>
            </w:r>
            <w:r w:rsidR="00C22CDA">
              <w:rPr>
                <w:b/>
              </w:rPr>
              <w:t>6</w:t>
            </w:r>
            <w:r w:rsidRPr="00DF6973">
              <w:rPr>
                <w:b/>
              </w:rPr>
              <w:t xml:space="preserve"> prioritet sahəsi:</w:t>
            </w:r>
          </w:p>
        </w:tc>
      </w:tr>
      <w:tr w:rsidR="004F2E59" w:rsidRPr="00DF6973" w14:paraId="3E792430" w14:textId="77777777" w:rsidTr="004F2E59">
        <w:trPr>
          <w:trHeight w:val="507"/>
        </w:trPr>
        <w:tc>
          <w:tcPr>
            <w:tcW w:w="649" w:type="dxa"/>
            <w:tcBorders>
              <w:top w:val="single" w:sz="6" w:space="0" w:color="262425"/>
            </w:tcBorders>
          </w:tcPr>
          <w:p w14:paraId="653E213F" w14:textId="77777777" w:rsidR="004F2E59" w:rsidRPr="00DF6973" w:rsidRDefault="004F2E59" w:rsidP="00CF689E">
            <w:pPr>
              <w:pStyle w:val="TableParagraph"/>
              <w:spacing w:before="125"/>
              <w:ind w:left="80"/>
              <w:rPr>
                <w:b/>
                <w:sz w:val="20"/>
              </w:rPr>
            </w:pPr>
            <w:r w:rsidRPr="00DF6973">
              <w:rPr>
                <w:b/>
                <w:color w:val="262425"/>
                <w:sz w:val="20"/>
              </w:rPr>
              <w:t>1.</w:t>
            </w:r>
          </w:p>
        </w:tc>
        <w:tc>
          <w:tcPr>
            <w:tcW w:w="8658" w:type="dxa"/>
          </w:tcPr>
          <w:p w14:paraId="1B8E55AA" w14:textId="77777777" w:rsidR="004F2E59" w:rsidRPr="00DF6973" w:rsidRDefault="004F2E59" w:rsidP="00CF689E">
            <w:pPr>
              <w:pStyle w:val="TableParagraph"/>
              <w:spacing w:before="117"/>
              <w:ind w:left="80"/>
              <w:rPr>
                <w:b/>
                <w:sz w:val="24"/>
              </w:rPr>
            </w:pPr>
            <w:r w:rsidRPr="00DF6973">
              <w:rPr>
                <w:b/>
                <w:color w:val="262425"/>
                <w:sz w:val="24"/>
              </w:rPr>
              <w:t>Bütün uşaqların zorakılıqdan azad olması</w:t>
            </w:r>
          </w:p>
        </w:tc>
      </w:tr>
      <w:tr w:rsidR="004F2E59" w:rsidRPr="00DF6973" w14:paraId="73752E2E" w14:textId="77777777" w:rsidTr="004F2E59">
        <w:trPr>
          <w:trHeight w:val="510"/>
        </w:trPr>
        <w:tc>
          <w:tcPr>
            <w:tcW w:w="649" w:type="dxa"/>
          </w:tcPr>
          <w:p w14:paraId="486E1F93" w14:textId="77777777" w:rsidR="004F2E59" w:rsidRPr="00DF6973" w:rsidRDefault="004F2E59" w:rsidP="00CF689E">
            <w:pPr>
              <w:pStyle w:val="TableParagraph"/>
              <w:spacing w:before="127"/>
              <w:ind w:left="80"/>
              <w:rPr>
                <w:b/>
                <w:sz w:val="20"/>
              </w:rPr>
            </w:pPr>
            <w:r w:rsidRPr="00DF6973">
              <w:rPr>
                <w:b/>
                <w:color w:val="262425"/>
                <w:sz w:val="20"/>
              </w:rPr>
              <w:t>2.</w:t>
            </w:r>
          </w:p>
        </w:tc>
        <w:tc>
          <w:tcPr>
            <w:tcW w:w="8658" w:type="dxa"/>
          </w:tcPr>
          <w:p w14:paraId="43BE37F3" w14:textId="77777777" w:rsidR="004F2E59" w:rsidRPr="00DF6973" w:rsidRDefault="004F2E59" w:rsidP="00CF689E">
            <w:pPr>
              <w:pStyle w:val="TableParagraph"/>
              <w:spacing w:before="120"/>
              <w:ind w:left="80"/>
              <w:rPr>
                <w:b/>
                <w:sz w:val="24"/>
              </w:rPr>
            </w:pPr>
            <w:r w:rsidRPr="00DF6973">
              <w:rPr>
                <w:b/>
                <w:color w:val="262425"/>
                <w:sz w:val="24"/>
              </w:rPr>
              <w:t>Bütün uşaqlar üçün bərabər imkanlar və sosial həyatda inklüziv iştirak</w:t>
            </w:r>
          </w:p>
        </w:tc>
      </w:tr>
      <w:tr w:rsidR="004F2E59" w:rsidRPr="00DF6973" w14:paraId="35221970" w14:textId="77777777" w:rsidTr="004F2E59">
        <w:trPr>
          <w:trHeight w:val="510"/>
        </w:trPr>
        <w:tc>
          <w:tcPr>
            <w:tcW w:w="649" w:type="dxa"/>
          </w:tcPr>
          <w:p w14:paraId="717990CC" w14:textId="77777777" w:rsidR="004F2E59" w:rsidRPr="00DF6973" w:rsidRDefault="004F2E59" w:rsidP="00CF689E">
            <w:pPr>
              <w:pStyle w:val="TableParagraph"/>
              <w:spacing w:before="127"/>
              <w:ind w:left="80"/>
              <w:rPr>
                <w:b/>
                <w:sz w:val="20"/>
              </w:rPr>
            </w:pPr>
            <w:r w:rsidRPr="00DF6973">
              <w:rPr>
                <w:b/>
                <w:color w:val="262425"/>
                <w:sz w:val="20"/>
              </w:rPr>
              <w:t>3.</w:t>
            </w:r>
          </w:p>
        </w:tc>
        <w:tc>
          <w:tcPr>
            <w:tcW w:w="8658" w:type="dxa"/>
          </w:tcPr>
          <w:p w14:paraId="5FB4C623" w14:textId="77777777" w:rsidR="004F2E59" w:rsidRPr="00DF6973" w:rsidRDefault="004F2E59" w:rsidP="00CF689E">
            <w:pPr>
              <w:pStyle w:val="TableParagraph"/>
              <w:spacing w:before="120"/>
              <w:ind w:left="80"/>
              <w:rPr>
                <w:b/>
                <w:sz w:val="24"/>
              </w:rPr>
            </w:pPr>
            <w:r w:rsidRPr="00DF6973">
              <w:rPr>
                <w:b/>
                <w:color w:val="262425"/>
                <w:sz w:val="24"/>
              </w:rPr>
              <w:t>Bütün uşaqların texnologiyalara çıxış imkanı və onlardan təhlükəsiz istifadəsi</w:t>
            </w:r>
          </w:p>
        </w:tc>
      </w:tr>
      <w:tr w:rsidR="004F2E59" w:rsidRPr="00DF6973" w14:paraId="431F3F8C" w14:textId="77777777" w:rsidTr="004F2E59">
        <w:trPr>
          <w:trHeight w:val="510"/>
        </w:trPr>
        <w:tc>
          <w:tcPr>
            <w:tcW w:w="649" w:type="dxa"/>
          </w:tcPr>
          <w:p w14:paraId="7836A6AA" w14:textId="77777777" w:rsidR="004F2E59" w:rsidRPr="00DF6973" w:rsidRDefault="004F2E59" w:rsidP="00CF689E">
            <w:pPr>
              <w:pStyle w:val="TableParagraph"/>
              <w:spacing w:before="127"/>
              <w:ind w:left="80"/>
              <w:rPr>
                <w:b/>
                <w:sz w:val="20"/>
              </w:rPr>
            </w:pPr>
            <w:r w:rsidRPr="00DF6973">
              <w:rPr>
                <w:b/>
                <w:color w:val="262425"/>
                <w:sz w:val="20"/>
              </w:rPr>
              <w:t>4.</w:t>
            </w:r>
          </w:p>
        </w:tc>
        <w:tc>
          <w:tcPr>
            <w:tcW w:w="8658" w:type="dxa"/>
          </w:tcPr>
          <w:p w14:paraId="63A4C4D0" w14:textId="77777777" w:rsidR="004F2E59" w:rsidRPr="00DF6973" w:rsidRDefault="004F2E59" w:rsidP="00CF689E">
            <w:pPr>
              <w:pStyle w:val="TableParagraph"/>
              <w:spacing w:before="120"/>
              <w:ind w:left="80"/>
              <w:rPr>
                <w:b/>
                <w:sz w:val="24"/>
              </w:rPr>
            </w:pPr>
            <w:r w:rsidRPr="00DF6973">
              <w:rPr>
                <w:b/>
                <w:color w:val="262425"/>
                <w:sz w:val="24"/>
              </w:rPr>
              <w:t>Bütün uşaqlar üçün uşaq yönümlü ədalət mühakiməsi</w:t>
            </w:r>
          </w:p>
        </w:tc>
      </w:tr>
      <w:tr w:rsidR="004F2E59" w:rsidRPr="00DF6973" w14:paraId="3CF8833D" w14:textId="77777777" w:rsidTr="004F2E59">
        <w:trPr>
          <w:trHeight w:val="510"/>
        </w:trPr>
        <w:tc>
          <w:tcPr>
            <w:tcW w:w="649" w:type="dxa"/>
          </w:tcPr>
          <w:p w14:paraId="20D5AB7D" w14:textId="77777777" w:rsidR="004F2E59" w:rsidRPr="00DF6973" w:rsidRDefault="004F2E59" w:rsidP="00CF689E">
            <w:pPr>
              <w:pStyle w:val="TableParagraph"/>
              <w:spacing w:before="127"/>
              <w:ind w:left="80"/>
              <w:rPr>
                <w:b/>
                <w:sz w:val="20"/>
              </w:rPr>
            </w:pPr>
            <w:r w:rsidRPr="00DF6973">
              <w:rPr>
                <w:b/>
                <w:color w:val="262425"/>
                <w:sz w:val="20"/>
              </w:rPr>
              <w:t>5.</w:t>
            </w:r>
          </w:p>
        </w:tc>
        <w:tc>
          <w:tcPr>
            <w:tcW w:w="8658" w:type="dxa"/>
          </w:tcPr>
          <w:p w14:paraId="402094C8" w14:textId="3069818E" w:rsidR="004F2E59" w:rsidRPr="00DF6973" w:rsidRDefault="004F2E59" w:rsidP="00CF689E">
            <w:pPr>
              <w:pStyle w:val="TableParagraph"/>
              <w:spacing w:before="120"/>
              <w:ind w:left="80"/>
              <w:rPr>
                <w:b/>
                <w:sz w:val="24"/>
              </w:rPr>
            </w:pPr>
            <w:r w:rsidRPr="007312A4">
              <w:rPr>
                <w:b/>
                <w:color w:val="262425"/>
                <w:sz w:val="24"/>
              </w:rPr>
              <w:t xml:space="preserve">Hər bir uşağa </w:t>
            </w:r>
            <w:r w:rsidR="007312A4" w:rsidRPr="007312A4">
              <w:rPr>
                <w:b/>
                <w:color w:val="262425"/>
                <w:sz w:val="24"/>
              </w:rPr>
              <w:t>səsini eşitdirmək</w:t>
            </w:r>
            <w:r w:rsidRPr="007312A4">
              <w:rPr>
                <w:b/>
                <w:color w:val="262425"/>
                <w:sz w:val="24"/>
              </w:rPr>
              <w:t xml:space="preserve"> imkanı vermək</w:t>
            </w:r>
          </w:p>
        </w:tc>
      </w:tr>
      <w:tr w:rsidR="004F2E59" w:rsidRPr="00DF6973" w14:paraId="6BABDFF8" w14:textId="77777777" w:rsidTr="004F2E59">
        <w:trPr>
          <w:trHeight w:val="510"/>
        </w:trPr>
        <w:tc>
          <w:tcPr>
            <w:tcW w:w="649" w:type="dxa"/>
          </w:tcPr>
          <w:p w14:paraId="24CF990C" w14:textId="77777777" w:rsidR="004F2E59" w:rsidRPr="00DF6973" w:rsidRDefault="004F2E59" w:rsidP="00CF689E">
            <w:pPr>
              <w:pStyle w:val="TableParagraph"/>
              <w:spacing w:before="127"/>
              <w:ind w:left="80"/>
              <w:rPr>
                <w:b/>
                <w:sz w:val="20"/>
              </w:rPr>
            </w:pPr>
            <w:r w:rsidRPr="00DF6973">
              <w:rPr>
                <w:b/>
                <w:color w:val="262425"/>
                <w:sz w:val="20"/>
              </w:rPr>
              <w:t>6.</w:t>
            </w:r>
          </w:p>
        </w:tc>
        <w:tc>
          <w:tcPr>
            <w:tcW w:w="8658" w:type="dxa"/>
          </w:tcPr>
          <w:p w14:paraId="4B2F2BB0" w14:textId="77777777" w:rsidR="004F2E59" w:rsidRPr="00DF6973" w:rsidRDefault="004F2E59" w:rsidP="00CF689E">
            <w:pPr>
              <w:pStyle w:val="TableParagraph"/>
              <w:spacing w:before="120"/>
              <w:ind w:left="80"/>
              <w:rPr>
                <w:b/>
                <w:sz w:val="24"/>
              </w:rPr>
            </w:pPr>
            <w:r w:rsidRPr="00DF6973">
              <w:rPr>
                <w:b/>
                <w:color w:val="262425"/>
                <w:sz w:val="24"/>
              </w:rPr>
              <w:t>Böhran və fövqəladə vəziyyətlərdə uşaq hüquqları</w:t>
            </w:r>
          </w:p>
        </w:tc>
      </w:tr>
    </w:tbl>
    <w:p w14:paraId="71F952F3" w14:textId="77777777" w:rsidR="004F2E59" w:rsidRPr="00DF6973" w:rsidRDefault="004F2E59" w:rsidP="004F2E59">
      <w:pPr>
        <w:jc w:val="both"/>
        <w:rPr>
          <w:rFonts w:ascii="Arial" w:hAnsi="Arial" w:cs="Arial"/>
          <w:sz w:val="24"/>
          <w:szCs w:val="24"/>
        </w:rPr>
      </w:pPr>
    </w:p>
    <w:p w14:paraId="404379AD" w14:textId="77777777" w:rsidR="004F2E59" w:rsidRPr="00DF6973" w:rsidRDefault="004F2E59" w:rsidP="004F2E59">
      <w:pPr>
        <w:jc w:val="both"/>
        <w:rPr>
          <w:rFonts w:ascii="Arial" w:hAnsi="Arial" w:cs="Arial"/>
          <w:sz w:val="24"/>
          <w:szCs w:val="24"/>
        </w:rPr>
      </w:pPr>
      <w:r w:rsidRPr="00DF6973">
        <w:rPr>
          <w:rFonts w:ascii="Arial" w:hAnsi="Arial"/>
          <w:sz w:val="24"/>
        </w:rPr>
        <w:lastRenderedPageBreak/>
        <w:t>24.</w:t>
      </w:r>
      <w:r w:rsidRPr="00DF6973">
        <w:rPr>
          <w:rFonts w:ascii="Arial" w:hAnsi="Arial"/>
          <w:sz w:val="24"/>
        </w:rPr>
        <w:tab/>
        <w:t xml:space="preserve">Əsas maraqlı tərəflərin istəyinə uyğun olaraq, əvvəlki </w:t>
      </w:r>
      <w:r w:rsidRPr="00DF6973">
        <w:rPr>
          <w:rFonts w:ascii="Arial" w:hAnsi="Arial"/>
          <w:b/>
          <w:bCs/>
          <w:sz w:val="24"/>
        </w:rPr>
        <w:t xml:space="preserve">“Uşaq hüquqlarına dair Strategiyanın (2016-2021-ci illər üçün)” </w:t>
      </w:r>
      <w:r w:rsidRPr="00DF6973">
        <w:rPr>
          <w:rFonts w:ascii="Arial" w:hAnsi="Arial"/>
          <w:sz w:val="24"/>
        </w:rPr>
        <w:t>beş prioritet sahəsi saxlanılır. Çünki bu sahələrdə həm qanunvericilik, həm siyasət tədbirləri baxımından təkmilləşdirillməli məqamlar hələ də qalır. Eyni strateji strukturun saxlanması və eyni zamanda hazırkı prioritet sahələrin yeni çağırışları əks etdirmək üçün genişləndirilməsi Avropa Şurasının üzv dövlətlərinə və digər maraqlı tərəflərə əvvəlki nailiyyətlərə söykənmək və fəaliyyətin ardıcıllığını təmin etmək, eyni zamanda yeni çağırışları həll etmək üçün innovativ cavab tədbirləri axtarmaq imkanı verəcək.</w:t>
      </w:r>
    </w:p>
    <w:p w14:paraId="6E17024E" w14:textId="591097A6" w:rsidR="004F2E59" w:rsidRPr="00DF6973" w:rsidRDefault="004F2E59" w:rsidP="004F2E59">
      <w:pPr>
        <w:jc w:val="both"/>
        <w:rPr>
          <w:rFonts w:ascii="Arial" w:hAnsi="Arial" w:cs="Arial"/>
          <w:sz w:val="24"/>
          <w:szCs w:val="24"/>
        </w:rPr>
      </w:pPr>
      <w:r w:rsidRPr="00DF6973">
        <w:rPr>
          <w:rFonts w:ascii="Arial" w:hAnsi="Arial"/>
          <w:sz w:val="24"/>
        </w:rPr>
        <w:t>25.</w:t>
      </w:r>
      <w:r w:rsidRPr="00DF6973">
        <w:rPr>
          <w:rFonts w:ascii="Arial" w:hAnsi="Arial"/>
          <w:sz w:val="24"/>
        </w:rPr>
        <w:tab/>
        <w:t xml:space="preserve">Üzv dövlətlərə istiqamət vermək üçün Avropa Şurasının tədbirlər görməsini tələb edən digər yeni çağırışlar </w:t>
      </w:r>
      <w:r w:rsidRPr="00DF6973">
        <w:rPr>
          <w:rFonts w:ascii="Arial" w:hAnsi="Arial"/>
          <w:b/>
          <w:bCs/>
          <w:sz w:val="24"/>
        </w:rPr>
        <w:t>böhran və fövqəladə vəziyyətlərdə uşaq hüquqları ilə bağlı olan 6-cı prioritet sahənin</w:t>
      </w:r>
      <w:r w:rsidRPr="00DF6973">
        <w:rPr>
          <w:rFonts w:ascii="Arial" w:hAnsi="Arial"/>
          <w:sz w:val="24"/>
        </w:rPr>
        <w:t xml:space="preserve"> əlavə edilməsi ilə nəticələndi. Bu sahə sağlam ətraf mühitə çıxış və iqlim dəyişikliyi ilə mübarizə üçün tədbirlərin görülməsi, münaqişə zonalarında müdafiə hüququ, miqrasiya və ya məcburi köçkünlük, ictimai səhiyyə böhranının uşaq hüquqlarına təsiri kimi məsələləri əhatə edir.</w:t>
      </w:r>
    </w:p>
    <w:p w14:paraId="15D91A61" w14:textId="0156ED01" w:rsidR="004F2E59" w:rsidRPr="00DF6973" w:rsidRDefault="004F2E59" w:rsidP="004F2E59">
      <w:pPr>
        <w:jc w:val="both"/>
        <w:rPr>
          <w:rFonts w:ascii="Arial" w:hAnsi="Arial" w:cs="Arial"/>
          <w:sz w:val="24"/>
          <w:szCs w:val="24"/>
        </w:rPr>
      </w:pPr>
      <w:r w:rsidRPr="00DF6973">
        <w:rPr>
          <w:rFonts w:ascii="Arial" w:hAnsi="Arial"/>
          <w:sz w:val="24"/>
        </w:rPr>
        <w:t>26.</w:t>
      </w:r>
      <w:r w:rsidRPr="00DF6973">
        <w:rPr>
          <w:rFonts w:ascii="Arial" w:hAnsi="Arial"/>
          <w:sz w:val="24"/>
        </w:rPr>
        <w:tab/>
        <w:t xml:space="preserve">2020-ci ilin əvvəllərindən bütün ölkələri əhatə edən qlobal pandemiya göstərdi ki, yeni və gözlənilməz çətinliklər qəfildən peyda ola bilər və uşaq hüquqlarını qorumaq üçün güclü standartların və rəhbəredici sənədlərin olmasına baxmayaraq, qanunların və siyasətlərin hazırlanmasına məsul tərəflər hər zaman “gözlənilməzi gözləməli” və hazırlıqlı, operativ və uyğunlaşmağa hazır olmalıdır. Bu səbəbdən, yuxarıda qeyd olunan prioritet sahələr vasitəsilə, Strategiya həm də </w:t>
      </w:r>
      <w:r w:rsidRPr="00DF6973">
        <w:rPr>
          <w:rFonts w:ascii="Arial" w:hAnsi="Arial"/>
          <w:b/>
          <w:bCs/>
          <w:sz w:val="24"/>
        </w:rPr>
        <w:t>ötən illər ərzində meydana çıxmış yeni çətinlikləri</w:t>
      </w:r>
      <w:r w:rsidRPr="00DF6973">
        <w:rPr>
          <w:rFonts w:ascii="Arial" w:hAnsi="Arial"/>
          <w:sz w:val="24"/>
        </w:rPr>
        <w:t>, o cümlədən COVID-19 böhranının tətiklədiyi problemləri əhatə edir. COV</w:t>
      </w:r>
      <w:r w:rsidR="00BB082F">
        <w:rPr>
          <w:rFonts w:ascii="Arial" w:hAnsi="Arial"/>
          <w:sz w:val="24"/>
        </w:rPr>
        <w:t>:</w:t>
      </w:r>
      <w:r w:rsidRPr="00DF6973">
        <w:rPr>
          <w:rFonts w:ascii="Arial" w:hAnsi="Arial"/>
          <w:sz w:val="24"/>
        </w:rPr>
        <w:t xml:space="preserve">D-19 pandemiyası ilə mübarizə çərçivəsində icra olunan ictimai səhiyyə tədbirlərindən uşaqlar xüsusilə </w:t>
      </w:r>
      <w:r w:rsidR="00D5381D">
        <w:rPr>
          <w:rFonts w:ascii="Arial" w:hAnsi="Arial"/>
          <w:sz w:val="24"/>
        </w:rPr>
        <w:t>zərər çəkib</w:t>
      </w:r>
      <w:r w:rsidRPr="00DF6973">
        <w:rPr>
          <w:rFonts w:ascii="Arial" w:hAnsi="Arial"/>
          <w:sz w:val="24"/>
        </w:rPr>
        <w:t xml:space="preserve"> və qarşıdakı illərdə də bu təsiri hiss edəcəklər. Uşaqların rifahı, təhlükəsizliyi, təhsilə çıxış imkanı, bərabər imkanlarla təmin edilməsi, dinlənilmək hüququ, fiziki və psixi sağlamlığı bir çox formalarda təsirə məruz qalıb. Böyüklərin idarə etdiyi siyasi, sosial və iqtisadi sistemlərin çox zaman sadəcə “sərnişinləri” olan uşaqların hüquqları hər zamankından daha böyük risk altındadır və onlar böyüklərin qərarlarının fəsadları ilə üzləşirlər.</w:t>
      </w:r>
      <w:r w:rsidRPr="00DF6973">
        <w:rPr>
          <w:rStyle w:val="a5"/>
          <w:rFonts w:ascii="Arial" w:hAnsi="Arial" w:cs="Arial"/>
          <w:sz w:val="24"/>
          <w:szCs w:val="24"/>
        </w:rPr>
        <w:footnoteReference w:id="5"/>
      </w:r>
    </w:p>
    <w:p w14:paraId="44D5AC2B" w14:textId="77777777" w:rsidR="004F2E59" w:rsidRPr="00DF6973" w:rsidRDefault="004F2E59" w:rsidP="004F2E59">
      <w:pPr>
        <w:jc w:val="both"/>
        <w:rPr>
          <w:rFonts w:ascii="Arial" w:hAnsi="Arial" w:cs="Arial"/>
          <w:sz w:val="24"/>
          <w:szCs w:val="24"/>
        </w:rPr>
      </w:pPr>
    </w:p>
    <w:p w14:paraId="543AB88C" w14:textId="35A725B6" w:rsidR="004F2E59" w:rsidRPr="00DF6973" w:rsidRDefault="004F2E59" w:rsidP="004F2E59">
      <w:pPr>
        <w:jc w:val="both"/>
        <w:rPr>
          <w:rFonts w:ascii="Arial" w:eastAsiaTheme="majorEastAsia" w:hAnsi="Arial" w:cs="Arial"/>
          <w:b/>
          <w:bCs/>
          <w:color w:val="5F391F"/>
          <w:sz w:val="28"/>
          <w:szCs w:val="28"/>
        </w:rPr>
      </w:pPr>
      <w:r w:rsidRPr="00DF6973">
        <w:rPr>
          <w:rFonts w:ascii="Arial" w:hAnsi="Arial"/>
          <w:b/>
          <w:color w:val="5F391F"/>
          <w:sz w:val="28"/>
        </w:rPr>
        <w:t xml:space="preserve">Çoxsahəli yanaşma  </w:t>
      </w:r>
    </w:p>
    <w:p w14:paraId="6BC6C546" w14:textId="77777777" w:rsidR="004F2E59" w:rsidRPr="00DF6973" w:rsidRDefault="004F2E59" w:rsidP="004F2E59">
      <w:pPr>
        <w:jc w:val="both"/>
        <w:rPr>
          <w:rFonts w:ascii="Arial" w:hAnsi="Arial" w:cs="Arial"/>
          <w:sz w:val="24"/>
          <w:szCs w:val="24"/>
        </w:rPr>
      </w:pPr>
    </w:p>
    <w:p w14:paraId="3544B8B0" w14:textId="054AA03C" w:rsidR="004F2E59" w:rsidRPr="00DF6973" w:rsidRDefault="004F2E59" w:rsidP="004F2E59">
      <w:pPr>
        <w:jc w:val="both"/>
        <w:rPr>
          <w:rFonts w:ascii="Arial" w:hAnsi="Arial" w:cs="Arial"/>
          <w:sz w:val="24"/>
          <w:szCs w:val="24"/>
        </w:rPr>
      </w:pPr>
      <w:r w:rsidRPr="00DF6973">
        <w:rPr>
          <w:rFonts w:ascii="Arial" w:hAnsi="Arial"/>
          <w:sz w:val="24"/>
        </w:rPr>
        <w:t>27.</w:t>
      </w:r>
      <w:r w:rsidRPr="00DF6973">
        <w:rPr>
          <w:rFonts w:ascii="Arial" w:hAnsi="Arial"/>
          <w:sz w:val="24"/>
        </w:rPr>
        <w:tab/>
        <w:t>Uşaqların və onların hüquqlarını qoruyanların üzləşdiyi mürəkkəb çağırışlar mövcud sistemlərə və strukturlara yönələn cavab tədbirləri tələb edir. Avropa Şurası bu çoxsaylı və çox</w:t>
      </w:r>
      <w:r w:rsidR="00DA5D27">
        <w:rPr>
          <w:rFonts w:ascii="Arial" w:hAnsi="Arial"/>
          <w:sz w:val="24"/>
        </w:rPr>
        <w:t xml:space="preserve"> </w:t>
      </w:r>
      <w:r w:rsidRPr="00DF6973">
        <w:rPr>
          <w:rFonts w:ascii="Arial" w:hAnsi="Arial"/>
          <w:sz w:val="24"/>
        </w:rPr>
        <w:t>zaman bir-biri ilə əlaqəli olan çağırışlara, eyni zamanda uşaqların rolunun və eşidilmək hüququnun gücləndirilməsinə, böyüklər tərəfindən verilən qərarla</w:t>
      </w:r>
      <w:r w:rsidR="001723B9">
        <w:rPr>
          <w:rFonts w:ascii="Arial" w:hAnsi="Arial"/>
          <w:sz w:val="24"/>
        </w:rPr>
        <w:t>ra</w:t>
      </w:r>
      <w:r w:rsidRPr="00DF6973">
        <w:rPr>
          <w:rFonts w:ascii="Arial" w:hAnsi="Arial"/>
          <w:sz w:val="24"/>
        </w:rPr>
        <w:t xml:space="preserve"> təsir göstərilməsinə, habelə səmərəli fəaliyyət üçün tələb olunan sahələrarası və qurumlarası cavab tədbirlərinə daha yaxından nəzər salacaq. Buna görə də, Strategiyanın prioritet sahələrinin hər biri üzrə çoxsahəli yanaşma tətbiq edilir və çoxsahəli çağırışlar strategiyanın bütün hissələrində əhatə edilir. Beləliklə, hər bir fəsildə aşağıdakı cədvəllər ardıcıl şəkildə təqdim olunacaq.</w:t>
      </w:r>
    </w:p>
    <w:tbl>
      <w:tblPr>
        <w:tblW w:w="0" w:type="auto"/>
        <w:tblInd w:w="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980"/>
        <w:gridCol w:w="8057"/>
      </w:tblGrid>
      <w:tr w:rsidR="004F2E59" w:rsidRPr="00DF6973" w14:paraId="4C12566D" w14:textId="77777777" w:rsidTr="004F2E59">
        <w:trPr>
          <w:trHeight w:val="366"/>
        </w:trPr>
        <w:tc>
          <w:tcPr>
            <w:tcW w:w="10037" w:type="dxa"/>
            <w:gridSpan w:val="2"/>
            <w:tcBorders>
              <w:right w:val="single" w:sz="6" w:space="0" w:color="262425"/>
            </w:tcBorders>
            <w:shd w:val="clear" w:color="auto" w:fill="BFB4BA"/>
          </w:tcPr>
          <w:p w14:paraId="5266C7F8" w14:textId="77777777" w:rsidR="004F2E59" w:rsidRPr="00DF6973" w:rsidRDefault="004F2E59" w:rsidP="00CF689E">
            <w:pPr>
              <w:pStyle w:val="TableParagraph"/>
              <w:spacing w:before="70"/>
              <w:ind w:left="80"/>
              <w:rPr>
                <w:b/>
                <w:color w:val="000000" w:themeColor="text1"/>
                <w:sz w:val="24"/>
                <w:szCs w:val="28"/>
              </w:rPr>
            </w:pPr>
            <w:r w:rsidRPr="00DF6973">
              <w:rPr>
                <w:b/>
                <w:color w:val="000000" w:themeColor="text1"/>
                <w:sz w:val="24"/>
              </w:rPr>
              <w:t>DİQQƏT MƏRKƏZİNDƏ: Bütün tematik prioritetlərə inteqrasiya ediləcək çoxsahəli məsələlər</w:t>
            </w:r>
          </w:p>
        </w:tc>
      </w:tr>
      <w:tr w:rsidR="004F2E59" w:rsidRPr="00DF6973" w14:paraId="07514D50" w14:textId="77777777" w:rsidTr="004F2E59">
        <w:trPr>
          <w:trHeight w:val="2046"/>
        </w:trPr>
        <w:tc>
          <w:tcPr>
            <w:tcW w:w="1980" w:type="dxa"/>
            <w:tcBorders>
              <w:bottom w:val="single" w:sz="4" w:space="0" w:color="221F20"/>
            </w:tcBorders>
            <w:shd w:val="clear" w:color="auto" w:fill="E5DFE3"/>
          </w:tcPr>
          <w:p w14:paraId="768A6B8F" w14:textId="77777777" w:rsidR="004F2E59" w:rsidRPr="00DF6973" w:rsidRDefault="004F2E59" w:rsidP="00CF689E">
            <w:pPr>
              <w:pStyle w:val="TableParagraph"/>
              <w:spacing w:before="0"/>
              <w:ind w:left="0"/>
              <w:rPr>
                <w:b/>
                <w:bCs/>
                <w:color w:val="000000" w:themeColor="text1"/>
                <w:sz w:val="24"/>
                <w:szCs w:val="28"/>
              </w:rPr>
            </w:pPr>
          </w:p>
          <w:p w14:paraId="374D5698" w14:textId="77777777" w:rsidR="004F2E59" w:rsidRPr="00DF6973" w:rsidRDefault="004F2E59" w:rsidP="00CF689E">
            <w:pPr>
              <w:pStyle w:val="TableParagraph"/>
              <w:spacing w:before="0"/>
              <w:ind w:left="0"/>
              <w:rPr>
                <w:b/>
                <w:bCs/>
                <w:color w:val="000000" w:themeColor="text1"/>
                <w:sz w:val="24"/>
                <w:szCs w:val="28"/>
              </w:rPr>
            </w:pPr>
          </w:p>
          <w:p w14:paraId="2CFFD29F" w14:textId="77777777" w:rsidR="004F2E59" w:rsidRPr="00DF6973" w:rsidRDefault="004F2E59" w:rsidP="00CF689E">
            <w:pPr>
              <w:pStyle w:val="TableParagraph"/>
              <w:spacing w:before="8"/>
              <w:ind w:left="0"/>
              <w:rPr>
                <w:b/>
                <w:bCs/>
                <w:color w:val="000000" w:themeColor="text1"/>
                <w:sz w:val="24"/>
                <w:szCs w:val="28"/>
              </w:rPr>
            </w:pPr>
          </w:p>
          <w:p w14:paraId="6D3FE996" w14:textId="77777777" w:rsidR="004F2E59" w:rsidRPr="00DF6973" w:rsidRDefault="004F2E59" w:rsidP="00CF689E">
            <w:pPr>
              <w:pStyle w:val="TableParagraph"/>
              <w:spacing w:before="1" w:line="249" w:lineRule="auto"/>
              <w:ind w:left="80" w:right="92"/>
              <w:rPr>
                <w:b/>
                <w:bCs/>
                <w:color w:val="000000" w:themeColor="text1"/>
                <w:sz w:val="24"/>
                <w:szCs w:val="28"/>
              </w:rPr>
            </w:pPr>
            <w:r w:rsidRPr="00DF6973">
              <w:rPr>
                <w:b/>
                <w:color w:val="000000" w:themeColor="text1"/>
                <w:sz w:val="24"/>
              </w:rPr>
              <w:t>Genderə həssas yanaşma</w:t>
            </w:r>
          </w:p>
        </w:tc>
        <w:tc>
          <w:tcPr>
            <w:tcW w:w="8057" w:type="dxa"/>
          </w:tcPr>
          <w:p w14:paraId="47F118CD" w14:textId="1B88294D" w:rsidR="004F2E59" w:rsidRPr="00DF6973" w:rsidRDefault="004F2E59" w:rsidP="00CF689E">
            <w:pPr>
              <w:pStyle w:val="TableParagraph"/>
              <w:spacing w:line="249" w:lineRule="auto"/>
              <w:ind w:left="79" w:right="66"/>
              <w:jc w:val="both"/>
              <w:rPr>
                <w:color w:val="000000" w:themeColor="text1"/>
                <w:sz w:val="24"/>
                <w:szCs w:val="28"/>
              </w:rPr>
            </w:pPr>
            <w:r w:rsidRPr="00DF6973">
              <w:rPr>
                <w:color w:val="000000" w:themeColor="text1"/>
                <w:sz w:val="24"/>
              </w:rPr>
              <w:t>Gender bərabərliyinə nailolma</w:t>
            </w:r>
            <w:r w:rsidRPr="00DF6973">
              <w:rPr>
                <w:rStyle w:val="a5"/>
                <w:color w:val="000000" w:themeColor="text1"/>
                <w:sz w:val="24"/>
                <w:szCs w:val="28"/>
              </w:rPr>
              <w:footnoteReference w:id="6"/>
            </w:r>
            <w:r w:rsidRPr="00DF6973">
              <w:rPr>
                <w:color w:val="000000" w:themeColor="text1"/>
                <w:sz w:val="24"/>
              </w:rPr>
              <w:t xml:space="preserve"> uşaqlıq dövründə başlayır: oğlanlar və qızlar məxsusi fərdi təcrübə və ehtiyaclara malikdir və zərərli gender stereotipləri onların həyata keçirilməsinə və qarşılanmasına mane ola bilər.</w:t>
            </w:r>
            <w:r w:rsidRPr="00DF6973">
              <w:rPr>
                <w:rStyle w:val="a5"/>
                <w:color w:val="000000" w:themeColor="text1"/>
                <w:sz w:val="24"/>
                <w:szCs w:val="28"/>
              </w:rPr>
              <w:footnoteReference w:id="7"/>
            </w:r>
            <w:r w:rsidRPr="00DF6973">
              <w:rPr>
                <w:color w:val="000000" w:themeColor="text1"/>
                <w:sz w:val="24"/>
              </w:rPr>
              <w:t xml:space="preserve">  Qızlar insan hüquqlarına çıxış və onlardan istifadə baxımından oğlanlar müqayisədə </w:t>
            </w:r>
            <w:r w:rsidRPr="00DF6973">
              <w:rPr>
                <w:b/>
                <w:bCs/>
                <w:color w:val="000000" w:themeColor="text1"/>
                <w:sz w:val="24"/>
              </w:rPr>
              <w:t>əlavə əngəllərlə</w:t>
            </w:r>
            <w:r w:rsidRPr="00DF6973">
              <w:rPr>
                <w:color w:val="000000" w:themeColor="text1"/>
                <w:sz w:val="24"/>
              </w:rPr>
              <w:t xml:space="preserve"> qarşılaşır və daha yüksək səviyyələrdə ayrı-seçkiliyə məruz qalır. Bu əngəlləri yüngülləşdirmək və bərabərli</w:t>
            </w:r>
            <w:r w:rsidR="0074679C">
              <w:rPr>
                <w:color w:val="000000" w:themeColor="text1"/>
                <w:sz w:val="24"/>
              </w:rPr>
              <w:t>yi</w:t>
            </w:r>
            <w:r w:rsidRPr="00DF6973">
              <w:rPr>
                <w:color w:val="000000" w:themeColor="text1"/>
                <w:sz w:val="24"/>
              </w:rPr>
              <w:t xml:space="preserve"> yaxşılaşdırmaq məqsədilə, Avropa Şurası bu Strategiyada təklif olunan bütün məqsəd və tədbirlərində </w:t>
            </w:r>
            <w:r w:rsidRPr="00DF6973">
              <w:rPr>
                <w:b/>
                <w:bCs/>
                <w:color w:val="000000" w:themeColor="text1"/>
                <w:sz w:val="24"/>
              </w:rPr>
              <w:t>gender bərabərliyi</w:t>
            </w:r>
            <w:r w:rsidRPr="00DF6973">
              <w:rPr>
                <w:color w:val="000000" w:themeColor="text1"/>
                <w:sz w:val="24"/>
              </w:rPr>
              <w:t xml:space="preserve"> aspektini inteqrə edəcək və bu, Avropa Şurasının bütün müvafiq alətlərinin və standartlarının</w:t>
            </w:r>
            <w:r w:rsidRPr="00DF6973">
              <w:rPr>
                <w:rStyle w:val="a5"/>
                <w:color w:val="000000" w:themeColor="text1"/>
                <w:sz w:val="24"/>
                <w:szCs w:val="28"/>
              </w:rPr>
              <w:footnoteReference w:id="8"/>
            </w:r>
            <w:r w:rsidRPr="00DF6973">
              <w:rPr>
                <w:color w:val="000000" w:themeColor="text1"/>
                <w:sz w:val="24"/>
              </w:rPr>
              <w:t xml:space="preserve"> icrasına, 5-ci Dayanıqlı İnkişaf Məqsədinə nail olunmasına töhfə verəcək.</w:t>
            </w:r>
          </w:p>
        </w:tc>
      </w:tr>
      <w:tr w:rsidR="004F2E59" w:rsidRPr="00DF6973" w14:paraId="05F25BB4" w14:textId="77777777" w:rsidTr="004F2E59">
        <w:trPr>
          <w:trHeight w:val="2046"/>
        </w:trPr>
        <w:tc>
          <w:tcPr>
            <w:tcW w:w="1980" w:type="dxa"/>
            <w:tcBorders>
              <w:top w:val="single" w:sz="4" w:space="0" w:color="221F20"/>
            </w:tcBorders>
            <w:shd w:val="clear" w:color="auto" w:fill="E5DFE3"/>
          </w:tcPr>
          <w:p w14:paraId="550FAB8F" w14:textId="77777777" w:rsidR="004F2E59" w:rsidRPr="00DF6973" w:rsidRDefault="004F2E59" w:rsidP="00CF689E">
            <w:pPr>
              <w:pStyle w:val="TableParagraph"/>
              <w:spacing w:before="0"/>
              <w:ind w:left="0"/>
              <w:rPr>
                <w:b/>
                <w:bCs/>
                <w:color w:val="000000" w:themeColor="text1"/>
                <w:sz w:val="24"/>
                <w:szCs w:val="28"/>
              </w:rPr>
            </w:pPr>
          </w:p>
          <w:p w14:paraId="55358150" w14:textId="77777777" w:rsidR="004F2E59" w:rsidRPr="00DF6973" w:rsidRDefault="004F2E59" w:rsidP="00CF689E">
            <w:pPr>
              <w:pStyle w:val="TableParagraph"/>
              <w:spacing w:before="0"/>
              <w:ind w:left="0"/>
              <w:rPr>
                <w:b/>
                <w:bCs/>
                <w:color w:val="000000" w:themeColor="text1"/>
                <w:sz w:val="24"/>
                <w:szCs w:val="28"/>
              </w:rPr>
            </w:pPr>
          </w:p>
          <w:p w14:paraId="00AEB747" w14:textId="77777777" w:rsidR="004F2E59" w:rsidRPr="00DF6973" w:rsidRDefault="004F2E59" w:rsidP="00CF689E">
            <w:pPr>
              <w:pStyle w:val="TableParagraph"/>
              <w:spacing w:before="3"/>
              <w:ind w:left="0"/>
              <w:rPr>
                <w:b/>
                <w:bCs/>
                <w:color w:val="000000" w:themeColor="text1"/>
                <w:sz w:val="24"/>
                <w:szCs w:val="28"/>
              </w:rPr>
            </w:pPr>
          </w:p>
          <w:p w14:paraId="49B9D0C5" w14:textId="77777777" w:rsidR="004F2E59" w:rsidRPr="00DF6973" w:rsidRDefault="004F2E59" w:rsidP="00CF689E">
            <w:pPr>
              <w:pStyle w:val="TableParagraph"/>
              <w:spacing w:before="1" w:line="249" w:lineRule="auto"/>
              <w:ind w:left="79" w:right="92"/>
              <w:rPr>
                <w:b/>
                <w:bCs/>
                <w:color w:val="000000" w:themeColor="text1"/>
                <w:sz w:val="24"/>
                <w:szCs w:val="28"/>
              </w:rPr>
            </w:pPr>
            <w:r w:rsidRPr="00DF6973">
              <w:rPr>
                <w:b/>
                <w:color w:val="000000" w:themeColor="text1"/>
                <w:sz w:val="24"/>
              </w:rPr>
              <w:t>Ayrı-seçkiliklə mübarizə yanaşması</w:t>
            </w:r>
          </w:p>
        </w:tc>
        <w:tc>
          <w:tcPr>
            <w:tcW w:w="8057" w:type="dxa"/>
          </w:tcPr>
          <w:p w14:paraId="788AF553" w14:textId="77777777" w:rsidR="004F2E59" w:rsidRPr="00DF6973" w:rsidRDefault="004F2E59" w:rsidP="00CF689E">
            <w:pPr>
              <w:pStyle w:val="TableParagraph"/>
              <w:spacing w:line="249" w:lineRule="auto"/>
              <w:ind w:left="79" w:right="66"/>
              <w:jc w:val="both"/>
              <w:rPr>
                <w:color w:val="000000" w:themeColor="text1"/>
                <w:sz w:val="24"/>
                <w:szCs w:val="28"/>
              </w:rPr>
            </w:pPr>
            <w:r w:rsidRPr="00DF6973">
              <w:rPr>
                <w:color w:val="000000" w:themeColor="text1"/>
                <w:sz w:val="24"/>
              </w:rPr>
              <w:t xml:space="preserve">“Uşaq hüquqları haqqında” BMT Konvensiyasının 2-ci maddəsinə uyğun olaraq, Avropa Şurası uşağın valideynlərinin və ya qanuni qəyyumlarının irqindən, dərisinin rəngindən, cinsindən, dilindən, siyasi əqidəsindən və ya digər əqidələrindən, milli, etnik, yaxud sosial mənşəyindən, əmlak vəziyyətindən, səhhətindən və doğulduğu şəraitdən və ya hər hansı başqa hallardan asılı olmayaraq, </w:t>
            </w:r>
            <w:r w:rsidRPr="00DF6973">
              <w:rPr>
                <w:b/>
                <w:bCs/>
                <w:color w:val="000000" w:themeColor="text1"/>
                <w:sz w:val="24"/>
              </w:rPr>
              <w:t>uşaqların fərqli vəziyyətlərini nəzərə alacaq və istənilən formada ayrı-seçkiliklə mübarizə aparacaq</w:t>
            </w:r>
            <w:r w:rsidRPr="00DF6973">
              <w:rPr>
                <w:color w:val="000000" w:themeColor="text1"/>
                <w:sz w:val="24"/>
              </w:rPr>
              <w:t>. Uşağın öz valideynlərinin, qanuni qəyyumlarının və ya ailə üzvlərinin statusu, fəaliyyətləri, ifadə edilmiş fikirləri və inanclarına görə ayrı-seçkiliyin və cəzaların bütün formalarından müdafiəsini təmin etmək üçün bütün zəruri tədbirlər görülməlidir.</w:t>
            </w:r>
          </w:p>
        </w:tc>
      </w:tr>
      <w:tr w:rsidR="00B34DF8" w:rsidRPr="00DF6973" w14:paraId="2DA99281" w14:textId="77777777" w:rsidTr="00B34DF8">
        <w:trPr>
          <w:trHeight w:val="2046"/>
        </w:trPr>
        <w:tc>
          <w:tcPr>
            <w:tcW w:w="1980" w:type="dxa"/>
            <w:tcBorders>
              <w:top w:val="single" w:sz="4" w:space="0" w:color="221F20"/>
              <w:left w:val="single" w:sz="4" w:space="0" w:color="262425"/>
              <w:bottom w:val="single" w:sz="4" w:space="0" w:color="262425"/>
              <w:right w:val="single" w:sz="4" w:space="0" w:color="262425"/>
            </w:tcBorders>
            <w:shd w:val="clear" w:color="auto" w:fill="E5DFE3"/>
          </w:tcPr>
          <w:p w14:paraId="04CD7CA2" w14:textId="77777777" w:rsidR="00B34DF8" w:rsidRPr="00DF6973" w:rsidRDefault="00B34DF8" w:rsidP="00CF689E">
            <w:pPr>
              <w:pStyle w:val="TableParagraph"/>
              <w:spacing w:before="0"/>
              <w:ind w:left="0"/>
              <w:rPr>
                <w:b/>
                <w:bCs/>
                <w:color w:val="000000" w:themeColor="text1"/>
                <w:sz w:val="24"/>
                <w:szCs w:val="28"/>
              </w:rPr>
            </w:pPr>
          </w:p>
          <w:p w14:paraId="5A3313F7" w14:textId="77777777" w:rsidR="00B34DF8" w:rsidRPr="00DF6973" w:rsidRDefault="00B34DF8" w:rsidP="00CF689E">
            <w:pPr>
              <w:pStyle w:val="TableParagraph"/>
              <w:spacing w:before="0"/>
              <w:ind w:left="0"/>
              <w:rPr>
                <w:b/>
                <w:bCs/>
                <w:color w:val="000000" w:themeColor="text1"/>
                <w:sz w:val="24"/>
                <w:szCs w:val="28"/>
              </w:rPr>
            </w:pPr>
          </w:p>
          <w:p w14:paraId="7491BEA6" w14:textId="77777777" w:rsidR="00B34DF8" w:rsidRPr="00DF6973" w:rsidRDefault="00B34DF8" w:rsidP="00CF689E">
            <w:pPr>
              <w:pStyle w:val="TableParagraph"/>
              <w:spacing w:before="0"/>
              <w:ind w:left="0"/>
              <w:rPr>
                <w:b/>
                <w:bCs/>
                <w:color w:val="000000" w:themeColor="text1"/>
                <w:sz w:val="24"/>
                <w:szCs w:val="28"/>
              </w:rPr>
            </w:pPr>
          </w:p>
          <w:p w14:paraId="164BD0EE" w14:textId="77777777" w:rsidR="00B34DF8" w:rsidRPr="00DF6973" w:rsidRDefault="00B34DF8" w:rsidP="00CF689E">
            <w:pPr>
              <w:pStyle w:val="TableParagraph"/>
              <w:spacing w:before="0"/>
              <w:ind w:left="0"/>
              <w:rPr>
                <w:b/>
                <w:bCs/>
                <w:color w:val="000000" w:themeColor="text1"/>
                <w:sz w:val="24"/>
                <w:szCs w:val="28"/>
              </w:rPr>
            </w:pPr>
          </w:p>
          <w:p w14:paraId="759B0037" w14:textId="77777777" w:rsidR="00B34DF8" w:rsidRPr="00DF6973" w:rsidRDefault="00B34DF8" w:rsidP="00CF689E">
            <w:pPr>
              <w:pStyle w:val="TableParagraph"/>
              <w:spacing w:before="0"/>
              <w:ind w:left="0"/>
              <w:rPr>
                <w:b/>
                <w:bCs/>
                <w:color w:val="000000" w:themeColor="text1"/>
                <w:sz w:val="24"/>
                <w:szCs w:val="28"/>
              </w:rPr>
            </w:pPr>
          </w:p>
          <w:p w14:paraId="5664424E" w14:textId="688FC4A0" w:rsidR="00B34DF8" w:rsidRPr="00DF6973" w:rsidRDefault="00B34DF8" w:rsidP="00B34DF8">
            <w:pPr>
              <w:pStyle w:val="TableParagraph"/>
              <w:spacing w:before="0"/>
              <w:ind w:left="0"/>
              <w:rPr>
                <w:b/>
                <w:bCs/>
                <w:color w:val="000000" w:themeColor="text1"/>
                <w:sz w:val="24"/>
                <w:szCs w:val="28"/>
              </w:rPr>
            </w:pPr>
            <w:r w:rsidRPr="00DF6973">
              <w:rPr>
                <w:b/>
                <w:color w:val="000000" w:themeColor="text1"/>
                <w:sz w:val="24"/>
              </w:rPr>
              <w:t>Uş</w:t>
            </w:r>
            <w:r w:rsidR="00790D27">
              <w:rPr>
                <w:b/>
                <w:color w:val="000000" w:themeColor="text1"/>
                <w:sz w:val="24"/>
              </w:rPr>
              <w:t>aq</w:t>
            </w:r>
            <w:r w:rsidRPr="00DF6973">
              <w:rPr>
                <w:b/>
                <w:color w:val="000000" w:themeColor="text1"/>
                <w:sz w:val="24"/>
              </w:rPr>
              <w:t xml:space="preserve"> iştirakı yanaşma</w:t>
            </w:r>
            <w:r w:rsidR="00790D27">
              <w:rPr>
                <w:b/>
                <w:color w:val="000000" w:themeColor="text1"/>
                <w:sz w:val="24"/>
              </w:rPr>
              <w:t>sı</w:t>
            </w:r>
            <w:r w:rsidRPr="00DF6973">
              <w:rPr>
                <w:rStyle w:val="a5"/>
                <w:b/>
                <w:bCs/>
                <w:color w:val="000000" w:themeColor="text1"/>
                <w:sz w:val="24"/>
                <w:szCs w:val="28"/>
              </w:rPr>
              <w:footnoteReference w:id="9"/>
            </w:r>
          </w:p>
        </w:tc>
        <w:tc>
          <w:tcPr>
            <w:tcW w:w="8057" w:type="dxa"/>
            <w:tcBorders>
              <w:top w:val="single" w:sz="4" w:space="0" w:color="262425"/>
              <w:left w:val="single" w:sz="4" w:space="0" w:color="262425"/>
              <w:bottom w:val="single" w:sz="4" w:space="0" w:color="262425"/>
              <w:right w:val="single" w:sz="4" w:space="0" w:color="262425"/>
            </w:tcBorders>
          </w:tcPr>
          <w:p w14:paraId="5F507BC8" w14:textId="77777777" w:rsidR="00B34DF8" w:rsidRPr="00DF6973" w:rsidRDefault="00B34DF8" w:rsidP="00B34DF8">
            <w:pPr>
              <w:pStyle w:val="TableParagraph"/>
              <w:spacing w:line="249" w:lineRule="auto"/>
              <w:ind w:left="79" w:right="66"/>
              <w:jc w:val="both"/>
              <w:rPr>
                <w:color w:val="000000" w:themeColor="text1"/>
                <w:sz w:val="24"/>
                <w:szCs w:val="28"/>
              </w:rPr>
            </w:pPr>
            <w:r w:rsidRPr="00DF6973">
              <w:rPr>
                <w:color w:val="000000" w:themeColor="text1"/>
                <w:sz w:val="24"/>
              </w:rPr>
              <w:t xml:space="preserve">Uşağın iştirakı Strategiyanın 5-ci prioriteti çərçivəsində müəyyən olunmuş xüsusi məqsədlərdə əhatə olunsa da, Avropa Şurası UHK-nin 12-ci maddəsinə tam əməl etmək üçün onun uşaqlara və onların rifahına təsir edən bütün işlərdə aktuallaşdırılmalı olduğunu hesab edir. </w:t>
            </w:r>
            <w:r w:rsidRPr="00DF6973">
              <w:rPr>
                <w:b/>
                <w:bCs/>
                <w:color w:val="000000" w:themeColor="text1"/>
                <w:sz w:val="24"/>
              </w:rPr>
              <w:t>Uşaqların töhfələri</w:t>
            </w:r>
            <w:r w:rsidRPr="00DF6973">
              <w:rPr>
                <w:color w:val="000000" w:themeColor="text1"/>
                <w:sz w:val="24"/>
              </w:rPr>
              <w:t xml:space="preserve"> insan hüquqları, demokratiya və sosial birliyin gücləndirilməsi, eləcə də bütün tematik sahələrdə xidmətlərin və siyasətlərin icrası və hesabatlılığının gücləndirilməsi üçün </w:t>
            </w:r>
            <w:r w:rsidRPr="00DF6973">
              <w:rPr>
                <w:b/>
                <w:bCs/>
                <w:color w:val="000000" w:themeColor="text1"/>
                <w:sz w:val="24"/>
              </w:rPr>
              <w:t>unikal resursdur</w:t>
            </w:r>
            <w:r w:rsidRPr="00DF6973">
              <w:rPr>
                <w:color w:val="000000" w:themeColor="text1"/>
                <w:sz w:val="24"/>
              </w:rPr>
              <w:t xml:space="preserve">. Təşkilat digər vasitələrlə yanaşı, uşaq iştirakının müxtəlif orqanların və qurumların işində istifadəsini təşviq etməklə, eyni zamanda təşkilatın standartlarının, alətlərinin və rəhbər sənədlərinin mətnlərinin, rəhbər prinsiplərinin və vəsaitlərinin  </w:t>
            </w:r>
            <w:r w:rsidRPr="00DF6973">
              <w:rPr>
                <w:b/>
                <w:bCs/>
                <w:color w:val="000000" w:themeColor="text1"/>
                <w:sz w:val="24"/>
              </w:rPr>
              <w:t>uşaq yönümlü versiyalarını</w:t>
            </w:r>
            <w:r w:rsidRPr="00DF6973">
              <w:rPr>
                <w:color w:val="000000" w:themeColor="text1"/>
                <w:sz w:val="24"/>
              </w:rPr>
              <w:t xml:space="preserve"> hazırlamaqla, eləcə də üzv dövlətləri onları uşaqların milli dillərində yaymağa təşviq etməklə (hazırkı Strategiyadan başlayaraq) uşaq iştirakı konsepsiyasını Strategiyanın bütün prioritet sahələrində aktuallaşdırmağa davam edəcək. </w:t>
            </w:r>
          </w:p>
        </w:tc>
      </w:tr>
    </w:tbl>
    <w:p w14:paraId="4EE215AF" w14:textId="77777777" w:rsidR="004F2E59" w:rsidRPr="00DF6973" w:rsidRDefault="004F2E59" w:rsidP="004F2E59">
      <w:pPr>
        <w:jc w:val="both"/>
        <w:rPr>
          <w:rFonts w:ascii="Arial" w:hAnsi="Arial" w:cs="Arial"/>
          <w:sz w:val="24"/>
          <w:szCs w:val="24"/>
        </w:rPr>
      </w:pPr>
    </w:p>
    <w:tbl>
      <w:tblPr>
        <w:tblW w:w="0" w:type="auto"/>
        <w:tblInd w:w="8"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980"/>
        <w:gridCol w:w="8049"/>
      </w:tblGrid>
      <w:tr w:rsidR="00B34DF8" w:rsidRPr="00DF6973" w14:paraId="263DDA35" w14:textId="77777777" w:rsidTr="00B34DF8">
        <w:trPr>
          <w:trHeight w:val="364"/>
        </w:trPr>
        <w:tc>
          <w:tcPr>
            <w:tcW w:w="10029" w:type="dxa"/>
            <w:gridSpan w:val="2"/>
            <w:tcBorders>
              <w:left w:val="single" w:sz="6" w:space="0" w:color="262425"/>
              <w:bottom w:val="single" w:sz="6" w:space="0" w:color="262425"/>
            </w:tcBorders>
            <w:shd w:val="clear" w:color="auto" w:fill="BFB4BA"/>
          </w:tcPr>
          <w:p w14:paraId="080E4370" w14:textId="77777777" w:rsidR="00B34DF8" w:rsidRPr="00DF6973" w:rsidRDefault="00B34DF8" w:rsidP="00CF689E">
            <w:pPr>
              <w:pStyle w:val="TableParagraph"/>
              <w:spacing w:before="70"/>
              <w:ind w:left="77"/>
              <w:rPr>
                <w:b/>
                <w:color w:val="000000" w:themeColor="text1"/>
                <w:sz w:val="24"/>
                <w:szCs w:val="28"/>
              </w:rPr>
            </w:pPr>
            <w:r w:rsidRPr="00DF6973">
              <w:rPr>
                <w:b/>
                <w:color w:val="000000" w:themeColor="text1"/>
                <w:sz w:val="24"/>
              </w:rPr>
              <w:t>ƏSAS MƏQAM: Uşaqlar nə təklif edir</w:t>
            </w:r>
          </w:p>
        </w:tc>
      </w:tr>
      <w:tr w:rsidR="00B34DF8" w:rsidRPr="00DF6973" w14:paraId="1212AEAD" w14:textId="77777777" w:rsidTr="00B34DF8">
        <w:trPr>
          <w:trHeight w:val="834"/>
        </w:trPr>
        <w:tc>
          <w:tcPr>
            <w:tcW w:w="1980" w:type="dxa"/>
            <w:tcBorders>
              <w:top w:val="single" w:sz="6" w:space="0" w:color="262425"/>
              <w:left w:val="single" w:sz="6" w:space="0" w:color="262425"/>
              <w:bottom w:val="single" w:sz="4" w:space="0" w:color="221F20"/>
            </w:tcBorders>
            <w:shd w:val="clear" w:color="auto" w:fill="E5DFE3"/>
          </w:tcPr>
          <w:p w14:paraId="2DE8F7C6" w14:textId="77777777" w:rsidR="00B34DF8" w:rsidRPr="00DF6973" w:rsidRDefault="00B34DF8" w:rsidP="00CF689E">
            <w:pPr>
              <w:pStyle w:val="TableParagraph"/>
              <w:spacing w:before="63" w:line="249" w:lineRule="auto"/>
              <w:ind w:left="77" w:right="534"/>
              <w:jc w:val="both"/>
              <w:rPr>
                <w:b/>
                <w:color w:val="000000" w:themeColor="text1"/>
                <w:sz w:val="24"/>
                <w:szCs w:val="28"/>
              </w:rPr>
            </w:pPr>
            <w:r w:rsidRPr="00DF6973">
              <w:rPr>
                <w:b/>
                <w:color w:val="000000" w:themeColor="text1"/>
                <w:sz w:val="24"/>
              </w:rPr>
              <w:t xml:space="preserve">Dərhal həll edilməli </w:t>
            </w:r>
            <w:r w:rsidRPr="00DF6973">
              <w:rPr>
                <w:b/>
                <w:color w:val="000000" w:themeColor="text1"/>
                <w:sz w:val="24"/>
              </w:rPr>
              <w:lastRenderedPageBreak/>
              <w:t>çətinliklər</w:t>
            </w:r>
          </w:p>
        </w:tc>
        <w:tc>
          <w:tcPr>
            <w:tcW w:w="8049" w:type="dxa"/>
          </w:tcPr>
          <w:p w14:paraId="5D763C92" w14:textId="77777777" w:rsidR="00B34DF8" w:rsidRPr="00DF6973" w:rsidRDefault="00B34DF8" w:rsidP="00B34DF8">
            <w:pPr>
              <w:pStyle w:val="TableParagraph"/>
              <w:numPr>
                <w:ilvl w:val="0"/>
                <w:numId w:val="4"/>
              </w:numPr>
              <w:tabs>
                <w:tab w:val="left" w:pos="591"/>
              </w:tabs>
              <w:spacing w:before="35"/>
              <w:ind w:hanging="228"/>
              <w:rPr>
                <w:color w:val="000000" w:themeColor="text1"/>
                <w:sz w:val="24"/>
                <w:szCs w:val="28"/>
              </w:rPr>
            </w:pPr>
            <w:r w:rsidRPr="00DF6973">
              <w:rPr>
                <w:color w:val="000000" w:themeColor="text1"/>
                <w:sz w:val="24"/>
              </w:rPr>
              <w:lastRenderedPageBreak/>
              <w:t>Uşaqların təcrübələrinin, baxışlarının və tövsiyələrinin əhəmiyyətliliyini qəbul etmək;</w:t>
            </w:r>
          </w:p>
          <w:p w14:paraId="1BFE9E7C" w14:textId="77396AC9" w:rsidR="00B34DF8" w:rsidRPr="00DF6973" w:rsidRDefault="00B34DF8" w:rsidP="00B34DF8">
            <w:pPr>
              <w:pStyle w:val="TableParagraph"/>
              <w:numPr>
                <w:ilvl w:val="0"/>
                <w:numId w:val="4"/>
              </w:numPr>
              <w:tabs>
                <w:tab w:val="left" w:pos="591"/>
              </w:tabs>
              <w:spacing w:before="66" w:line="249" w:lineRule="auto"/>
              <w:ind w:right="67"/>
              <w:rPr>
                <w:color w:val="000000" w:themeColor="text1"/>
                <w:sz w:val="24"/>
                <w:szCs w:val="28"/>
              </w:rPr>
            </w:pPr>
            <w:r w:rsidRPr="00DF6973">
              <w:rPr>
                <w:color w:val="000000" w:themeColor="text1"/>
                <w:sz w:val="24"/>
              </w:rPr>
              <w:lastRenderedPageBreak/>
              <w:t>Uşaqların onlara, ailələrə</w:t>
            </w:r>
            <w:r w:rsidR="00916110">
              <w:rPr>
                <w:color w:val="000000" w:themeColor="text1"/>
                <w:sz w:val="24"/>
              </w:rPr>
              <w:t>,</w:t>
            </w:r>
            <w:r w:rsidRPr="00DF6973">
              <w:rPr>
                <w:color w:val="000000" w:themeColor="text1"/>
                <w:sz w:val="24"/>
              </w:rPr>
              <w:t xml:space="preserve"> icmalara və bütövlükdə cəmiyyətə aid bütün məsələlərə töhfə vermək baxımından müstəqil qərar vermə qabiliyyətinin və səriştəsinin qəbul edilməsini təşviq etmək.</w:t>
            </w:r>
          </w:p>
        </w:tc>
      </w:tr>
      <w:tr w:rsidR="00B34DF8" w:rsidRPr="00DF6973" w14:paraId="355E5492" w14:textId="77777777" w:rsidTr="00B34DF8">
        <w:trPr>
          <w:trHeight w:val="2926"/>
        </w:trPr>
        <w:tc>
          <w:tcPr>
            <w:tcW w:w="1980" w:type="dxa"/>
            <w:tcBorders>
              <w:top w:val="single" w:sz="4" w:space="0" w:color="221F20"/>
              <w:left w:val="single" w:sz="6" w:space="0" w:color="262425"/>
            </w:tcBorders>
            <w:shd w:val="clear" w:color="auto" w:fill="E5DFE3"/>
          </w:tcPr>
          <w:p w14:paraId="71C3DC17" w14:textId="77777777" w:rsidR="00B34DF8" w:rsidRPr="00DF6973" w:rsidRDefault="00B34DF8" w:rsidP="00CF689E">
            <w:pPr>
              <w:pStyle w:val="TableParagraph"/>
              <w:spacing w:before="0"/>
              <w:ind w:left="0"/>
              <w:rPr>
                <w:color w:val="000000" w:themeColor="text1"/>
                <w:sz w:val="24"/>
                <w:szCs w:val="28"/>
              </w:rPr>
            </w:pPr>
          </w:p>
          <w:p w14:paraId="01DF55DF" w14:textId="77777777" w:rsidR="00B34DF8" w:rsidRPr="00DF6973" w:rsidRDefault="00B34DF8" w:rsidP="00CF689E">
            <w:pPr>
              <w:pStyle w:val="TableParagraph"/>
              <w:spacing w:before="0"/>
              <w:ind w:left="0"/>
              <w:rPr>
                <w:color w:val="000000" w:themeColor="text1"/>
                <w:sz w:val="24"/>
                <w:szCs w:val="28"/>
              </w:rPr>
            </w:pPr>
          </w:p>
          <w:p w14:paraId="6FEDF4B2" w14:textId="77777777" w:rsidR="00B34DF8" w:rsidRPr="00DF6973" w:rsidRDefault="00B34DF8" w:rsidP="00CF689E">
            <w:pPr>
              <w:pStyle w:val="TableParagraph"/>
              <w:spacing w:before="0"/>
              <w:ind w:left="0"/>
              <w:rPr>
                <w:color w:val="000000" w:themeColor="text1"/>
                <w:sz w:val="24"/>
                <w:szCs w:val="28"/>
              </w:rPr>
            </w:pPr>
          </w:p>
          <w:p w14:paraId="16D142B6" w14:textId="77777777" w:rsidR="00B34DF8" w:rsidRPr="00DF6973" w:rsidRDefault="00B34DF8" w:rsidP="00CF689E">
            <w:pPr>
              <w:pStyle w:val="TableParagraph"/>
              <w:spacing w:before="0"/>
              <w:ind w:left="0"/>
              <w:rPr>
                <w:color w:val="000000" w:themeColor="text1"/>
                <w:sz w:val="24"/>
                <w:szCs w:val="28"/>
              </w:rPr>
            </w:pPr>
          </w:p>
          <w:p w14:paraId="74F8F5D6" w14:textId="77777777" w:rsidR="00B34DF8" w:rsidRPr="00DF6973" w:rsidRDefault="00B34DF8" w:rsidP="00CF689E">
            <w:pPr>
              <w:pStyle w:val="TableParagraph"/>
              <w:spacing w:before="0"/>
              <w:ind w:left="0"/>
              <w:rPr>
                <w:color w:val="000000" w:themeColor="text1"/>
                <w:sz w:val="24"/>
                <w:szCs w:val="28"/>
              </w:rPr>
            </w:pPr>
          </w:p>
          <w:p w14:paraId="0DFC1C04" w14:textId="77777777" w:rsidR="00B34DF8" w:rsidRPr="00DF6973" w:rsidRDefault="00B34DF8" w:rsidP="00CF689E">
            <w:pPr>
              <w:pStyle w:val="TableParagraph"/>
              <w:spacing w:before="0" w:line="249" w:lineRule="auto"/>
              <w:ind w:left="77" w:right="408"/>
              <w:rPr>
                <w:b/>
                <w:color w:val="000000" w:themeColor="text1"/>
                <w:sz w:val="24"/>
                <w:szCs w:val="28"/>
              </w:rPr>
            </w:pPr>
            <w:r w:rsidRPr="00DF6973">
              <w:rPr>
                <w:b/>
                <w:color w:val="000000" w:themeColor="text1"/>
                <w:sz w:val="24"/>
              </w:rPr>
              <w:t>Görülə biləcək mümkün tədbirlər</w:t>
            </w:r>
          </w:p>
        </w:tc>
        <w:tc>
          <w:tcPr>
            <w:tcW w:w="8049" w:type="dxa"/>
          </w:tcPr>
          <w:p w14:paraId="1BCB6FF1" w14:textId="77777777" w:rsidR="00B34DF8" w:rsidRPr="00DF6973" w:rsidRDefault="00B34DF8" w:rsidP="00B34DF8">
            <w:pPr>
              <w:pStyle w:val="TableParagraph"/>
              <w:numPr>
                <w:ilvl w:val="0"/>
                <w:numId w:val="3"/>
              </w:numPr>
              <w:tabs>
                <w:tab w:val="left" w:pos="591"/>
              </w:tabs>
              <w:spacing w:before="37" w:line="249" w:lineRule="auto"/>
              <w:ind w:right="68"/>
              <w:jc w:val="both"/>
              <w:rPr>
                <w:color w:val="000000" w:themeColor="text1"/>
                <w:sz w:val="24"/>
                <w:szCs w:val="28"/>
              </w:rPr>
            </w:pPr>
            <w:r w:rsidRPr="00DF6973">
              <w:rPr>
                <w:color w:val="000000" w:themeColor="text1"/>
                <w:sz w:val="24"/>
              </w:rPr>
              <w:t>Uşaqların məlumatlara tam çıxış imkanı əldə etməsi, fikirlərini ifadə etməsi və iştirak etməsinə imkan yaratmaq üçün onlar üçün əlçatan sənədlər və resursları hazırlamağa davam etmək;</w:t>
            </w:r>
          </w:p>
          <w:p w14:paraId="669223A6" w14:textId="77777777" w:rsidR="00B34DF8" w:rsidRPr="00DF6973" w:rsidRDefault="00B34DF8" w:rsidP="00B34DF8">
            <w:pPr>
              <w:pStyle w:val="TableParagraph"/>
              <w:numPr>
                <w:ilvl w:val="0"/>
                <w:numId w:val="3"/>
              </w:numPr>
              <w:tabs>
                <w:tab w:val="left" w:pos="591"/>
              </w:tabs>
              <w:spacing w:before="58" w:line="249" w:lineRule="auto"/>
              <w:ind w:right="67"/>
              <w:jc w:val="both"/>
              <w:rPr>
                <w:color w:val="000000" w:themeColor="text1"/>
                <w:sz w:val="24"/>
                <w:szCs w:val="28"/>
              </w:rPr>
            </w:pPr>
            <w:r w:rsidRPr="00DF6973">
              <w:rPr>
                <w:color w:val="000000" w:themeColor="text1"/>
                <w:sz w:val="24"/>
              </w:rPr>
              <w:t>Uşaqların uşaq hüquqları barədə bir-birindən öyrənməsini və uşaqların sosial-siyasi həyatda iştirakını dəstəkləmək və gücləndirmək;</w:t>
            </w:r>
          </w:p>
          <w:p w14:paraId="0F6E92DD" w14:textId="77777777" w:rsidR="00B34DF8" w:rsidRPr="00DF6973" w:rsidRDefault="00B34DF8" w:rsidP="00B34DF8">
            <w:pPr>
              <w:pStyle w:val="TableParagraph"/>
              <w:numPr>
                <w:ilvl w:val="0"/>
                <w:numId w:val="3"/>
              </w:numPr>
              <w:tabs>
                <w:tab w:val="left" w:pos="591"/>
              </w:tabs>
              <w:spacing w:before="59" w:line="249" w:lineRule="auto"/>
              <w:ind w:right="67"/>
              <w:jc w:val="both"/>
              <w:rPr>
                <w:color w:val="000000" w:themeColor="text1"/>
                <w:sz w:val="24"/>
                <w:szCs w:val="28"/>
              </w:rPr>
            </w:pPr>
            <w:r w:rsidRPr="00DF6973">
              <w:rPr>
                <w:color w:val="000000" w:themeColor="text1"/>
                <w:sz w:val="24"/>
              </w:rPr>
              <w:t>Avropa Şurasının xidmət və orqanlarında çalışan rəsmilər və mütəxəssislər üçün, eləcə də üzv dövlətlərdə milli səviyyədə, uşaqlarla işin və məsləhətləşmənin necə aparılmasına dair təlimlər hazırlamaq və genişləndirmək;</w:t>
            </w:r>
          </w:p>
          <w:p w14:paraId="2004EFEB" w14:textId="77777777" w:rsidR="00B34DF8" w:rsidRPr="00DF6973" w:rsidRDefault="00B34DF8" w:rsidP="00B34DF8">
            <w:pPr>
              <w:pStyle w:val="TableParagraph"/>
              <w:numPr>
                <w:ilvl w:val="0"/>
                <w:numId w:val="3"/>
              </w:numPr>
              <w:tabs>
                <w:tab w:val="left" w:pos="591"/>
              </w:tabs>
              <w:spacing w:before="59" w:line="249" w:lineRule="auto"/>
              <w:ind w:right="68"/>
              <w:jc w:val="both"/>
              <w:rPr>
                <w:color w:val="000000" w:themeColor="text1"/>
                <w:sz w:val="24"/>
                <w:szCs w:val="28"/>
              </w:rPr>
            </w:pPr>
            <w:r w:rsidRPr="00DF6973">
              <w:rPr>
                <w:color w:val="000000" w:themeColor="text1"/>
                <w:sz w:val="24"/>
              </w:rPr>
              <w:t>Uşaqların dinlənilməsi və onlarla məsləhətləşmələrin aparılmasında vəzifəli şəxslərə və mütəxəssislərə dəstək göstərmək üçün uşaq hüquqlarını rəhbər tutan və sübutlara əsaslanan iş üslubları və alətlərini təşviq etmək;</w:t>
            </w:r>
          </w:p>
          <w:p w14:paraId="7874D6B8" w14:textId="201EE7C3" w:rsidR="00B34DF8" w:rsidRPr="00DF6973" w:rsidRDefault="00B34DF8" w:rsidP="00B34DF8">
            <w:pPr>
              <w:pStyle w:val="TableParagraph"/>
              <w:numPr>
                <w:ilvl w:val="0"/>
                <w:numId w:val="3"/>
              </w:numPr>
              <w:tabs>
                <w:tab w:val="left" w:pos="591"/>
              </w:tabs>
              <w:spacing w:before="58" w:line="249" w:lineRule="auto"/>
              <w:ind w:right="67"/>
              <w:jc w:val="both"/>
              <w:rPr>
                <w:color w:val="000000" w:themeColor="text1"/>
                <w:sz w:val="24"/>
                <w:szCs w:val="28"/>
              </w:rPr>
            </w:pPr>
            <w:r w:rsidRPr="00DF6973">
              <w:rPr>
                <w:color w:val="000000" w:themeColor="text1"/>
                <w:sz w:val="24"/>
              </w:rPr>
              <w:t xml:space="preserve">Üzv dövlətlər və Avropa Şurası daxilində uşağın üstün mənafeyi sahəsində dəyişikliyi stimullaşdırmaq məqsədilə uşaqlar üçün konkret </w:t>
            </w:r>
            <w:r w:rsidR="00841A86">
              <w:rPr>
                <w:color w:val="000000" w:themeColor="text1"/>
                <w:sz w:val="24"/>
              </w:rPr>
              <w:t>platformalar</w:t>
            </w:r>
            <w:r w:rsidRPr="00DF6973">
              <w:rPr>
                <w:color w:val="000000" w:themeColor="text1"/>
                <w:sz w:val="24"/>
              </w:rPr>
              <w:t xml:space="preserve"> və imkanlar yaratmaq.</w:t>
            </w:r>
          </w:p>
        </w:tc>
      </w:tr>
      <w:tr w:rsidR="00B34DF8" w:rsidRPr="00DF6973" w14:paraId="7F35D99A" w14:textId="77777777" w:rsidTr="00B34DF8">
        <w:trPr>
          <w:trHeight w:val="2867"/>
        </w:trPr>
        <w:tc>
          <w:tcPr>
            <w:tcW w:w="1980" w:type="dxa"/>
            <w:tcBorders>
              <w:left w:val="single" w:sz="6" w:space="0" w:color="262425"/>
              <w:bottom w:val="single" w:sz="6" w:space="0" w:color="262425"/>
            </w:tcBorders>
            <w:shd w:val="clear" w:color="auto" w:fill="E5DFE3"/>
          </w:tcPr>
          <w:p w14:paraId="7EDF2519" w14:textId="77777777" w:rsidR="00B34DF8" w:rsidRPr="00DF6973" w:rsidRDefault="00B34DF8" w:rsidP="00CF689E">
            <w:pPr>
              <w:pStyle w:val="TableParagraph"/>
              <w:spacing w:before="0"/>
              <w:ind w:left="0"/>
              <w:rPr>
                <w:color w:val="000000" w:themeColor="text1"/>
                <w:sz w:val="24"/>
                <w:szCs w:val="28"/>
              </w:rPr>
            </w:pPr>
          </w:p>
          <w:p w14:paraId="519F3BE6" w14:textId="77777777" w:rsidR="00B34DF8" w:rsidRPr="00DF6973" w:rsidRDefault="00B34DF8" w:rsidP="00CF689E">
            <w:pPr>
              <w:pStyle w:val="TableParagraph"/>
              <w:spacing w:before="0"/>
              <w:ind w:left="0"/>
              <w:rPr>
                <w:color w:val="000000" w:themeColor="text1"/>
                <w:sz w:val="24"/>
                <w:szCs w:val="28"/>
              </w:rPr>
            </w:pPr>
          </w:p>
          <w:p w14:paraId="64C9BE4B" w14:textId="77777777" w:rsidR="00B34DF8" w:rsidRPr="00DF6973" w:rsidRDefault="00B34DF8" w:rsidP="00CF689E">
            <w:pPr>
              <w:pStyle w:val="TableParagraph"/>
              <w:spacing w:before="0"/>
              <w:ind w:left="0"/>
              <w:rPr>
                <w:color w:val="000000" w:themeColor="text1"/>
                <w:sz w:val="24"/>
                <w:szCs w:val="28"/>
              </w:rPr>
            </w:pPr>
          </w:p>
          <w:p w14:paraId="2A9637FC" w14:textId="77777777" w:rsidR="00B34DF8" w:rsidRPr="00DF6973" w:rsidRDefault="00B34DF8" w:rsidP="00CF689E">
            <w:pPr>
              <w:pStyle w:val="TableParagraph"/>
              <w:spacing w:before="0"/>
              <w:ind w:left="0"/>
              <w:rPr>
                <w:color w:val="000000" w:themeColor="text1"/>
                <w:sz w:val="24"/>
                <w:szCs w:val="28"/>
              </w:rPr>
            </w:pPr>
          </w:p>
          <w:p w14:paraId="5FEE983C" w14:textId="77777777" w:rsidR="00B34DF8" w:rsidRPr="00DF6973" w:rsidRDefault="00B34DF8" w:rsidP="00CF689E">
            <w:pPr>
              <w:pStyle w:val="TableParagraph"/>
              <w:spacing w:before="6"/>
              <w:ind w:left="0"/>
              <w:rPr>
                <w:color w:val="000000" w:themeColor="text1"/>
                <w:sz w:val="24"/>
                <w:szCs w:val="28"/>
              </w:rPr>
            </w:pPr>
          </w:p>
          <w:p w14:paraId="5F531FE5" w14:textId="77777777" w:rsidR="00B34DF8" w:rsidRPr="00DF6973" w:rsidRDefault="00B34DF8" w:rsidP="00CF689E">
            <w:pPr>
              <w:pStyle w:val="TableParagraph"/>
              <w:spacing w:before="0" w:line="249" w:lineRule="auto"/>
              <w:ind w:left="77" w:right="260"/>
              <w:rPr>
                <w:b/>
                <w:color w:val="000000" w:themeColor="text1"/>
                <w:sz w:val="24"/>
                <w:szCs w:val="28"/>
              </w:rPr>
            </w:pPr>
            <w:r w:rsidRPr="00DF6973">
              <w:rPr>
                <w:b/>
                <w:color w:val="000000" w:themeColor="text1"/>
                <w:sz w:val="24"/>
              </w:rPr>
              <w:t>Uşaqları necə cəlb etmək olar</w:t>
            </w:r>
          </w:p>
        </w:tc>
        <w:tc>
          <w:tcPr>
            <w:tcW w:w="8049" w:type="dxa"/>
          </w:tcPr>
          <w:p w14:paraId="12FB75D3" w14:textId="7C7800E0" w:rsidR="00B34DF8" w:rsidRPr="00DF6973" w:rsidRDefault="00B34DF8" w:rsidP="00B34DF8">
            <w:pPr>
              <w:pStyle w:val="TableParagraph"/>
              <w:numPr>
                <w:ilvl w:val="0"/>
                <w:numId w:val="2"/>
              </w:numPr>
              <w:tabs>
                <w:tab w:val="left" w:pos="591"/>
              </w:tabs>
              <w:spacing w:before="37" w:line="249" w:lineRule="auto"/>
              <w:ind w:right="67"/>
              <w:jc w:val="both"/>
              <w:rPr>
                <w:color w:val="000000" w:themeColor="text1"/>
                <w:sz w:val="24"/>
                <w:szCs w:val="28"/>
              </w:rPr>
            </w:pPr>
            <w:r w:rsidRPr="00DF6973">
              <w:rPr>
                <w:color w:val="000000" w:themeColor="text1"/>
                <w:sz w:val="24"/>
              </w:rPr>
              <w:t>Avropa Şurasının dinamik üçbucağı - standartların təyin edilməsi, monitorinqi və əməkdaşlıq layihələrində uşaqların iştirak</w:t>
            </w:r>
            <w:r w:rsidR="00A04C90">
              <w:rPr>
                <w:color w:val="000000" w:themeColor="text1"/>
                <w:sz w:val="24"/>
              </w:rPr>
              <w:t>ı</w:t>
            </w:r>
            <w:r w:rsidRPr="00DF6973">
              <w:rPr>
                <w:color w:val="000000" w:themeColor="text1"/>
                <w:sz w:val="24"/>
              </w:rPr>
              <w:t xml:space="preserve"> üçün daimi struktur və ya mexanizm hazırlamaq və yaratmaq;</w:t>
            </w:r>
          </w:p>
          <w:p w14:paraId="53E3ED21" w14:textId="77777777" w:rsidR="00B34DF8" w:rsidRPr="00DF6973" w:rsidRDefault="00B34DF8" w:rsidP="00B34DF8">
            <w:pPr>
              <w:pStyle w:val="TableParagraph"/>
              <w:numPr>
                <w:ilvl w:val="0"/>
                <w:numId w:val="2"/>
              </w:numPr>
              <w:tabs>
                <w:tab w:val="left" w:pos="591"/>
              </w:tabs>
              <w:spacing w:before="59" w:line="249" w:lineRule="auto"/>
              <w:ind w:right="68"/>
              <w:jc w:val="both"/>
              <w:rPr>
                <w:color w:val="000000" w:themeColor="text1"/>
                <w:sz w:val="24"/>
                <w:szCs w:val="28"/>
              </w:rPr>
            </w:pPr>
            <w:r w:rsidRPr="00DF6973">
              <w:rPr>
                <w:color w:val="000000" w:themeColor="text1"/>
                <w:sz w:val="24"/>
              </w:rPr>
              <w:t>Dövlət siyasətlərin hazırlanmasından tutmuş, yerli səviyyədə xidmətlərin göstərilməsinə qədər dövlət idarəçiliyinin bütün səviyyələrində siyasətlərin hazırlanması və icrası proseslərində güclü və zəif cəhətlərin təhlilinə uşaqları proqressiv qaydada cəlb etmək;</w:t>
            </w:r>
          </w:p>
          <w:p w14:paraId="6A0CDDC8" w14:textId="77777777" w:rsidR="00B34DF8" w:rsidRPr="00DF6973" w:rsidRDefault="00B34DF8" w:rsidP="00B34DF8">
            <w:pPr>
              <w:pStyle w:val="TableParagraph"/>
              <w:numPr>
                <w:ilvl w:val="0"/>
                <w:numId w:val="2"/>
              </w:numPr>
              <w:tabs>
                <w:tab w:val="left" w:pos="591"/>
              </w:tabs>
              <w:spacing w:before="59" w:line="249" w:lineRule="auto"/>
              <w:ind w:right="67"/>
              <w:jc w:val="both"/>
              <w:rPr>
                <w:color w:val="000000" w:themeColor="text1"/>
                <w:sz w:val="24"/>
                <w:szCs w:val="28"/>
              </w:rPr>
            </w:pPr>
            <w:r w:rsidRPr="00DF6973">
              <w:rPr>
                <w:color w:val="000000" w:themeColor="text1"/>
                <w:sz w:val="24"/>
              </w:rPr>
              <w:t>Siyasətlərin hazırlanması, təqdim edilməsi və icrasında, o cümlədən uşaqlar, ailələr və icmalar üçün xidmətlərin hazırlanmasında və göstərilməsində innovativ yanaşmaları stimullaşdırmaq üçün uşaqlar üçün imkanlar yaratmaq;</w:t>
            </w:r>
          </w:p>
          <w:p w14:paraId="0AA536D9" w14:textId="66BC9677" w:rsidR="00B34DF8" w:rsidRPr="00DF6973" w:rsidRDefault="00B34DF8" w:rsidP="00B34DF8">
            <w:pPr>
              <w:pStyle w:val="TableParagraph"/>
              <w:numPr>
                <w:ilvl w:val="0"/>
                <w:numId w:val="2"/>
              </w:numPr>
              <w:tabs>
                <w:tab w:val="left" w:pos="591"/>
              </w:tabs>
              <w:spacing w:before="60" w:line="249" w:lineRule="auto"/>
              <w:ind w:right="67"/>
              <w:jc w:val="both"/>
              <w:rPr>
                <w:color w:val="000000" w:themeColor="text1"/>
                <w:sz w:val="24"/>
                <w:szCs w:val="28"/>
              </w:rPr>
            </w:pPr>
            <w:r w:rsidRPr="00DF6973">
              <w:rPr>
                <w:color w:val="000000" w:themeColor="text1"/>
                <w:sz w:val="24"/>
              </w:rPr>
              <w:t>Milli, regional və yerli səviyyələrdə uşaqların iştirakı üzrə mövcud strukturlar və mexanizmlər arasında əməkdaşlıq və mübadilələrə dəstək gö</w:t>
            </w:r>
            <w:r w:rsidR="00BB4A66">
              <w:rPr>
                <w:color w:val="000000" w:themeColor="text1"/>
                <w:sz w:val="24"/>
              </w:rPr>
              <w:t>s</w:t>
            </w:r>
            <w:r w:rsidRPr="00DF6973">
              <w:rPr>
                <w:color w:val="000000" w:themeColor="text1"/>
                <w:sz w:val="24"/>
              </w:rPr>
              <w:t>tərmək.</w:t>
            </w:r>
          </w:p>
        </w:tc>
      </w:tr>
    </w:tbl>
    <w:p w14:paraId="035C53FA" w14:textId="77777777" w:rsidR="00B34DF8" w:rsidRPr="00DF6973" w:rsidRDefault="00B34DF8" w:rsidP="004F2E59">
      <w:pPr>
        <w:jc w:val="both"/>
        <w:rPr>
          <w:rFonts w:ascii="Arial" w:hAnsi="Arial" w:cs="Arial"/>
          <w:sz w:val="24"/>
          <w:szCs w:val="24"/>
        </w:rPr>
      </w:pPr>
    </w:p>
    <w:p w14:paraId="71760FBC" w14:textId="268DE00C" w:rsidR="00B34DF8" w:rsidRPr="00BB4A66" w:rsidRDefault="00B34DF8" w:rsidP="001819BE">
      <w:pPr>
        <w:pStyle w:val="2"/>
        <w:numPr>
          <w:ilvl w:val="1"/>
          <w:numId w:val="1"/>
        </w:numPr>
        <w:ind w:left="450"/>
        <w:rPr>
          <w:rFonts w:ascii="Arial" w:hAnsi="Arial" w:cs="Arial"/>
          <w:b/>
          <w:bCs/>
          <w:color w:val="1F4E79" w:themeColor="accent5" w:themeShade="80"/>
          <w:w w:val="95"/>
          <w:sz w:val="28"/>
          <w:szCs w:val="28"/>
          <w:u w:color="262425"/>
        </w:rPr>
      </w:pPr>
      <w:r w:rsidRPr="00DF6973">
        <w:br w:type="page"/>
      </w:r>
      <w:bookmarkStart w:id="7" w:name="_Toc139547812"/>
      <w:r w:rsidRPr="00BB4A66">
        <w:rPr>
          <w:rFonts w:ascii="Arial" w:hAnsi="Arial"/>
          <w:b/>
          <w:color w:val="1F4E79" w:themeColor="accent5" w:themeShade="80"/>
          <w:sz w:val="28"/>
          <w:u w:color="262425"/>
        </w:rPr>
        <w:lastRenderedPageBreak/>
        <w:t>Bütün uşaqların zorakılıqdan azad olması</w:t>
      </w:r>
      <w:bookmarkEnd w:id="7"/>
    </w:p>
    <w:p w14:paraId="7050E8B0" w14:textId="77777777" w:rsidR="00B34DF8" w:rsidRPr="00BB4A66" w:rsidRDefault="00B34DF8" w:rsidP="00B34DF8">
      <w:pPr>
        <w:rPr>
          <w:color w:val="1F4E79" w:themeColor="accent5" w:themeShade="80"/>
        </w:rPr>
      </w:pPr>
    </w:p>
    <w:p w14:paraId="46AB2612" w14:textId="4B665360" w:rsidR="00B34DF8" w:rsidRPr="00BB4A66" w:rsidRDefault="00B34DF8" w:rsidP="00B34DF8">
      <w:pPr>
        <w:ind w:left="540"/>
        <w:rPr>
          <w:i/>
          <w:iCs/>
          <w:color w:val="1F4E79" w:themeColor="accent5" w:themeShade="80"/>
          <w:sz w:val="28"/>
          <w:szCs w:val="28"/>
        </w:rPr>
      </w:pPr>
      <w:r w:rsidRPr="00BB4A66">
        <w:rPr>
          <w:i/>
          <w:color w:val="1F4E79" w:themeColor="accent5" w:themeShade="80"/>
          <w:sz w:val="28"/>
        </w:rPr>
        <w:t>“Biz hökumətlərin əhalini uşaqlara qarşı zorakılıq barədə maarifləndirməsini, ədalət mühakiməsinin sürətli şəkildə həyata keçirilməsini və cavab tədbirlərinin diqqət mərkəzin</w:t>
      </w:r>
      <w:r w:rsidR="004F6A44">
        <w:rPr>
          <w:i/>
          <w:color w:val="1F4E79" w:themeColor="accent5" w:themeShade="80"/>
          <w:sz w:val="28"/>
        </w:rPr>
        <w:t>d</w:t>
      </w:r>
      <w:r w:rsidRPr="00BB4A66">
        <w:rPr>
          <w:i/>
          <w:color w:val="1F4E79" w:themeColor="accent5" w:themeShade="80"/>
          <w:sz w:val="28"/>
        </w:rPr>
        <w:t xml:space="preserve">ə uşağın </w:t>
      </w:r>
      <w:r w:rsidR="004F6A44">
        <w:rPr>
          <w:i/>
          <w:color w:val="1F4E79" w:themeColor="accent5" w:themeShade="80"/>
          <w:sz w:val="28"/>
        </w:rPr>
        <w:t>ol</w:t>
      </w:r>
      <w:r w:rsidRPr="00BB4A66">
        <w:rPr>
          <w:i/>
          <w:color w:val="1F4E79" w:themeColor="accent5" w:themeShade="80"/>
          <w:sz w:val="28"/>
        </w:rPr>
        <w:t>masını istəyrik.”</w:t>
      </w:r>
    </w:p>
    <w:p w14:paraId="4EF6324C" w14:textId="2EE06039" w:rsidR="00B34DF8" w:rsidRPr="00BB4A66" w:rsidRDefault="00B34DF8" w:rsidP="00B34DF8">
      <w:pPr>
        <w:ind w:left="540"/>
        <w:rPr>
          <w:i/>
          <w:iCs/>
          <w:color w:val="1F4E79" w:themeColor="accent5" w:themeShade="80"/>
          <w:sz w:val="28"/>
          <w:szCs w:val="28"/>
        </w:rPr>
      </w:pPr>
      <w:r w:rsidRPr="00BB4A66">
        <w:rPr>
          <w:i/>
          <w:color w:val="1F4E79" w:themeColor="accent5" w:themeShade="80"/>
          <w:sz w:val="28"/>
        </w:rPr>
        <w:t>“Pandemiya müddətində zorakılıq artıb. Uşaqlar mənzillərdə və ya evlərdə təhlükəli valideynləri və ya bacı-qardaşı ilə qalıb, gedə biləcəkləri bir yer, danışa biləcəkləri etibarlı adamlar yoxdur.”</w:t>
      </w:r>
    </w:p>
    <w:p w14:paraId="33886382" w14:textId="77777777" w:rsidR="00B34DF8" w:rsidRPr="00DF6973" w:rsidRDefault="00B34DF8" w:rsidP="00B34DF8"/>
    <w:p w14:paraId="1B0BDEAD" w14:textId="48693029" w:rsidR="00B34DF8" w:rsidRPr="00DF6973" w:rsidRDefault="00B34DF8" w:rsidP="00B34DF8">
      <w:pPr>
        <w:jc w:val="both"/>
        <w:rPr>
          <w:rFonts w:ascii="Arial" w:hAnsi="Arial" w:cs="Arial"/>
          <w:sz w:val="24"/>
          <w:szCs w:val="24"/>
        </w:rPr>
      </w:pPr>
      <w:r w:rsidRPr="00DF6973">
        <w:rPr>
          <w:rFonts w:ascii="Arial" w:hAnsi="Arial"/>
          <w:sz w:val="24"/>
        </w:rPr>
        <w:t>28.</w:t>
      </w:r>
      <w:r w:rsidRPr="00DF6973">
        <w:rPr>
          <w:rFonts w:ascii="Arial" w:hAnsi="Arial"/>
          <w:sz w:val="24"/>
        </w:rPr>
        <w:tab/>
        <w:t>Uşaqlara qarşı zorakılıq onların hüquqlarını pozur, onların sosial inkişafına zərər vurur və digər hüquqlardan istifadəsinə təsir edir.</w:t>
      </w:r>
      <w:r w:rsidRPr="00DF6973">
        <w:rPr>
          <w:rStyle w:val="a5"/>
          <w:rFonts w:ascii="Arial" w:hAnsi="Arial" w:cs="Arial"/>
          <w:sz w:val="24"/>
          <w:szCs w:val="24"/>
        </w:rPr>
        <w:footnoteReference w:id="10"/>
      </w:r>
      <w:r w:rsidRPr="00DF6973">
        <w:rPr>
          <w:rFonts w:ascii="Arial" w:hAnsi="Arial"/>
          <w:sz w:val="24"/>
        </w:rPr>
        <w:t xml:space="preserve"> O, çox vaxt fiziki və psixi sağlamlığa qısamüddətli və uzunmüddətli dağıdıcı təsirlər göstərir və buna görə də cəmiyyət üçün böyük xərclər doğurur. Avropa Şurası UHK-nin, AİHK-in, Avropa Sosial Xartiyasının, Lansarote Konvensiyasının və Avropa Şurasının digər konvensiyalarının tələblərinə uyğun olaraq, uşaqların zorakılıqdan müdafiəsi sahəsində səylərini gücləndirməyi öhdəsinə götürüb. Uşaqlara qarşı zorakılığın yayılmaqda davam etdiyini və koronavirus pandemiyası da daxil olmaqla meydana çıxan yeni çağırışları da nəzərə alaraq, Avropa Şurası bu mövzunu öz prioritetləri arasında saxlamağa davam edəcək.</w:t>
      </w:r>
    </w:p>
    <w:p w14:paraId="316A5CA7" w14:textId="73A3C376" w:rsidR="00B34DF8" w:rsidRPr="00DF6973" w:rsidRDefault="00B34DF8" w:rsidP="00B34DF8">
      <w:pPr>
        <w:jc w:val="both"/>
        <w:rPr>
          <w:rFonts w:ascii="Arial" w:hAnsi="Arial" w:cs="Arial"/>
          <w:sz w:val="24"/>
          <w:szCs w:val="24"/>
        </w:rPr>
      </w:pPr>
      <w:r w:rsidRPr="00DF6973">
        <w:rPr>
          <w:rFonts w:ascii="Arial" w:hAnsi="Arial"/>
          <w:sz w:val="24"/>
        </w:rPr>
        <w:t>29.</w:t>
      </w:r>
      <w:r w:rsidRPr="00DF6973">
        <w:rPr>
          <w:rFonts w:ascii="Arial" w:hAnsi="Arial"/>
          <w:sz w:val="24"/>
        </w:rPr>
        <w:tab/>
        <w:t xml:space="preserve">Bu Strategiyanın məqsədləri üçün, “uşaqlara qarşı zorakılıq” fiziki və ya psixoloji zorakılığın bütün formaları, xəsarət və ya təhqir, nəzarətsizlik və ya səhlənkar rəftar, pis rəftar və ya istismar, o cümlədən cinsi məcburetmə daxil olmaqla, </w:t>
      </w:r>
      <w:r w:rsidRPr="00DF6973">
        <w:rPr>
          <w:rFonts w:ascii="Arial" w:hAnsi="Arial"/>
          <w:b/>
          <w:bCs/>
          <w:sz w:val="24"/>
        </w:rPr>
        <w:t>insan hüquqlarının pozuntusu</w:t>
      </w:r>
      <w:r w:rsidRPr="00DF6973">
        <w:rPr>
          <w:rFonts w:ascii="Arial" w:hAnsi="Arial"/>
          <w:sz w:val="24"/>
        </w:rPr>
        <w:t xml:space="preserve"> kimi başa düşülür.</w:t>
      </w:r>
      <w:r w:rsidRPr="00DF6973">
        <w:rPr>
          <w:rStyle w:val="a5"/>
          <w:rFonts w:ascii="Arial" w:hAnsi="Arial" w:cs="Arial"/>
          <w:sz w:val="24"/>
          <w:szCs w:val="24"/>
        </w:rPr>
        <w:footnoteReference w:id="11"/>
      </w:r>
      <w:r w:rsidRPr="00DF6973">
        <w:rPr>
          <w:rFonts w:ascii="Arial" w:hAnsi="Arial"/>
          <w:sz w:val="24"/>
        </w:rPr>
        <w:t xml:space="preserve"> Avropa Şurası “Uşaqlara qarşı zorakılığın qarşısının alınması sahəsində qlobal vəziyyətə dair hesabat”da (2020) təqdim olunan tövsiyələrin icrasına, habelə BMT-nin Baş Katibinin Uşaqlara qarşı Zorakılıq üzrə Xüsusi Nümayəndəsi və BMT-nin Uşaq alveri, uşaq fahişəliyi və uşaq pornoqrafiyası üzrə Xüsusi Məruzəçisinin mandatlarının icrasına dəstək göstərməklə, üzv dövlətlərdə zorakılığa qarşı dözümsüzlük siyasətini təşviq etməyə davam edəcək. Bu Strategiyanın icrası çərçivəsində, Avropa İttifaqının </w:t>
      </w:r>
      <w:r w:rsidR="00680CD8">
        <w:rPr>
          <w:rFonts w:ascii="Arial" w:hAnsi="Arial"/>
          <w:sz w:val="24"/>
        </w:rPr>
        <w:t>“</w:t>
      </w:r>
      <w:r w:rsidRPr="00DF6973">
        <w:rPr>
          <w:rFonts w:ascii="Arial" w:hAnsi="Arial"/>
          <w:sz w:val="24"/>
        </w:rPr>
        <w:t>2021-2024-cü illər üçün Uşaq hüquqlarına dair Strategiya</w:t>
      </w:r>
      <w:r w:rsidR="00680CD8">
        <w:rPr>
          <w:rFonts w:ascii="Arial" w:hAnsi="Arial"/>
          <w:sz w:val="24"/>
        </w:rPr>
        <w:t>”</w:t>
      </w:r>
      <w:r w:rsidRPr="00DF6973">
        <w:rPr>
          <w:rFonts w:ascii="Arial" w:hAnsi="Arial"/>
          <w:sz w:val="24"/>
        </w:rPr>
        <w:t>sını</w:t>
      </w:r>
      <w:r w:rsidRPr="00DF6973">
        <w:rPr>
          <w:rStyle w:val="a5"/>
          <w:rFonts w:ascii="Arial" w:hAnsi="Arial" w:cs="Arial"/>
          <w:sz w:val="24"/>
          <w:szCs w:val="24"/>
        </w:rPr>
        <w:footnoteReference w:id="12"/>
      </w:r>
      <w:r w:rsidRPr="00DF6973">
        <w:rPr>
          <w:rFonts w:ascii="Arial" w:hAnsi="Arial"/>
          <w:sz w:val="24"/>
        </w:rPr>
        <w:t xml:space="preserve"> və Avropa İttifaqının </w:t>
      </w:r>
      <w:r w:rsidR="00680CD8">
        <w:rPr>
          <w:rFonts w:ascii="Arial" w:hAnsi="Arial"/>
          <w:sz w:val="24"/>
        </w:rPr>
        <w:t>“</w:t>
      </w:r>
      <w:r w:rsidRPr="00DF6973">
        <w:rPr>
          <w:rFonts w:ascii="Arial" w:hAnsi="Arial"/>
          <w:sz w:val="24"/>
        </w:rPr>
        <w:t>Uşaqlara qarşı cinsi zorakılı</w:t>
      </w:r>
      <w:r w:rsidR="00680CD8">
        <w:rPr>
          <w:rFonts w:ascii="Arial" w:hAnsi="Arial"/>
          <w:sz w:val="24"/>
        </w:rPr>
        <w:t>qla</w:t>
      </w:r>
      <w:r w:rsidRPr="00DF6973">
        <w:rPr>
          <w:rFonts w:ascii="Arial" w:hAnsi="Arial"/>
          <w:sz w:val="24"/>
        </w:rPr>
        <w:t xml:space="preserve"> daha səmərəli mübarizəyə dair Strategiya</w:t>
      </w:r>
      <w:r w:rsidR="00680CD8">
        <w:rPr>
          <w:rFonts w:ascii="Arial" w:hAnsi="Arial"/>
          <w:sz w:val="24"/>
        </w:rPr>
        <w:t>”</w:t>
      </w:r>
      <w:r w:rsidRPr="00DF6973">
        <w:rPr>
          <w:rFonts w:ascii="Arial" w:hAnsi="Arial"/>
          <w:sz w:val="24"/>
        </w:rPr>
        <w:t>sını</w:t>
      </w:r>
      <w:r w:rsidRPr="00DF6973">
        <w:rPr>
          <w:rStyle w:val="a5"/>
          <w:rFonts w:ascii="Arial" w:hAnsi="Arial" w:cs="Arial"/>
          <w:sz w:val="24"/>
          <w:szCs w:val="24"/>
        </w:rPr>
        <w:footnoteReference w:id="13"/>
      </w:r>
      <w:r w:rsidRPr="00DF6973">
        <w:rPr>
          <w:rFonts w:ascii="Arial" w:hAnsi="Arial"/>
          <w:sz w:val="24"/>
        </w:rPr>
        <w:t>, o cümlədən Avropa İttifaqının Lansarote Konvensiyasına qoşulmasının mümkünlüyünü</w:t>
      </w:r>
      <w:r w:rsidRPr="00DF6973">
        <w:rPr>
          <w:rStyle w:val="a5"/>
          <w:rFonts w:ascii="Arial" w:hAnsi="Arial" w:cs="Arial"/>
          <w:sz w:val="24"/>
          <w:szCs w:val="24"/>
        </w:rPr>
        <w:footnoteReference w:id="14"/>
      </w:r>
      <w:r w:rsidRPr="00DF6973">
        <w:rPr>
          <w:rFonts w:ascii="Arial" w:hAnsi="Arial"/>
          <w:sz w:val="24"/>
        </w:rPr>
        <w:t xml:space="preserve"> nəzərə alaraq, Avropa Şurası həm də Avropa İttifaqı (Aİ) və onun uşaqlara qarşı zorakılığa dair həyata keçirdiyi tədbirlərlə sinergiyalar yaratmağa səy göstərəcək.</w:t>
      </w:r>
    </w:p>
    <w:p w14:paraId="4D2E87F8" w14:textId="58714949" w:rsidR="00B34DF8" w:rsidRPr="00DF6973" w:rsidRDefault="00B34DF8" w:rsidP="00B34DF8">
      <w:pPr>
        <w:jc w:val="both"/>
        <w:rPr>
          <w:rFonts w:ascii="Arial" w:hAnsi="Arial" w:cs="Arial"/>
          <w:sz w:val="24"/>
          <w:szCs w:val="24"/>
        </w:rPr>
      </w:pPr>
      <w:r w:rsidRPr="00DF6973">
        <w:rPr>
          <w:rFonts w:ascii="Arial" w:hAnsi="Arial"/>
          <w:sz w:val="24"/>
        </w:rPr>
        <w:t>30.</w:t>
      </w:r>
      <w:r w:rsidRPr="00DF6973">
        <w:rPr>
          <w:rFonts w:ascii="Arial" w:hAnsi="Arial"/>
          <w:sz w:val="24"/>
        </w:rPr>
        <w:tab/>
      </w:r>
      <w:r w:rsidRPr="00DF6973">
        <w:rPr>
          <w:rFonts w:ascii="Arial" w:hAnsi="Arial"/>
          <w:b/>
          <w:bCs/>
          <w:sz w:val="24"/>
        </w:rPr>
        <w:t>COVİD-19 pandemiyası</w:t>
      </w:r>
      <w:r w:rsidRPr="00DF6973">
        <w:rPr>
          <w:rFonts w:ascii="Arial" w:hAnsi="Arial"/>
          <w:sz w:val="24"/>
        </w:rPr>
        <w:t xml:space="preserve"> uşaqlara qarşı fiziki, psixoloji və cinsi zorakılığın </w:t>
      </w:r>
      <w:r w:rsidRPr="00DF6973">
        <w:rPr>
          <w:rFonts w:ascii="Arial" w:hAnsi="Arial"/>
          <w:b/>
          <w:bCs/>
          <w:sz w:val="24"/>
        </w:rPr>
        <w:t>artması ilə nəticələnib</w:t>
      </w:r>
      <w:r w:rsidRPr="00DF6973">
        <w:rPr>
          <w:rFonts w:ascii="Arial" w:hAnsi="Arial"/>
          <w:sz w:val="24"/>
        </w:rPr>
        <w:t xml:space="preserve"> və uşaq müdafiəsi sistemlərinin böhran vaxtlarında zəifliyini üzə çıxarıb. Bu, xüsusilə  </w:t>
      </w:r>
      <w:r w:rsidRPr="00DF6973">
        <w:rPr>
          <w:rFonts w:ascii="Arial" w:hAnsi="Arial"/>
          <w:b/>
          <w:bCs/>
          <w:sz w:val="24"/>
        </w:rPr>
        <w:t xml:space="preserve">zorakılığa hərtərəfli və strateji yanaşmanın </w:t>
      </w:r>
      <w:r w:rsidRPr="00DF6973">
        <w:rPr>
          <w:rFonts w:ascii="Arial" w:hAnsi="Arial"/>
          <w:sz w:val="24"/>
        </w:rPr>
        <w:t xml:space="preserve">tətbiqi vasitəsilə həmin zəifliyin təcili şəkildə aradan qaldırılmalı olduğunu göstərdi. Bunun üçün çoxsahəli və qurumlararası yanaşmalar vasitəsilə hüquqi sistemlərin və dəlillərin toplanmasının gücləndirilməsi, </w:t>
      </w:r>
      <w:r w:rsidRPr="00DF6973">
        <w:rPr>
          <w:rFonts w:ascii="Arial" w:hAnsi="Arial"/>
          <w:sz w:val="24"/>
        </w:rPr>
        <w:lastRenderedPageBreak/>
        <w:t>qabaqlayıcı tədbirlərin genişləndirilməsi və şikayət və cavabvermə sistemlərinin təkmilləşdirilməsi tələb olunur.</w:t>
      </w:r>
    </w:p>
    <w:tbl>
      <w:tblPr>
        <w:tblW w:w="0" w:type="auto"/>
        <w:tblInd w:w="72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532"/>
        <w:gridCol w:w="7785"/>
      </w:tblGrid>
      <w:tr w:rsidR="001819BE" w:rsidRPr="00DF6973" w14:paraId="031FC488" w14:textId="77777777" w:rsidTr="001819BE">
        <w:trPr>
          <w:trHeight w:val="606"/>
        </w:trPr>
        <w:tc>
          <w:tcPr>
            <w:tcW w:w="1532" w:type="dxa"/>
            <w:shd w:val="clear" w:color="auto" w:fill="BFBFBF" w:themeFill="background1" w:themeFillShade="BF"/>
          </w:tcPr>
          <w:p w14:paraId="490D395E" w14:textId="77777777" w:rsidR="00B34DF8" w:rsidRPr="00DF6973" w:rsidRDefault="00B34DF8" w:rsidP="00CF689E">
            <w:pPr>
              <w:pStyle w:val="TableParagraph"/>
              <w:spacing w:before="70"/>
              <w:rPr>
                <w:b/>
                <w:color w:val="000000" w:themeColor="text1"/>
                <w:sz w:val="20"/>
              </w:rPr>
            </w:pPr>
            <w:r w:rsidRPr="00DF6973">
              <w:rPr>
                <w:b/>
                <w:color w:val="000000" w:themeColor="text1"/>
                <w:sz w:val="20"/>
              </w:rPr>
              <w:t>Əsas UHK</w:t>
            </w:r>
          </w:p>
          <w:p w14:paraId="1B5EB82C" w14:textId="77777777" w:rsidR="00B34DF8" w:rsidRPr="00DF6973" w:rsidRDefault="00B34DF8" w:rsidP="00CF689E">
            <w:pPr>
              <w:pStyle w:val="TableParagraph"/>
              <w:spacing w:before="11"/>
              <w:rPr>
                <w:b/>
                <w:color w:val="000000" w:themeColor="text1"/>
                <w:sz w:val="20"/>
              </w:rPr>
            </w:pPr>
            <w:r w:rsidRPr="00DF6973">
              <w:rPr>
                <w:b/>
                <w:color w:val="000000" w:themeColor="text1"/>
                <w:sz w:val="20"/>
              </w:rPr>
              <w:t>maddələri</w:t>
            </w:r>
          </w:p>
        </w:tc>
        <w:tc>
          <w:tcPr>
            <w:tcW w:w="7785" w:type="dxa"/>
            <w:shd w:val="clear" w:color="auto" w:fill="BFBFBF" w:themeFill="background1" w:themeFillShade="BF"/>
          </w:tcPr>
          <w:p w14:paraId="1BCC2E7A" w14:textId="77777777" w:rsidR="00B34DF8" w:rsidRPr="00DF6973" w:rsidRDefault="00B34DF8" w:rsidP="00CF689E">
            <w:pPr>
              <w:pStyle w:val="TableParagraph"/>
              <w:spacing w:before="70"/>
              <w:rPr>
                <w:b/>
                <w:color w:val="000000" w:themeColor="text1"/>
                <w:sz w:val="20"/>
              </w:rPr>
            </w:pPr>
            <w:r w:rsidRPr="00DF6973">
              <w:rPr>
                <w:b/>
                <w:color w:val="000000" w:themeColor="text1"/>
                <w:sz w:val="20"/>
              </w:rPr>
              <w:t>Uşağın aşağıdakı hüquqları:</w:t>
            </w:r>
          </w:p>
        </w:tc>
      </w:tr>
      <w:tr w:rsidR="001819BE" w:rsidRPr="00DF6973" w14:paraId="7C5D7E47" w14:textId="77777777" w:rsidTr="00B34DF8">
        <w:trPr>
          <w:trHeight w:val="606"/>
        </w:trPr>
        <w:tc>
          <w:tcPr>
            <w:tcW w:w="1532" w:type="dxa"/>
          </w:tcPr>
          <w:p w14:paraId="74C35072" w14:textId="77777777" w:rsidR="00B34DF8" w:rsidRPr="00DF6973" w:rsidRDefault="00B34DF8" w:rsidP="00CF689E">
            <w:pPr>
              <w:pStyle w:val="TableParagraph"/>
              <w:rPr>
                <w:color w:val="000000" w:themeColor="text1"/>
                <w:sz w:val="20"/>
              </w:rPr>
            </w:pPr>
            <w:r w:rsidRPr="00DF6973">
              <w:rPr>
                <w:color w:val="000000" w:themeColor="text1"/>
                <w:sz w:val="20"/>
              </w:rPr>
              <w:t>19</w:t>
            </w:r>
          </w:p>
        </w:tc>
        <w:tc>
          <w:tcPr>
            <w:tcW w:w="7785" w:type="dxa"/>
          </w:tcPr>
          <w:p w14:paraId="03F22AB8" w14:textId="77777777" w:rsidR="00B34DF8" w:rsidRPr="00DF6973" w:rsidRDefault="00B34DF8" w:rsidP="00CF689E">
            <w:pPr>
              <w:pStyle w:val="TableParagraph"/>
              <w:spacing w:line="249" w:lineRule="auto"/>
              <w:ind w:right="86"/>
              <w:rPr>
                <w:color w:val="000000" w:themeColor="text1"/>
                <w:sz w:val="20"/>
              </w:rPr>
            </w:pPr>
            <w:r w:rsidRPr="00DF6973">
              <w:rPr>
                <w:color w:val="000000" w:themeColor="text1"/>
                <w:sz w:val="20"/>
              </w:rPr>
              <w:t>Fiziki və ya psixoloji zorakılığın, xəsarət və ya məcburetmənin, nəzarətsizliyin və ya etinasız münasibətin, kobud rəftarın və ya istismarın, o cümlədən seksual xarakterli hərəkətlərə məcburetmənin bütün formalarından müdafiə olunmaq</w:t>
            </w:r>
          </w:p>
        </w:tc>
      </w:tr>
      <w:tr w:rsidR="001819BE" w:rsidRPr="00DF6973" w14:paraId="5024FA08" w14:textId="77777777" w:rsidTr="00B34DF8">
        <w:trPr>
          <w:trHeight w:val="366"/>
        </w:trPr>
        <w:tc>
          <w:tcPr>
            <w:tcW w:w="1532" w:type="dxa"/>
          </w:tcPr>
          <w:p w14:paraId="29C254CB" w14:textId="77777777" w:rsidR="00B34DF8" w:rsidRPr="00DF6973" w:rsidRDefault="00B34DF8" w:rsidP="00CF689E">
            <w:pPr>
              <w:pStyle w:val="TableParagraph"/>
              <w:rPr>
                <w:color w:val="000000" w:themeColor="text1"/>
                <w:sz w:val="20"/>
              </w:rPr>
            </w:pPr>
            <w:r w:rsidRPr="00DF6973">
              <w:rPr>
                <w:color w:val="000000" w:themeColor="text1"/>
                <w:sz w:val="20"/>
              </w:rPr>
              <w:t>34</w:t>
            </w:r>
          </w:p>
        </w:tc>
        <w:tc>
          <w:tcPr>
            <w:tcW w:w="7785" w:type="dxa"/>
          </w:tcPr>
          <w:p w14:paraId="1F3BB1E9" w14:textId="77777777" w:rsidR="00B34DF8" w:rsidRPr="00DF6973" w:rsidRDefault="00B34DF8" w:rsidP="00CF689E">
            <w:pPr>
              <w:pStyle w:val="TableParagraph"/>
              <w:rPr>
                <w:color w:val="000000" w:themeColor="text1"/>
                <w:sz w:val="20"/>
              </w:rPr>
            </w:pPr>
            <w:r w:rsidRPr="00DF6973">
              <w:rPr>
                <w:color w:val="000000" w:themeColor="text1"/>
                <w:sz w:val="20"/>
              </w:rPr>
              <w:t>Seksual xarakterli hərəkətlərə məcburetmə və cinsi istismarın bütün formalarından müdafiə olunmaq.</w:t>
            </w:r>
          </w:p>
        </w:tc>
      </w:tr>
      <w:tr w:rsidR="001819BE" w:rsidRPr="00DF6973" w14:paraId="0D75638F" w14:textId="77777777" w:rsidTr="00B34DF8">
        <w:trPr>
          <w:trHeight w:val="366"/>
        </w:trPr>
        <w:tc>
          <w:tcPr>
            <w:tcW w:w="1532" w:type="dxa"/>
          </w:tcPr>
          <w:p w14:paraId="3598DC33" w14:textId="77777777" w:rsidR="00B34DF8" w:rsidRPr="00DF6973" w:rsidRDefault="00B34DF8" w:rsidP="00CF689E">
            <w:pPr>
              <w:pStyle w:val="TableParagraph"/>
              <w:rPr>
                <w:color w:val="000000" w:themeColor="text1"/>
                <w:sz w:val="20"/>
              </w:rPr>
            </w:pPr>
            <w:r w:rsidRPr="00DF6973">
              <w:rPr>
                <w:color w:val="000000" w:themeColor="text1"/>
                <w:sz w:val="20"/>
              </w:rPr>
              <w:t>39</w:t>
            </w:r>
          </w:p>
        </w:tc>
        <w:tc>
          <w:tcPr>
            <w:tcW w:w="7785" w:type="dxa"/>
          </w:tcPr>
          <w:p w14:paraId="44445B75" w14:textId="77777777" w:rsidR="00B34DF8" w:rsidRPr="00DF6973" w:rsidRDefault="00B34DF8" w:rsidP="00CF689E">
            <w:pPr>
              <w:pStyle w:val="TableParagraph"/>
              <w:rPr>
                <w:color w:val="000000" w:themeColor="text1"/>
                <w:sz w:val="20"/>
              </w:rPr>
            </w:pPr>
            <w:r w:rsidRPr="00DF6973">
              <w:rPr>
                <w:color w:val="000000" w:themeColor="text1"/>
                <w:sz w:val="20"/>
              </w:rPr>
              <w:t>Fiziki və psixoloji cəhətdən bərpaya və sosial reinteqrasiyaya kömək etmək üçün tədbirlər</w:t>
            </w:r>
          </w:p>
        </w:tc>
      </w:tr>
    </w:tbl>
    <w:p w14:paraId="56D99E8C" w14:textId="77777777" w:rsidR="00B34DF8" w:rsidRPr="00DF6973" w:rsidRDefault="00B34DF8" w:rsidP="00B34DF8">
      <w:pPr>
        <w:jc w:val="both"/>
        <w:rPr>
          <w:rFonts w:ascii="Arial" w:hAnsi="Arial" w:cs="Arial"/>
          <w:color w:val="000000" w:themeColor="text1"/>
          <w:sz w:val="24"/>
          <w:szCs w:val="24"/>
        </w:rPr>
      </w:pPr>
    </w:p>
    <w:tbl>
      <w:tblPr>
        <w:tblW w:w="0" w:type="auto"/>
        <w:tblInd w:w="72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532"/>
        <w:gridCol w:w="7785"/>
      </w:tblGrid>
      <w:tr w:rsidR="001819BE" w:rsidRPr="00DF6973" w14:paraId="4690E1D2" w14:textId="77777777" w:rsidTr="001819BE">
        <w:trPr>
          <w:trHeight w:val="606"/>
        </w:trPr>
        <w:tc>
          <w:tcPr>
            <w:tcW w:w="1532" w:type="dxa"/>
            <w:shd w:val="clear" w:color="auto" w:fill="BFBFBF" w:themeFill="background1" w:themeFillShade="BF"/>
          </w:tcPr>
          <w:p w14:paraId="692248AA" w14:textId="77777777" w:rsidR="00B34DF8" w:rsidRPr="00DF6973" w:rsidRDefault="00B34DF8" w:rsidP="00CF689E">
            <w:pPr>
              <w:pStyle w:val="TableParagraph"/>
              <w:spacing w:before="70"/>
              <w:rPr>
                <w:b/>
                <w:color w:val="000000" w:themeColor="text1"/>
                <w:sz w:val="20"/>
              </w:rPr>
            </w:pPr>
            <w:r w:rsidRPr="00DF6973">
              <w:rPr>
                <w:b/>
                <w:color w:val="000000" w:themeColor="text1"/>
                <w:sz w:val="20"/>
              </w:rPr>
              <w:t>Əsas AİHK</w:t>
            </w:r>
          </w:p>
          <w:p w14:paraId="634AA2C8" w14:textId="77777777" w:rsidR="00B34DF8" w:rsidRPr="00DF6973" w:rsidRDefault="00B34DF8" w:rsidP="00CF689E">
            <w:pPr>
              <w:pStyle w:val="TableParagraph"/>
              <w:spacing w:before="11"/>
              <w:rPr>
                <w:b/>
                <w:color w:val="000000" w:themeColor="text1"/>
                <w:sz w:val="20"/>
              </w:rPr>
            </w:pPr>
            <w:r w:rsidRPr="00DF6973">
              <w:rPr>
                <w:b/>
                <w:color w:val="000000" w:themeColor="text1"/>
                <w:sz w:val="20"/>
              </w:rPr>
              <w:t>maddələri</w:t>
            </w:r>
          </w:p>
        </w:tc>
        <w:tc>
          <w:tcPr>
            <w:tcW w:w="7785" w:type="dxa"/>
            <w:shd w:val="clear" w:color="auto" w:fill="BFBFBF" w:themeFill="background1" w:themeFillShade="BF"/>
          </w:tcPr>
          <w:p w14:paraId="4153CA9E" w14:textId="77777777" w:rsidR="00B34DF8" w:rsidRPr="00DF6973" w:rsidRDefault="00B34DF8" w:rsidP="00CF689E">
            <w:pPr>
              <w:pStyle w:val="TableParagraph"/>
              <w:spacing w:before="70"/>
              <w:rPr>
                <w:b/>
                <w:color w:val="000000" w:themeColor="text1"/>
                <w:sz w:val="20"/>
              </w:rPr>
            </w:pPr>
            <w:r w:rsidRPr="00DF6973">
              <w:rPr>
                <w:b/>
                <w:color w:val="000000" w:themeColor="text1"/>
                <w:sz w:val="20"/>
              </w:rPr>
              <w:t>Uşağın aşağıdakı hüquqları:</w:t>
            </w:r>
          </w:p>
        </w:tc>
      </w:tr>
      <w:tr w:rsidR="00B34DF8" w:rsidRPr="00DF6973" w14:paraId="3FFD6DB8" w14:textId="77777777" w:rsidTr="00B34DF8">
        <w:trPr>
          <w:trHeight w:val="366"/>
        </w:trPr>
        <w:tc>
          <w:tcPr>
            <w:tcW w:w="1532" w:type="dxa"/>
          </w:tcPr>
          <w:p w14:paraId="3F3407A3" w14:textId="77777777" w:rsidR="00B34DF8" w:rsidRPr="00DF6973" w:rsidRDefault="00B34DF8" w:rsidP="00CF689E">
            <w:pPr>
              <w:pStyle w:val="TableParagraph"/>
              <w:rPr>
                <w:sz w:val="20"/>
              </w:rPr>
            </w:pPr>
            <w:r w:rsidRPr="00DF6973">
              <w:rPr>
                <w:color w:val="262425"/>
                <w:sz w:val="20"/>
              </w:rPr>
              <w:t>2</w:t>
            </w:r>
          </w:p>
        </w:tc>
        <w:tc>
          <w:tcPr>
            <w:tcW w:w="7785" w:type="dxa"/>
          </w:tcPr>
          <w:p w14:paraId="4A15C398" w14:textId="77777777" w:rsidR="00B34DF8" w:rsidRPr="00DF6973" w:rsidRDefault="00B34DF8" w:rsidP="00CF689E">
            <w:pPr>
              <w:pStyle w:val="TableParagraph"/>
              <w:rPr>
                <w:sz w:val="20"/>
              </w:rPr>
            </w:pPr>
            <w:r w:rsidRPr="00DF6973">
              <w:rPr>
                <w:color w:val="262425"/>
                <w:sz w:val="20"/>
              </w:rPr>
              <w:t>Yaşamaq</w:t>
            </w:r>
          </w:p>
        </w:tc>
      </w:tr>
      <w:tr w:rsidR="00B34DF8" w:rsidRPr="00DF6973" w14:paraId="7D260FFC" w14:textId="77777777" w:rsidTr="00B34DF8">
        <w:trPr>
          <w:trHeight w:val="366"/>
        </w:trPr>
        <w:tc>
          <w:tcPr>
            <w:tcW w:w="1532" w:type="dxa"/>
          </w:tcPr>
          <w:p w14:paraId="7866FAF7" w14:textId="77777777" w:rsidR="00B34DF8" w:rsidRPr="00DF6973" w:rsidRDefault="00B34DF8" w:rsidP="00CF689E">
            <w:pPr>
              <w:pStyle w:val="TableParagraph"/>
              <w:rPr>
                <w:sz w:val="20"/>
              </w:rPr>
            </w:pPr>
            <w:r w:rsidRPr="00DF6973">
              <w:rPr>
                <w:color w:val="262425"/>
                <w:sz w:val="20"/>
              </w:rPr>
              <w:t>3</w:t>
            </w:r>
          </w:p>
        </w:tc>
        <w:tc>
          <w:tcPr>
            <w:tcW w:w="7785" w:type="dxa"/>
          </w:tcPr>
          <w:p w14:paraId="21B6CEBE" w14:textId="77777777" w:rsidR="00B34DF8" w:rsidRPr="00DF6973" w:rsidRDefault="00B34DF8" w:rsidP="00CF689E">
            <w:pPr>
              <w:pStyle w:val="TableParagraph"/>
              <w:rPr>
                <w:sz w:val="20"/>
              </w:rPr>
            </w:pPr>
            <w:r w:rsidRPr="00DF6973">
              <w:rPr>
                <w:color w:val="262425"/>
                <w:sz w:val="20"/>
              </w:rPr>
              <w:t>İşgəncəyə, qeyri-insani və ya ləyaqəti alçaldan rəftara və ya cəzaya məruz qalmamaq</w:t>
            </w:r>
          </w:p>
        </w:tc>
      </w:tr>
      <w:tr w:rsidR="00B34DF8" w:rsidRPr="00DF6973" w14:paraId="5B0D6C57" w14:textId="77777777" w:rsidTr="00B34DF8">
        <w:trPr>
          <w:trHeight w:val="405"/>
        </w:trPr>
        <w:tc>
          <w:tcPr>
            <w:tcW w:w="1532" w:type="dxa"/>
          </w:tcPr>
          <w:p w14:paraId="384022E5" w14:textId="77777777" w:rsidR="00B34DF8" w:rsidRPr="00DF6973" w:rsidRDefault="00B34DF8" w:rsidP="00CF689E">
            <w:pPr>
              <w:pStyle w:val="TableParagraph"/>
              <w:rPr>
                <w:sz w:val="20"/>
              </w:rPr>
            </w:pPr>
            <w:r w:rsidRPr="00DF6973">
              <w:rPr>
                <w:color w:val="262425"/>
                <w:sz w:val="20"/>
              </w:rPr>
              <w:t>4</w:t>
            </w:r>
          </w:p>
        </w:tc>
        <w:tc>
          <w:tcPr>
            <w:tcW w:w="7785" w:type="dxa"/>
          </w:tcPr>
          <w:p w14:paraId="0F8777D9" w14:textId="77777777" w:rsidR="00B34DF8" w:rsidRPr="00DF6973" w:rsidRDefault="00B34DF8" w:rsidP="00CF689E">
            <w:pPr>
              <w:pStyle w:val="TableParagraph"/>
              <w:rPr>
                <w:sz w:val="20"/>
              </w:rPr>
            </w:pPr>
            <w:r w:rsidRPr="00DF6973">
              <w:rPr>
                <w:color w:val="262425"/>
                <w:sz w:val="20"/>
              </w:rPr>
              <w:t>Köləliyin və məcburi əməyin qadağan olunması</w:t>
            </w:r>
          </w:p>
        </w:tc>
      </w:tr>
      <w:tr w:rsidR="00B34DF8" w:rsidRPr="00DF6973" w14:paraId="2AEA114A" w14:textId="77777777" w:rsidTr="00B34DF8">
        <w:trPr>
          <w:trHeight w:val="366"/>
        </w:trPr>
        <w:tc>
          <w:tcPr>
            <w:tcW w:w="1532" w:type="dxa"/>
          </w:tcPr>
          <w:p w14:paraId="2D021B66" w14:textId="77777777" w:rsidR="00B34DF8" w:rsidRPr="00DF6973" w:rsidRDefault="00B34DF8" w:rsidP="00CF689E">
            <w:pPr>
              <w:pStyle w:val="TableParagraph"/>
              <w:rPr>
                <w:sz w:val="20"/>
              </w:rPr>
            </w:pPr>
            <w:r w:rsidRPr="00DF6973">
              <w:rPr>
                <w:color w:val="262425"/>
                <w:sz w:val="20"/>
              </w:rPr>
              <w:t>5</w:t>
            </w:r>
          </w:p>
        </w:tc>
        <w:tc>
          <w:tcPr>
            <w:tcW w:w="7785" w:type="dxa"/>
          </w:tcPr>
          <w:p w14:paraId="44E1F112" w14:textId="77777777" w:rsidR="00B34DF8" w:rsidRPr="00DF6973" w:rsidRDefault="00B34DF8" w:rsidP="00CF689E">
            <w:pPr>
              <w:pStyle w:val="TableParagraph"/>
              <w:rPr>
                <w:sz w:val="20"/>
              </w:rPr>
            </w:pPr>
            <w:r w:rsidRPr="00DF6973">
              <w:rPr>
                <w:color w:val="262425"/>
                <w:sz w:val="20"/>
              </w:rPr>
              <w:t>Azadlıq və toxunulmazlıq</w:t>
            </w:r>
          </w:p>
        </w:tc>
      </w:tr>
      <w:tr w:rsidR="00B34DF8" w:rsidRPr="00DF6973" w14:paraId="2354ACAC" w14:textId="77777777" w:rsidTr="00B34DF8">
        <w:trPr>
          <w:trHeight w:val="366"/>
        </w:trPr>
        <w:tc>
          <w:tcPr>
            <w:tcW w:w="1532" w:type="dxa"/>
          </w:tcPr>
          <w:p w14:paraId="70A5FDE0" w14:textId="77777777" w:rsidR="00B34DF8" w:rsidRPr="00DF6973" w:rsidRDefault="00B34DF8" w:rsidP="00CF689E">
            <w:pPr>
              <w:pStyle w:val="TableParagraph"/>
              <w:rPr>
                <w:sz w:val="20"/>
              </w:rPr>
            </w:pPr>
            <w:r w:rsidRPr="00DF6973">
              <w:rPr>
                <w:color w:val="262425"/>
                <w:sz w:val="20"/>
              </w:rPr>
              <w:t>8</w:t>
            </w:r>
          </w:p>
        </w:tc>
        <w:tc>
          <w:tcPr>
            <w:tcW w:w="7785" w:type="dxa"/>
          </w:tcPr>
          <w:p w14:paraId="2B096AD8" w14:textId="77777777" w:rsidR="00B34DF8" w:rsidRPr="00DF6973" w:rsidRDefault="00B34DF8" w:rsidP="00CF689E">
            <w:pPr>
              <w:pStyle w:val="TableParagraph"/>
              <w:rPr>
                <w:sz w:val="20"/>
              </w:rPr>
            </w:pPr>
            <w:r w:rsidRPr="00DF6973">
              <w:rPr>
                <w:color w:val="262425"/>
                <w:sz w:val="20"/>
              </w:rPr>
              <w:t>Şəxsi və ailə həyatına hörmət</w:t>
            </w:r>
          </w:p>
        </w:tc>
      </w:tr>
    </w:tbl>
    <w:p w14:paraId="74C0EA9C" w14:textId="77777777" w:rsidR="00B34DF8" w:rsidRPr="00DF6973" w:rsidRDefault="00B34DF8" w:rsidP="00B34DF8">
      <w:pPr>
        <w:jc w:val="both"/>
        <w:rPr>
          <w:rFonts w:ascii="Arial" w:hAnsi="Arial" w:cs="Arial"/>
          <w:sz w:val="24"/>
          <w:szCs w:val="24"/>
        </w:rPr>
      </w:pPr>
    </w:p>
    <w:tbl>
      <w:tblPr>
        <w:tblW w:w="0" w:type="auto"/>
        <w:tblInd w:w="72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532"/>
        <w:gridCol w:w="7785"/>
      </w:tblGrid>
      <w:tr w:rsidR="00B34DF8" w:rsidRPr="00DF6973" w14:paraId="101EBBC5" w14:textId="77777777" w:rsidTr="001819BE">
        <w:trPr>
          <w:trHeight w:val="604"/>
        </w:trPr>
        <w:tc>
          <w:tcPr>
            <w:tcW w:w="1532" w:type="dxa"/>
            <w:tcBorders>
              <w:bottom w:val="single" w:sz="6" w:space="0" w:color="262425"/>
            </w:tcBorders>
            <w:shd w:val="clear" w:color="auto" w:fill="BFBFBF" w:themeFill="background1" w:themeFillShade="BF"/>
          </w:tcPr>
          <w:p w14:paraId="5D4EAC08" w14:textId="77777777" w:rsidR="00B34DF8" w:rsidRPr="00DF6973" w:rsidRDefault="00B34DF8" w:rsidP="00CF689E">
            <w:pPr>
              <w:pStyle w:val="TableParagraph"/>
              <w:spacing w:before="70"/>
              <w:rPr>
                <w:b/>
                <w:color w:val="000000" w:themeColor="text1"/>
                <w:sz w:val="20"/>
              </w:rPr>
            </w:pPr>
            <w:r w:rsidRPr="00DF6973">
              <w:rPr>
                <w:b/>
                <w:color w:val="000000" w:themeColor="text1"/>
                <w:sz w:val="20"/>
              </w:rPr>
              <w:t>BMT DİM-lər</w:t>
            </w:r>
          </w:p>
          <w:p w14:paraId="2E2A93C3" w14:textId="77777777" w:rsidR="00B34DF8" w:rsidRPr="00DF6973" w:rsidRDefault="00B34DF8" w:rsidP="00CF689E">
            <w:pPr>
              <w:pStyle w:val="TableParagraph"/>
              <w:spacing w:before="11"/>
              <w:rPr>
                <w:b/>
                <w:color w:val="000000" w:themeColor="text1"/>
                <w:sz w:val="20"/>
              </w:rPr>
            </w:pPr>
            <w:r w:rsidRPr="00DF6973">
              <w:rPr>
                <w:b/>
                <w:color w:val="000000" w:themeColor="text1"/>
                <w:sz w:val="20"/>
              </w:rPr>
              <w:t>Məqsədlər</w:t>
            </w:r>
          </w:p>
        </w:tc>
        <w:tc>
          <w:tcPr>
            <w:tcW w:w="7785" w:type="dxa"/>
            <w:shd w:val="clear" w:color="auto" w:fill="BFBFBF" w:themeFill="background1" w:themeFillShade="BF"/>
          </w:tcPr>
          <w:p w14:paraId="3273660C" w14:textId="77777777" w:rsidR="00B34DF8" w:rsidRPr="00DF6973" w:rsidRDefault="00B34DF8" w:rsidP="00CF689E">
            <w:pPr>
              <w:pStyle w:val="TableParagraph"/>
              <w:spacing w:before="70" w:line="249" w:lineRule="auto"/>
              <w:ind w:right="90"/>
              <w:rPr>
                <w:b/>
                <w:color w:val="000000" w:themeColor="text1"/>
                <w:sz w:val="20"/>
              </w:rPr>
            </w:pPr>
            <w:r w:rsidRPr="00DF6973">
              <w:rPr>
                <w:b/>
                <w:color w:val="000000" w:themeColor="text1"/>
                <w:sz w:val="20"/>
              </w:rPr>
              <w:t>Strategiyanın uşaqların zorakılıqdan müdafiəsi baxımından töhfə verəcəyi hədəflər</w:t>
            </w:r>
          </w:p>
        </w:tc>
      </w:tr>
      <w:tr w:rsidR="00B34DF8" w:rsidRPr="00DF6973" w14:paraId="293AE99B" w14:textId="77777777" w:rsidTr="00B34DF8">
        <w:trPr>
          <w:trHeight w:val="604"/>
        </w:trPr>
        <w:tc>
          <w:tcPr>
            <w:tcW w:w="1532" w:type="dxa"/>
            <w:tcBorders>
              <w:top w:val="single" w:sz="6" w:space="0" w:color="262425"/>
            </w:tcBorders>
          </w:tcPr>
          <w:p w14:paraId="06162D24" w14:textId="77777777" w:rsidR="00B34DF8" w:rsidRPr="00DF6973" w:rsidRDefault="00B34DF8" w:rsidP="00CF689E">
            <w:pPr>
              <w:pStyle w:val="TableParagraph"/>
              <w:spacing w:before="68" w:line="249" w:lineRule="auto"/>
              <w:ind w:right="316"/>
              <w:rPr>
                <w:sz w:val="20"/>
              </w:rPr>
            </w:pPr>
            <w:r w:rsidRPr="00DF6973">
              <w:rPr>
                <w:color w:val="262425"/>
                <w:sz w:val="20"/>
              </w:rPr>
              <w:t>4. Keyfiyyətli təhsil</w:t>
            </w:r>
          </w:p>
        </w:tc>
        <w:tc>
          <w:tcPr>
            <w:tcW w:w="7785" w:type="dxa"/>
          </w:tcPr>
          <w:p w14:paraId="1BCE76E0" w14:textId="77777777" w:rsidR="00B34DF8" w:rsidRPr="00DF6973" w:rsidRDefault="00B34DF8" w:rsidP="00CF689E">
            <w:pPr>
              <w:pStyle w:val="TableParagraph"/>
              <w:spacing w:before="4"/>
              <w:ind w:left="0"/>
              <w:rPr>
                <w:sz w:val="16"/>
              </w:rPr>
            </w:pPr>
          </w:p>
          <w:p w14:paraId="5AB33D13" w14:textId="77777777" w:rsidR="00B34DF8" w:rsidRPr="00DF6973" w:rsidRDefault="00B34DF8" w:rsidP="00CF689E">
            <w:pPr>
              <w:pStyle w:val="TableParagraph"/>
              <w:spacing w:before="0"/>
              <w:rPr>
                <w:sz w:val="20"/>
              </w:rPr>
            </w:pPr>
            <w:r w:rsidRPr="00DF6973">
              <w:rPr>
                <w:color w:val="262425"/>
                <w:sz w:val="20"/>
              </w:rPr>
              <w:t>4.7 Sülh və qeyri-zorakılıq mədəniyyətini təşviq etmək</w:t>
            </w:r>
          </w:p>
        </w:tc>
      </w:tr>
      <w:tr w:rsidR="00B34DF8" w:rsidRPr="00DF6973" w14:paraId="07BFEBD4" w14:textId="77777777" w:rsidTr="00B34DF8">
        <w:trPr>
          <w:trHeight w:val="606"/>
        </w:trPr>
        <w:tc>
          <w:tcPr>
            <w:tcW w:w="1532" w:type="dxa"/>
            <w:vMerge w:val="restart"/>
          </w:tcPr>
          <w:p w14:paraId="5420A1C5" w14:textId="77777777" w:rsidR="00B34DF8" w:rsidRPr="00DF6973" w:rsidRDefault="00B34DF8" w:rsidP="00CF689E">
            <w:pPr>
              <w:pStyle w:val="TableParagraph"/>
              <w:spacing w:line="249" w:lineRule="auto"/>
              <w:rPr>
                <w:sz w:val="20"/>
              </w:rPr>
            </w:pPr>
            <w:r w:rsidRPr="00DF6973">
              <w:rPr>
                <w:color w:val="262425"/>
                <w:sz w:val="20"/>
              </w:rPr>
              <w:t>5. Gender bərabərliyi</w:t>
            </w:r>
          </w:p>
        </w:tc>
        <w:tc>
          <w:tcPr>
            <w:tcW w:w="7785" w:type="dxa"/>
          </w:tcPr>
          <w:p w14:paraId="02EAE0D5" w14:textId="77777777" w:rsidR="00B34DF8" w:rsidRPr="00DF6973" w:rsidRDefault="00B34DF8" w:rsidP="00CF689E">
            <w:pPr>
              <w:pStyle w:val="TableParagraph"/>
              <w:spacing w:line="249" w:lineRule="auto"/>
              <w:ind w:right="87"/>
              <w:rPr>
                <w:sz w:val="20"/>
              </w:rPr>
            </w:pPr>
            <w:r w:rsidRPr="00DF6973">
              <w:rPr>
                <w:color w:val="262425"/>
                <w:sz w:val="20"/>
              </w:rPr>
              <w:t>5.2 Dövlət və özəl sahələrdə bütün qadınlara və qızlara qarşı bütün formalarda zorakılığın o cümlədən insan alveri və cinsi və digər növlərdə istismarı aradan qaldırmaq</w:t>
            </w:r>
          </w:p>
        </w:tc>
      </w:tr>
      <w:tr w:rsidR="00B34DF8" w:rsidRPr="00DF6973" w14:paraId="0C43D6AA" w14:textId="77777777" w:rsidTr="00B34DF8">
        <w:trPr>
          <w:trHeight w:val="606"/>
        </w:trPr>
        <w:tc>
          <w:tcPr>
            <w:tcW w:w="1532" w:type="dxa"/>
            <w:vMerge/>
            <w:tcBorders>
              <w:top w:val="nil"/>
            </w:tcBorders>
          </w:tcPr>
          <w:p w14:paraId="68C6CA14" w14:textId="77777777" w:rsidR="00B34DF8" w:rsidRPr="00DF6973" w:rsidRDefault="00B34DF8" w:rsidP="00CF689E">
            <w:pPr>
              <w:rPr>
                <w:sz w:val="2"/>
                <w:szCs w:val="2"/>
              </w:rPr>
            </w:pPr>
          </w:p>
        </w:tc>
        <w:tc>
          <w:tcPr>
            <w:tcW w:w="7785" w:type="dxa"/>
          </w:tcPr>
          <w:p w14:paraId="2D435C97" w14:textId="77777777" w:rsidR="00B34DF8" w:rsidRPr="00DF6973" w:rsidRDefault="00B34DF8" w:rsidP="00CF689E">
            <w:pPr>
              <w:pStyle w:val="TableParagraph"/>
              <w:spacing w:line="249" w:lineRule="auto"/>
              <w:ind w:right="99"/>
              <w:rPr>
                <w:sz w:val="20"/>
              </w:rPr>
            </w:pPr>
            <w:r w:rsidRPr="00DF6973">
              <w:rPr>
                <w:color w:val="262425"/>
                <w:sz w:val="20"/>
              </w:rPr>
              <w:t>5.3 Uşaq, erkən və məcburi nigah və qadın cinsi orqanlarının zədələnməsi kimi bütün zərərli halları aradan qaldırmaq</w:t>
            </w:r>
          </w:p>
        </w:tc>
      </w:tr>
      <w:tr w:rsidR="00B34DF8" w:rsidRPr="00DF6973" w14:paraId="5AA6C1AF" w14:textId="77777777" w:rsidTr="00B34DF8">
        <w:trPr>
          <w:trHeight w:val="366"/>
        </w:trPr>
        <w:tc>
          <w:tcPr>
            <w:tcW w:w="1532" w:type="dxa"/>
            <w:vMerge w:val="restart"/>
          </w:tcPr>
          <w:p w14:paraId="218EE804" w14:textId="77777777" w:rsidR="00B34DF8" w:rsidRPr="00DF6973" w:rsidRDefault="00B34DF8" w:rsidP="00CF689E">
            <w:pPr>
              <w:pStyle w:val="TableParagraph"/>
              <w:spacing w:line="249" w:lineRule="auto"/>
              <w:rPr>
                <w:sz w:val="20"/>
              </w:rPr>
            </w:pPr>
            <w:r w:rsidRPr="00DF6973">
              <w:rPr>
                <w:color w:val="262425"/>
                <w:sz w:val="20"/>
              </w:rPr>
              <w:t>16. Sülhün, ədalətin və güclü institutların təşviqi</w:t>
            </w:r>
          </w:p>
        </w:tc>
        <w:tc>
          <w:tcPr>
            <w:tcW w:w="7785" w:type="dxa"/>
          </w:tcPr>
          <w:p w14:paraId="02679409" w14:textId="77777777" w:rsidR="00B34DF8" w:rsidRPr="00DF6973" w:rsidRDefault="00B34DF8" w:rsidP="00CF689E">
            <w:pPr>
              <w:pStyle w:val="TableParagraph"/>
              <w:rPr>
                <w:sz w:val="20"/>
              </w:rPr>
            </w:pPr>
            <w:r w:rsidRPr="00DF6973">
              <w:rPr>
                <w:color w:val="262425"/>
                <w:sz w:val="20"/>
              </w:rPr>
              <w:t>16.1 Hər yerdə bütün formalarda zorakılığı və bununla bağlı ölüm səviyyələrini əhəmiyyətli dərəcədə azaltmaq</w:t>
            </w:r>
          </w:p>
        </w:tc>
      </w:tr>
      <w:tr w:rsidR="00B34DF8" w:rsidRPr="00DF6973" w14:paraId="5C7906DF" w14:textId="77777777" w:rsidTr="00B34DF8">
        <w:trPr>
          <w:trHeight w:val="606"/>
        </w:trPr>
        <w:tc>
          <w:tcPr>
            <w:tcW w:w="1532" w:type="dxa"/>
            <w:vMerge/>
            <w:tcBorders>
              <w:top w:val="nil"/>
            </w:tcBorders>
          </w:tcPr>
          <w:p w14:paraId="4A613B0E" w14:textId="77777777" w:rsidR="00B34DF8" w:rsidRPr="00DF6973" w:rsidRDefault="00B34DF8" w:rsidP="00CF689E">
            <w:pPr>
              <w:rPr>
                <w:sz w:val="2"/>
                <w:szCs w:val="2"/>
              </w:rPr>
            </w:pPr>
          </w:p>
        </w:tc>
        <w:tc>
          <w:tcPr>
            <w:tcW w:w="7785" w:type="dxa"/>
          </w:tcPr>
          <w:p w14:paraId="0F2368D2" w14:textId="77777777" w:rsidR="00B34DF8" w:rsidRPr="00DF6973" w:rsidRDefault="00B34DF8" w:rsidP="00CF689E">
            <w:pPr>
              <w:pStyle w:val="TableParagraph"/>
              <w:spacing w:line="249" w:lineRule="auto"/>
              <w:ind w:right="4"/>
              <w:rPr>
                <w:sz w:val="20"/>
              </w:rPr>
            </w:pPr>
            <w:r w:rsidRPr="00DF6973">
              <w:rPr>
                <w:color w:val="262425"/>
                <w:sz w:val="20"/>
              </w:rPr>
              <w:t>16.2 Uşaqlarla pis rəftar, onların istismarı, alveri və onlara qarşı bütün formalarda zorakılığa və işgəncələrə son qoymaq</w:t>
            </w:r>
          </w:p>
        </w:tc>
      </w:tr>
      <w:tr w:rsidR="00B34DF8" w:rsidRPr="00DF6973" w14:paraId="068B0223" w14:textId="77777777" w:rsidTr="00B34DF8">
        <w:trPr>
          <w:trHeight w:val="606"/>
        </w:trPr>
        <w:tc>
          <w:tcPr>
            <w:tcW w:w="1532" w:type="dxa"/>
            <w:vMerge/>
            <w:tcBorders>
              <w:top w:val="nil"/>
            </w:tcBorders>
          </w:tcPr>
          <w:p w14:paraId="2A0976E6" w14:textId="77777777" w:rsidR="00B34DF8" w:rsidRPr="00DF6973" w:rsidRDefault="00B34DF8" w:rsidP="00CF689E">
            <w:pPr>
              <w:rPr>
                <w:sz w:val="2"/>
                <w:szCs w:val="2"/>
              </w:rPr>
            </w:pPr>
          </w:p>
        </w:tc>
        <w:tc>
          <w:tcPr>
            <w:tcW w:w="7785" w:type="dxa"/>
          </w:tcPr>
          <w:p w14:paraId="48231FE2" w14:textId="77777777" w:rsidR="00B34DF8" w:rsidRPr="00DF6973" w:rsidRDefault="00B34DF8" w:rsidP="00CF689E">
            <w:pPr>
              <w:pStyle w:val="TableParagraph"/>
              <w:spacing w:line="249" w:lineRule="auto"/>
              <w:rPr>
                <w:sz w:val="20"/>
              </w:rPr>
            </w:pPr>
            <w:r w:rsidRPr="00DF6973">
              <w:rPr>
                <w:color w:val="262425"/>
                <w:sz w:val="20"/>
              </w:rPr>
              <w:t>16.A Bütün səviyyələrdə, zorakılığın qarşısını almaq potensialını inkişaf etdirmək üçün digər vasitələrlə yanaşı beynəlxalq əməkdaşlıq yolu ilə müvafiq milli institutları gücləndirmək</w:t>
            </w:r>
          </w:p>
        </w:tc>
      </w:tr>
    </w:tbl>
    <w:p w14:paraId="0AAB81F7" w14:textId="5B57BCDF" w:rsidR="00B34DF8" w:rsidRPr="00DF6973" w:rsidRDefault="00B34DF8" w:rsidP="00B34DF8">
      <w:pPr>
        <w:jc w:val="both"/>
        <w:rPr>
          <w:rFonts w:ascii="Arial" w:hAnsi="Arial" w:cs="Arial"/>
          <w:sz w:val="24"/>
          <w:szCs w:val="24"/>
        </w:rPr>
      </w:pPr>
    </w:p>
    <w:tbl>
      <w:tblPr>
        <w:tblStyle w:val="a9"/>
        <w:tblW w:w="0" w:type="auto"/>
        <w:tblLook w:val="04A0" w:firstRow="1" w:lastRow="0" w:firstColumn="1" w:lastColumn="0" w:noHBand="0" w:noVBand="1"/>
      </w:tblPr>
      <w:tblGrid>
        <w:gridCol w:w="10296"/>
      </w:tblGrid>
      <w:tr w:rsidR="009A4F93" w:rsidRPr="00DF6973" w14:paraId="00775725" w14:textId="77777777" w:rsidTr="009A4F93">
        <w:tc>
          <w:tcPr>
            <w:tcW w:w="10566" w:type="dxa"/>
            <w:shd w:val="clear" w:color="auto" w:fill="E7E6E6" w:themeFill="background2"/>
          </w:tcPr>
          <w:p w14:paraId="05DC419A" w14:textId="77777777" w:rsidR="009A4F93" w:rsidRPr="00DF6973" w:rsidRDefault="009A4F93" w:rsidP="009A4F93">
            <w:pPr>
              <w:pStyle w:val="a7"/>
              <w:spacing w:before="5"/>
              <w:rPr>
                <w:color w:val="000000" w:themeColor="text1"/>
                <w:sz w:val="16"/>
              </w:rPr>
            </w:pPr>
          </w:p>
          <w:p w14:paraId="6DCD5AFA" w14:textId="77777777" w:rsidR="009A4F93" w:rsidRPr="00DF6973" w:rsidRDefault="009A4F93" w:rsidP="009A4F93">
            <w:pPr>
              <w:ind w:left="283"/>
              <w:rPr>
                <w:rFonts w:ascii="Arial" w:hAnsi="Arial" w:cs="Arial"/>
                <w:b/>
                <w:color w:val="000000" w:themeColor="text1"/>
                <w:sz w:val="20"/>
              </w:rPr>
            </w:pPr>
            <w:r w:rsidRPr="00DF6973">
              <w:rPr>
                <w:rFonts w:ascii="Arial" w:hAnsi="Arial"/>
                <w:b/>
                <w:color w:val="000000" w:themeColor="text1"/>
                <w:sz w:val="20"/>
              </w:rPr>
              <w:t>Qarşıya çıxan çətinliklər...</w:t>
            </w:r>
          </w:p>
          <w:p w14:paraId="7A282533" w14:textId="77777777" w:rsidR="009A4F93" w:rsidRPr="00DF6973" w:rsidRDefault="009A4F93" w:rsidP="009A4F93">
            <w:pPr>
              <w:pStyle w:val="a7"/>
              <w:spacing w:before="7"/>
              <w:rPr>
                <w:b/>
                <w:color w:val="000000" w:themeColor="text1"/>
                <w:sz w:val="15"/>
              </w:rPr>
            </w:pPr>
          </w:p>
          <w:p w14:paraId="71280372" w14:textId="60E4219B" w:rsidR="009A4F93" w:rsidRPr="00DF6973" w:rsidRDefault="009A4F93" w:rsidP="009A4F93">
            <w:pPr>
              <w:pStyle w:val="a7"/>
              <w:numPr>
                <w:ilvl w:val="0"/>
                <w:numId w:val="5"/>
              </w:numPr>
              <w:tabs>
                <w:tab w:val="left" w:pos="511"/>
              </w:tabs>
              <w:spacing w:before="1" w:line="249" w:lineRule="auto"/>
              <w:ind w:right="280"/>
              <w:jc w:val="both"/>
              <w:rPr>
                <w:color w:val="000000" w:themeColor="text1"/>
              </w:rPr>
            </w:pPr>
            <w:r w:rsidRPr="00DF6973">
              <w:rPr>
                <w:color w:val="000000" w:themeColor="text1"/>
              </w:rPr>
              <w:t xml:space="preserve">Uşaqlara qarşı zorakılıq </w:t>
            </w:r>
            <w:r w:rsidRPr="00DF6973">
              <w:rPr>
                <w:b/>
                <w:bCs/>
                <w:color w:val="000000" w:themeColor="text1"/>
              </w:rPr>
              <w:t>bir çox müxtəlif formalarda</w:t>
            </w:r>
            <w:r w:rsidRPr="00DF6973">
              <w:rPr>
                <w:color w:val="000000" w:themeColor="text1"/>
              </w:rPr>
              <w:t xml:space="preserve"> baş verir. Bura bullinq</w:t>
            </w:r>
            <w:r w:rsidRPr="00DF6973">
              <w:rPr>
                <w:rStyle w:val="a5"/>
                <w:color w:val="000000" w:themeColor="text1"/>
              </w:rPr>
              <w:footnoteReference w:id="15"/>
            </w:r>
            <w:r w:rsidRPr="00DF6973">
              <w:rPr>
                <w:color w:val="000000" w:themeColor="text1"/>
              </w:rPr>
              <w:t>, nifrət nitqi, qısnama, fiziki və psixoloji səhlənkarlıq, məişət zorakılığına məruz qalma və ya şahid olma, cismani cəza, onlayn zorakılıq (o  cümlədən kiberbullinq və kibercinayətkarlıq), nifrət cinayəti, cinsi istismar və zorakılıq (o cümlədən fahişəlik, uşaq alveri və uşaq qaçaqmalçılığı vasitəsilə), eləcə də həmyaşıdlar arasında zorakılıq və uşaqların digərlərinə qarşı zərərli cinsi davranışları daxildir.</w:t>
            </w:r>
          </w:p>
          <w:p w14:paraId="2719183D" w14:textId="7B522FBA" w:rsidR="009A4F93" w:rsidRPr="00DF6973" w:rsidRDefault="009A4F93" w:rsidP="009A4F93">
            <w:pPr>
              <w:pStyle w:val="a7"/>
              <w:numPr>
                <w:ilvl w:val="0"/>
                <w:numId w:val="5"/>
              </w:numPr>
              <w:tabs>
                <w:tab w:val="left" w:pos="511"/>
              </w:tabs>
              <w:spacing w:before="117" w:line="249" w:lineRule="auto"/>
              <w:ind w:right="281"/>
              <w:jc w:val="both"/>
              <w:rPr>
                <w:color w:val="000000" w:themeColor="text1"/>
              </w:rPr>
            </w:pPr>
            <w:r w:rsidRPr="00DF6973">
              <w:rPr>
                <w:color w:val="000000" w:themeColor="text1"/>
              </w:rPr>
              <w:lastRenderedPageBreak/>
              <w:t xml:space="preserve">Uşaqlara qarşı zorakılıq riski </w:t>
            </w:r>
            <w:r w:rsidRPr="00DF6973">
              <w:rPr>
                <w:b/>
                <w:bCs/>
                <w:color w:val="000000" w:themeColor="text1"/>
              </w:rPr>
              <w:t>hər bir mühitdə</w:t>
            </w:r>
            <w:r w:rsidRPr="00DF6973">
              <w:rPr>
                <w:color w:val="000000" w:themeColor="text1"/>
              </w:rPr>
              <w:t xml:space="preserve">, xüsusən də uşaqların ən təhlükəsiz olmalı olduğu yerlərdə </w:t>
            </w:r>
            <w:r w:rsidRPr="00DF6973">
              <w:rPr>
                <w:b/>
                <w:bCs/>
                <w:color w:val="000000" w:themeColor="text1"/>
              </w:rPr>
              <w:t>mövcudluğunu saxlayır</w:t>
            </w:r>
            <w:r w:rsidRPr="00DF6973">
              <w:rPr>
                <w:color w:val="000000" w:themeColor="text1"/>
              </w:rPr>
              <w:t>: ailə və onun sosial çevrəsində (burada uşaqlar məişət zorakılığı və gender zəminində zorakılığın birbaşa və ya dolayı qurbanları ola bilər), məktəblərdə və qayğı müəssisələrində, sığınacaqlarda, miqrantlar və sığınacaq</w:t>
            </w:r>
            <w:r w:rsidR="00B878B4">
              <w:rPr>
                <w:color w:val="000000" w:themeColor="text1"/>
              </w:rPr>
              <w:t xml:space="preserve"> axtaran</w:t>
            </w:r>
            <w:r w:rsidRPr="00DF6973">
              <w:rPr>
                <w:color w:val="000000" w:themeColor="text1"/>
              </w:rPr>
              <w:t>lar üçün qəbul mərkəzlərində, təcridxanalarda, istirahət və idman fəaliyyətləri zamanı, habelə rəqəmsal mühitdə.</w:t>
            </w:r>
          </w:p>
          <w:p w14:paraId="08C39E53" w14:textId="7202D9C0" w:rsidR="009A4F93" w:rsidRPr="00DF6973" w:rsidRDefault="009A4F93" w:rsidP="009A4F93">
            <w:pPr>
              <w:pStyle w:val="a7"/>
              <w:numPr>
                <w:ilvl w:val="0"/>
                <w:numId w:val="5"/>
              </w:numPr>
              <w:tabs>
                <w:tab w:val="left" w:pos="511"/>
              </w:tabs>
              <w:spacing w:before="117" w:line="249" w:lineRule="auto"/>
              <w:ind w:right="280"/>
              <w:jc w:val="both"/>
              <w:rPr>
                <w:color w:val="000000" w:themeColor="text1"/>
              </w:rPr>
            </w:pPr>
            <w:r w:rsidRPr="00DF6973">
              <w:rPr>
                <w:color w:val="000000" w:themeColor="text1"/>
              </w:rPr>
              <w:t>Uşaqlara qarşı zorakılıq uşaqların itkin düşməsinin həm səbəbi, həm də nəticəsi ola bilər. Uşaqların itkin düşməsi zorakılıq, insan alveri, cinsi məcburetmə və istismar, erkən nikah, psixi sağlamlıq, səhlənkarlıq və ya uşaq müdafiə</w:t>
            </w:r>
            <w:r w:rsidR="000D6054">
              <w:rPr>
                <w:color w:val="000000" w:themeColor="text1"/>
              </w:rPr>
              <w:t>si</w:t>
            </w:r>
            <w:r w:rsidRPr="00DF6973">
              <w:rPr>
                <w:color w:val="000000" w:themeColor="text1"/>
              </w:rPr>
              <w:t xml:space="preserve"> sistemindəki zəifliklər kimi müxtəlif səbəblərlə əlaqələndirilə bilər.</w:t>
            </w:r>
            <w:r w:rsidRPr="00DF6973">
              <w:rPr>
                <w:rStyle w:val="a5"/>
                <w:color w:val="000000" w:themeColor="text1"/>
              </w:rPr>
              <w:footnoteReference w:id="16"/>
            </w:r>
          </w:p>
          <w:p w14:paraId="539D988A" w14:textId="77777777" w:rsidR="009A4F93" w:rsidRPr="00DF6973" w:rsidRDefault="009A4F93" w:rsidP="009A4F93">
            <w:pPr>
              <w:pStyle w:val="a7"/>
              <w:numPr>
                <w:ilvl w:val="0"/>
                <w:numId w:val="5"/>
              </w:numPr>
              <w:tabs>
                <w:tab w:val="left" w:pos="511"/>
              </w:tabs>
              <w:spacing w:before="116" w:line="249" w:lineRule="auto"/>
              <w:ind w:right="281"/>
              <w:jc w:val="both"/>
              <w:rPr>
                <w:color w:val="000000" w:themeColor="text1"/>
              </w:rPr>
            </w:pPr>
            <w:r w:rsidRPr="00DF6973">
              <w:rPr>
                <w:color w:val="000000" w:themeColor="text1"/>
              </w:rPr>
              <w:t>Psixoloji zorakılığa hər zaman zorakılıq kimi baxılmır. Zorakılığı kimin və harada törətməsindən asılı olaraq, onun “normal” hesab edilməsi riski də mövcuddur.</w:t>
            </w:r>
          </w:p>
          <w:p w14:paraId="232CB925" w14:textId="4F9BDEE3" w:rsidR="009A4F93" w:rsidRPr="00DF6973" w:rsidRDefault="009A4F93" w:rsidP="009A4F93">
            <w:pPr>
              <w:pStyle w:val="a7"/>
              <w:numPr>
                <w:ilvl w:val="0"/>
                <w:numId w:val="5"/>
              </w:numPr>
              <w:tabs>
                <w:tab w:val="left" w:pos="511"/>
              </w:tabs>
              <w:spacing w:before="115" w:line="249" w:lineRule="auto"/>
              <w:ind w:right="281"/>
              <w:jc w:val="both"/>
              <w:rPr>
                <w:color w:val="000000" w:themeColor="text1"/>
              </w:rPr>
            </w:pPr>
            <w:r w:rsidRPr="00DF6973">
              <w:rPr>
                <w:color w:val="000000" w:themeColor="text1"/>
              </w:rPr>
              <w:t>Profilaktik tədbirlər üçün kifayət qədər resursların ayrılmaması, zəif milli siyasətlər, dezaqreqasiya olunmuş məlumatların və tədqiqatların nadir xarakter daşıması və kifayət etməməsi, zorakılığın müəyyənləşdirilməsinə, konsultasiyaya</w:t>
            </w:r>
            <w:r w:rsidR="00F34EA5">
              <w:rPr>
                <w:color w:val="000000" w:themeColor="text1"/>
              </w:rPr>
              <w:t>,</w:t>
            </w:r>
            <w:r w:rsidRPr="00DF6973">
              <w:rPr>
                <w:color w:val="000000" w:themeColor="text1"/>
              </w:rPr>
              <w:t xml:space="preserve"> hadisə barədə məlumatverməyə</w:t>
            </w:r>
            <w:r w:rsidRPr="00DF6973">
              <w:rPr>
                <w:rStyle w:val="a5"/>
                <w:color w:val="000000" w:themeColor="text1"/>
              </w:rPr>
              <w:footnoteReference w:id="17"/>
            </w:r>
            <w:r w:rsidRPr="00DF6973">
              <w:rPr>
                <w:color w:val="000000" w:themeColor="text1"/>
              </w:rPr>
              <w:t>, bərpa və inteqrasiyaya aid mexanizmlərə kifayət qədər diqqət yetirilməməsi, uşaqların və valideynlərin xidmət müəssisələrindən vaxtında və səmərəli yardım almaq imkanlarının kifayət qədər olmaması, sahələrarası və qurumlararası əməkdaşlığın olmaması, habelə xidmətlərin hazırlanması və təqdim olunmasında uşaqların iştirakının olmaması çox vaxt uşaqlara qarşı zorakılığın aradan qaldırılması sahəsində irəliləyiş əldə etməyə mane olur.</w:t>
            </w:r>
          </w:p>
          <w:p w14:paraId="05C7823B" w14:textId="788F18BB" w:rsidR="009A4F93" w:rsidRPr="00DF6973" w:rsidRDefault="009A4F93" w:rsidP="009A4F93">
            <w:pPr>
              <w:pStyle w:val="a7"/>
              <w:numPr>
                <w:ilvl w:val="0"/>
                <w:numId w:val="5"/>
              </w:numPr>
              <w:tabs>
                <w:tab w:val="left" w:pos="511"/>
              </w:tabs>
              <w:spacing w:before="115" w:line="249" w:lineRule="auto"/>
              <w:ind w:right="281"/>
              <w:jc w:val="both"/>
              <w:rPr>
                <w:color w:val="000000" w:themeColor="text1"/>
              </w:rPr>
            </w:pPr>
            <w:r w:rsidRPr="00DF6973">
              <w:rPr>
                <w:color w:val="000000" w:themeColor="text1"/>
              </w:rPr>
              <w:t xml:space="preserve">İctimai və şəxsi həyatda </w:t>
            </w:r>
            <w:r w:rsidRPr="00A9472F">
              <w:rPr>
                <w:b/>
                <w:bCs/>
                <w:color w:val="000000" w:themeColor="text1"/>
              </w:rPr>
              <w:t>seksizm</w:t>
            </w:r>
            <w:r w:rsidRPr="00DF6973">
              <w:rPr>
                <w:color w:val="000000" w:themeColor="text1"/>
              </w:rPr>
              <w:t xml:space="preserve"> </w:t>
            </w:r>
            <w:r w:rsidR="00A9472F">
              <w:rPr>
                <w:color w:val="000000" w:themeColor="text1"/>
              </w:rPr>
              <w:t xml:space="preserve">(cinsiyyətçilik) </w:t>
            </w:r>
            <w:r w:rsidRPr="00DF6973">
              <w:rPr>
                <w:color w:val="000000" w:themeColor="text1"/>
              </w:rPr>
              <w:t>stereotiplərin möhkəmlənməsinə, özünəhörmət hissinin aşağı düşməsinə və qadın və qızlara qarşı zorakılıq tsiklinin ömrünün uzanmasına töhfə verə bilər. O, həm də həyat və karyera seçimlərinə təsir göstərə bilər.</w:t>
            </w:r>
          </w:p>
          <w:p w14:paraId="5FF1BD6C" w14:textId="6ABEF8B0" w:rsidR="009A4F93" w:rsidRPr="00DF6973" w:rsidRDefault="009A4F93" w:rsidP="009A4F93">
            <w:pPr>
              <w:pStyle w:val="a7"/>
              <w:numPr>
                <w:ilvl w:val="0"/>
                <w:numId w:val="5"/>
              </w:numPr>
              <w:tabs>
                <w:tab w:val="left" w:pos="511"/>
              </w:tabs>
              <w:spacing w:before="115" w:line="249" w:lineRule="auto"/>
              <w:ind w:right="281"/>
              <w:jc w:val="both"/>
              <w:rPr>
                <w:color w:val="000000" w:themeColor="text1"/>
              </w:rPr>
            </w:pPr>
            <w:r w:rsidRPr="00DF6973">
              <w:rPr>
                <w:color w:val="000000" w:themeColor="text1"/>
              </w:rPr>
              <w:t>Böhran vaxtlarında valideyn olmayan öhdəlik sahibləri ilə uşaqlar arasında təmasın olmaması səbəbindən, uşaqlara qarşı zorakılıq nisbətən az ortaya çıxmışdır. COV</w:t>
            </w:r>
            <w:r w:rsidR="00B13C32">
              <w:rPr>
                <w:color w:val="000000" w:themeColor="text1"/>
              </w:rPr>
              <w:t>I</w:t>
            </w:r>
            <w:r w:rsidRPr="00DF6973">
              <w:rPr>
                <w:color w:val="000000" w:themeColor="text1"/>
              </w:rPr>
              <w:t>D-19 pandemiyası uşaq mərkəzli cavab yanaşmasının vacibliyini, mövcud aşkarlama və məlumatvermə mexanizmlərinin çatışmazlıqlarını üzə çıxarmışdır.</w:t>
            </w:r>
          </w:p>
          <w:p w14:paraId="0124EBD1" w14:textId="62789A52" w:rsidR="009A4F93" w:rsidRPr="00DF6973" w:rsidRDefault="009A4F93" w:rsidP="009A4F93">
            <w:pPr>
              <w:tabs>
                <w:tab w:val="left" w:pos="6465"/>
              </w:tabs>
              <w:jc w:val="both"/>
              <w:rPr>
                <w:rFonts w:ascii="Arial" w:hAnsi="Arial" w:cs="Arial"/>
                <w:sz w:val="24"/>
                <w:szCs w:val="24"/>
              </w:rPr>
            </w:pPr>
          </w:p>
        </w:tc>
      </w:tr>
    </w:tbl>
    <w:p w14:paraId="3FA7E15A" w14:textId="7FEE4FEC" w:rsidR="00BF537E" w:rsidRDefault="00BF537E" w:rsidP="00B34DF8">
      <w:pPr>
        <w:jc w:val="both"/>
        <w:rPr>
          <w:rFonts w:ascii="Arial" w:hAnsi="Arial" w:cs="Arial"/>
          <w:sz w:val="24"/>
          <w:szCs w:val="24"/>
        </w:rPr>
      </w:pPr>
    </w:p>
    <w:p w14:paraId="747CFE47" w14:textId="7A33D935" w:rsidR="00BF537E" w:rsidRDefault="00BF537E">
      <w:pPr>
        <w:rPr>
          <w:rFonts w:ascii="Arial" w:hAnsi="Arial" w:cs="Arial"/>
          <w:sz w:val="24"/>
          <w:szCs w:val="24"/>
        </w:rPr>
      </w:pPr>
      <w:r>
        <w:rPr>
          <w:rFonts w:ascii="Arial" w:hAnsi="Arial" w:cs="Arial"/>
          <w:sz w:val="24"/>
          <w:szCs w:val="24"/>
        </w:rPr>
        <w:br w:type="page"/>
      </w:r>
    </w:p>
    <w:p w14:paraId="3220CA5B" w14:textId="77777777" w:rsidR="00BF537E" w:rsidRPr="00DF6973" w:rsidRDefault="00BF537E" w:rsidP="00B34DF8">
      <w:pPr>
        <w:jc w:val="both"/>
        <w:rPr>
          <w:rFonts w:ascii="Arial" w:hAnsi="Arial" w:cs="Arial"/>
          <w:sz w:val="24"/>
          <w:szCs w:val="24"/>
        </w:rPr>
      </w:pPr>
    </w:p>
    <w:tbl>
      <w:tblPr>
        <w:tblW w:w="10530" w:type="dxa"/>
        <w:tblInd w:w="-90" w:type="dxa"/>
        <w:tblLayout w:type="fixed"/>
        <w:tblCellMar>
          <w:left w:w="0" w:type="dxa"/>
          <w:right w:w="0" w:type="dxa"/>
        </w:tblCellMar>
        <w:tblLook w:val="01E0" w:firstRow="1" w:lastRow="1" w:firstColumn="1" w:lastColumn="1" w:noHBand="0" w:noVBand="0"/>
      </w:tblPr>
      <w:tblGrid>
        <w:gridCol w:w="5130"/>
        <w:gridCol w:w="5400"/>
      </w:tblGrid>
      <w:tr w:rsidR="009A4F93" w:rsidRPr="00DF6973" w14:paraId="5E41B4DE" w14:textId="77777777" w:rsidTr="009A4F93">
        <w:trPr>
          <w:trHeight w:val="612"/>
        </w:trPr>
        <w:tc>
          <w:tcPr>
            <w:tcW w:w="10530" w:type="dxa"/>
            <w:gridSpan w:val="2"/>
            <w:shd w:val="clear" w:color="auto" w:fill="E7E6E6" w:themeFill="background2"/>
          </w:tcPr>
          <w:p w14:paraId="0A3237C6" w14:textId="77777777" w:rsidR="009A4F93" w:rsidRPr="00DF6973" w:rsidRDefault="009A4F93" w:rsidP="00CF689E">
            <w:pPr>
              <w:pStyle w:val="TableParagraph"/>
              <w:spacing w:before="5"/>
              <w:ind w:left="0"/>
              <w:rPr>
                <w:sz w:val="16"/>
              </w:rPr>
            </w:pPr>
          </w:p>
          <w:p w14:paraId="43924A85" w14:textId="77777777" w:rsidR="009A4F93" w:rsidRPr="00DF6973" w:rsidRDefault="009A4F93" w:rsidP="00CF689E">
            <w:pPr>
              <w:pStyle w:val="TableParagraph"/>
              <w:spacing w:before="0"/>
              <w:rPr>
                <w:b/>
                <w:color w:val="000000" w:themeColor="text1"/>
                <w:sz w:val="20"/>
              </w:rPr>
            </w:pPr>
            <w:r w:rsidRPr="00DF6973">
              <w:rPr>
                <w:b/>
                <w:color w:val="000000" w:themeColor="text1"/>
                <w:sz w:val="20"/>
              </w:rPr>
              <w:t>... və Avropa Şurasının uşaqları zorakılıqdan müdafiə etmək və onun qarşısını almaq üçün müəyyən etdiyi yollar</w:t>
            </w:r>
          </w:p>
        </w:tc>
      </w:tr>
      <w:tr w:rsidR="009A4F93" w:rsidRPr="00DF6973" w14:paraId="70FD9B60" w14:textId="77777777" w:rsidTr="00F6224F">
        <w:trPr>
          <w:trHeight w:val="604"/>
        </w:trPr>
        <w:tc>
          <w:tcPr>
            <w:tcW w:w="5130" w:type="dxa"/>
            <w:tcBorders>
              <w:right w:val="dashed" w:sz="4" w:space="0" w:color="262425"/>
            </w:tcBorders>
            <w:shd w:val="clear" w:color="auto" w:fill="BFBFBF" w:themeFill="background1" w:themeFillShade="BF"/>
          </w:tcPr>
          <w:p w14:paraId="19C49FB6" w14:textId="77777777" w:rsidR="009A4F93" w:rsidRPr="00DF6973" w:rsidRDefault="009A4F93" w:rsidP="00CF689E">
            <w:pPr>
              <w:pStyle w:val="TableParagraph"/>
              <w:spacing w:before="179"/>
              <w:rPr>
                <w:color w:val="000000" w:themeColor="text1"/>
                <w:sz w:val="20"/>
              </w:rPr>
            </w:pPr>
            <w:r w:rsidRPr="00DF6973">
              <w:rPr>
                <w:color w:val="000000" w:themeColor="text1"/>
                <w:sz w:val="20"/>
              </w:rPr>
              <w:t xml:space="preserve">Davamlı olaraq aşağıdakı tədbirləri görməklə, öz standartlarını </w:t>
            </w:r>
            <w:r w:rsidRPr="00DF6973">
              <w:rPr>
                <w:b/>
                <w:bCs/>
                <w:color w:val="000000" w:themeColor="text1"/>
                <w:sz w:val="20"/>
              </w:rPr>
              <w:t>İCRA ETMƏK:</w:t>
            </w:r>
          </w:p>
        </w:tc>
        <w:tc>
          <w:tcPr>
            <w:tcW w:w="5400" w:type="dxa"/>
            <w:tcBorders>
              <w:left w:val="dashed" w:sz="4" w:space="0" w:color="262425"/>
            </w:tcBorders>
            <w:shd w:val="clear" w:color="auto" w:fill="BFBFBF" w:themeFill="background1" w:themeFillShade="BF"/>
          </w:tcPr>
          <w:p w14:paraId="272FD4A6" w14:textId="77777777" w:rsidR="009A4F93" w:rsidRPr="00DF6973" w:rsidRDefault="009A4F93" w:rsidP="00CF689E">
            <w:pPr>
              <w:pStyle w:val="TableParagraph"/>
              <w:spacing w:before="179"/>
              <w:ind w:left="221"/>
              <w:rPr>
                <w:color w:val="000000" w:themeColor="text1"/>
                <w:sz w:val="20"/>
              </w:rPr>
            </w:pPr>
            <w:r w:rsidRPr="00DF6973">
              <w:rPr>
                <w:color w:val="000000" w:themeColor="text1"/>
                <w:sz w:val="20"/>
              </w:rPr>
              <w:t xml:space="preserve">Aşağıdakı yollarla </w:t>
            </w:r>
            <w:r w:rsidRPr="00DF6973">
              <w:rPr>
                <w:b/>
                <w:bCs/>
                <w:color w:val="000000" w:themeColor="text1"/>
                <w:sz w:val="20"/>
              </w:rPr>
              <w:t>İNNOVASİYA ETMƏK</w:t>
            </w:r>
            <w:r w:rsidRPr="00DF6973">
              <w:rPr>
                <w:color w:val="000000" w:themeColor="text1"/>
                <w:sz w:val="20"/>
              </w:rPr>
              <w:t>:</w:t>
            </w:r>
          </w:p>
        </w:tc>
      </w:tr>
      <w:tr w:rsidR="009A4F93" w:rsidRPr="00DF6973" w14:paraId="30358F2F" w14:textId="77777777" w:rsidTr="00F6224F">
        <w:trPr>
          <w:trHeight w:val="7580"/>
        </w:trPr>
        <w:tc>
          <w:tcPr>
            <w:tcW w:w="5130" w:type="dxa"/>
            <w:tcBorders>
              <w:right w:val="dashed" w:sz="4" w:space="0" w:color="262425"/>
            </w:tcBorders>
          </w:tcPr>
          <w:p w14:paraId="4C3E9F1F" w14:textId="77777777" w:rsidR="009A4F93" w:rsidRPr="00DF6973" w:rsidRDefault="009A4F93" w:rsidP="009A4F93">
            <w:pPr>
              <w:pStyle w:val="TableParagraph"/>
              <w:numPr>
                <w:ilvl w:val="2"/>
                <w:numId w:val="8"/>
              </w:numPr>
              <w:tabs>
                <w:tab w:val="left" w:pos="624"/>
              </w:tabs>
              <w:spacing w:before="66" w:line="249" w:lineRule="auto"/>
              <w:ind w:right="220" w:firstLine="0"/>
              <w:jc w:val="both"/>
              <w:rPr>
                <w:sz w:val="20"/>
              </w:rPr>
            </w:pPr>
            <w:r w:rsidRPr="00DF6973">
              <w:rPr>
                <w:color w:val="262425"/>
                <w:sz w:val="20"/>
              </w:rPr>
              <w:t>Avropa Şurasına üzv olan bütün dövlətlərdə və digər dövlətlərdə Lansarote Konvensiyasının icrası üçün potensialı gücləndirməkdən ötrü platforma və monitorinq orqanı kimi çıxış edən Lansarote Konvensiyasının Tərəflər Komitəsinin fəaliyyəti vasitəsilə, uşaqların seksual xarakterli hərəkətlərə məcbur edilməsi və cinsi istismarına qarşı mübarizə aparmaq.</w:t>
            </w:r>
          </w:p>
          <w:p w14:paraId="196B3BCF" w14:textId="1F8E9A0F" w:rsidR="009A4F93" w:rsidRPr="00DF6973" w:rsidRDefault="009A4F93" w:rsidP="009A4F93">
            <w:pPr>
              <w:pStyle w:val="TableParagraph"/>
              <w:numPr>
                <w:ilvl w:val="2"/>
                <w:numId w:val="8"/>
              </w:numPr>
              <w:tabs>
                <w:tab w:val="left" w:pos="624"/>
              </w:tabs>
              <w:spacing w:before="118" w:line="249" w:lineRule="auto"/>
              <w:ind w:right="219" w:firstLine="0"/>
              <w:jc w:val="both"/>
              <w:rPr>
                <w:sz w:val="20"/>
              </w:rPr>
            </w:pPr>
            <w:r w:rsidRPr="00DF6973">
              <w:rPr>
                <w:color w:val="262425"/>
                <w:sz w:val="20"/>
              </w:rPr>
              <w:t>Uşaqları seksual xarakterli hərəkətlərə məcbur edilmə və cinsi istismardan müdafiə etməyin zəruriliyi barədə məlumatlılığı artırmaq.</w:t>
            </w:r>
            <w:r w:rsidRPr="00DF6973">
              <w:rPr>
                <w:rStyle w:val="a5"/>
                <w:color w:val="262425"/>
                <w:sz w:val="20"/>
              </w:rPr>
              <w:footnoteReference w:id="18"/>
            </w:r>
          </w:p>
          <w:p w14:paraId="41E23BFB" w14:textId="77777777" w:rsidR="009A4F93" w:rsidRPr="00DF6973" w:rsidRDefault="009A4F93" w:rsidP="009A4F93">
            <w:pPr>
              <w:pStyle w:val="TableParagraph"/>
              <w:numPr>
                <w:ilvl w:val="2"/>
                <w:numId w:val="8"/>
              </w:numPr>
              <w:tabs>
                <w:tab w:val="left" w:pos="624"/>
              </w:tabs>
              <w:spacing w:before="116" w:line="249" w:lineRule="auto"/>
              <w:ind w:right="219" w:firstLine="0"/>
              <w:jc w:val="both"/>
              <w:rPr>
                <w:sz w:val="20"/>
              </w:rPr>
            </w:pPr>
            <w:r w:rsidRPr="00DF6973">
              <w:rPr>
                <w:color w:val="262425"/>
                <w:sz w:val="20"/>
              </w:rPr>
              <w:t xml:space="preserve">Avropa Şurasına daxil olmayan dövlətlərə </w:t>
            </w:r>
            <w:r w:rsidRPr="00DF6973">
              <w:rPr>
                <w:b/>
                <w:bCs/>
                <w:color w:val="262425"/>
                <w:sz w:val="20"/>
              </w:rPr>
              <w:t>Lansarote Konvensiyasına qoşulmaqda</w:t>
            </w:r>
            <w:r w:rsidRPr="00DF6973">
              <w:rPr>
                <w:color w:val="262425"/>
                <w:sz w:val="20"/>
              </w:rPr>
              <w:t xml:space="preserve"> dəstək göstərmək.</w:t>
            </w:r>
          </w:p>
          <w:p w14:paraId="1F23E679" w14:textId="7F5263BC" w:rsidR="009A4F93" w:rsidRPr="00DF6973" w:rsidRDefault="009A4F93" w:rsidP="009A4F93">
            <w:pPr>
              <w:pStyle w:val="TableParagraph"/>
              <w:numPr>
                <w:ilvl w:val="2"/>
                <w:numId w:val="8"/>
              </w:numPr>
              <w:tabs>
                <w:tab w:val="left" w:pos="624"/>
              </w:tabs>
              <w:spacing w:before="115" w:line="249" w:lineRule="auto"/>
              <w:ind w:right="221" w:firstLine="0"/>
              <w:jc w:val="both"/>
              <w:rPr>
                <w:sz w:val="20"/>
              </w:rPr>
            </w:pPr>
            <w:r w:rsidRPr="00DF6973">
              <w:rPr>
                <w:color w:val="262425"/>
                <w:sz w:val="20"/>
              </w:rPr>
              <w:t xml:space="preserve">Nazirlər Komitəsinin </w:t>
            </w:r>
            <w:r w:rsidRPr="00DF6973">
              <w:rPr>
                <w:b/>
                <w:bCs/>
                <w:color w:val="262425"/>
                <w:sz w:val="20"/>
              </w:rPr>
              <w:t>“Uşaqların zorakılıqdan müdafiəsi üçün kompleks milli strategiyalara dair Tövsiyə”si</w:t>
            </w:r>
            <w:r w:rsidRPr="00DF6973">
              <w:rPr>
                <w:color w:val="262425"/>
                <w:sz w:val="20"/>
              </w:rPr>
              <w:t>.</w:t>
            </w:r>
            <w:r w:rsidRPr="00DF6973">
              <w:rPr>
                <w:rStyle w:val="a5"/>
                <w:b/>
                <w:color w:val="262425"/>
                <w:sz w:val="20"/>
              </w:rPr>
              <w:footnoteReference w:id="19"/>
            </w:r>
          </w:p>
          <w:p w14:paraId="3F4D8513" w14:textId="77777777" w:rsidR="009A4F93" w:rsidRPr="00DF6973" w:rsidRDefault="009A4F93" w:rsidP="009A4F93">
            <w:pPr>
              <w:pStyle w:val="TableParagraph"/>
              <w:numPr>
                <w:ilvl w:val="2"/>
                <w:numId w:val="8"/>
              </w:numPr>
              <w:tabs>
                <w:tab w:val="left" w:pos="624"/>
              </w:tabs>
              <w:spacing w:before="116" w:line="249" w:lineRule="auto"/>
              <w:ind w:right="219" w:firstLine="0"/>
              <w:jc w:val="both"/>
              <w:rPr>
                <w:sz w:val="20"/>
              </w:rPr>
            </w:pPr>
            <w:r w:rsidRPr="00DF6973">
              <w:rPr>
                <w:color w:val="262425"/>
                <w:sz w:val="20"/>
              </w:rPr>
              <w:t>Milli təcrübələrin mübadiləsi üçün platforma kimi xidmət etmək (məsələn, uşaqlara qarşı zorakılığa cavab tədbirlərinə dair onlayn platforma olan “VAC Clearinghouse” vasitəsilə).</w:t>
            </w:r>
          </w:p>
          <w:p w14:paraId="1BF710EE" w14:textId="77777777" w:rsidR="009A4F93" w:rsidRPr="00DF6973" w:rsidRDefault="009A4F93" w:rsidP="009A4F93">
            <w:pPr>
              <w:pStyle w:val="TableParagraph"/>
              <w:numPr>
                <w:ilvl w:val="2"/>
                <w:numId w:val="8"/>
              </w:numPr>
              <w:tabs>
                <w:tab w:val="left" w:pos="624"/>
              </w:tabs>
              <w:spacing w:before="117" w:line="249" w:lineRule="auto"/>
              <w:ind w:right="220" w:firstLine="0"/>
              <w:jc w:val="both"/>
              <w:rPr>
                <w:sz w:val="20"/>
              </w:rPr>
            </w:pPr>
            <w:r w:rsidRPr="00DF6973">
              <w:rPr>
                <w:color w:val="262425"/>
                <w:sz w:val="20"/>
              </w:rPr>
              <w:t>Xidmət göstərən mütəxəssislər üçün məlumatvermə mexanizmlərinə dair xüsusi təlimat hazırlamaq və icra etmək.</w:t>
            </w:r>
          </w:p>
          <w:p w14:paraId="70514AEE" w14:textId="77777777" w:rsidR="009A4F93" w:rsidRPr="00DF6973" w:rsidRDefault="009A4F93" w:rsidP="009A4F93">
            <w:pPr>
              <w:pStyle w:val="TableParagraph"/>
              <w:numPr>
                <w:ilvl w:val="2"/>
                <w:numId w:val="8"/>
              </w:numPr>
              <w:tabs>
                <w:tab w:val="left" w:pos="624"/>
              </w:tabs>
              <w:spacing w:before="115" w:line="249" w:lineRule="auto"/>
              <w:ind w:right="219" w:firstLine="0"/>
              <w:jc w:val="both"/>
              <w:rPr>
                <w:sz w:val="20"/>
              </w:rPr>
            </w:pPr>
            <w:r w:rsidRPr="00DF6973">
              <w:rPr>
                <w:color w:val="262425"/>
                <w:sz w:val="20"/>
              </w:rPr>
              <w:t xml:space="preserve">Avropa Sosial Hüquqlar Komitəsi vasitəsilə, uşaqlara qarşı zorakılğa münasibətdə </w:t>
            </w:r>
            <w:r w:rsidRPr="00DF6973">
              <w:rPr>
                <w:b/>
                <w:bCs/>
                <w:color w:val="262425"/>
                <w:sz w:val="20"/>
              </w:rPr>
              <w:t xml:space="preserve">Avropa Sosial Xartiyasının </w:t>
            </w:r>
            <w:r w:rsidRPr="00DF6973">
              <w:rPr>
                <w:color w:val="262425"/>
                <w:sz w:val="20"/>
              </w:rPr>
              <w:t>icrasını monitorinq etmək.</w:t>
            </w:r>
          </w:p>
          <w:p w14:paraId="79B48FCF" w14:textId="77777777" w:rsidR="009A4F93" w:rsidRPr="00DF6973" w:rsidRDefault="009A4F93" w:rsidP="009A4F93">
            <w:pPr>
              <w:pStyle w:val="TableParagraph"/>
              <w:numPr>
                <w:ilvl w:val="2"/>
                <w:numId w:val="8"/>
              </w:numPr>
              <w:tabs>
                <w:tab w:val="left" w:pos="624"/>
              </w:tabs>
              <w:spacing w:before="107" w:line="240" w:lineRule="atLeast"/>
              <w:ind w:right="221" w:firstLine="0"/>
              <w:jc w:val="both"/>
              <w:rPr>
                <w:sz w:val="20"/>
              </w:rPr>
            </w:pPr>
            <w:r w:rsidRPr="00DF6973">
              <w:rPr>
                <w:color w:val="262425"/>
                <w:sz w:val="20"/>
              </w:rPr>
              <w:t xml:space="preserve">İrqçilik və Qeyri-tolerantlığa qarşı Avropa Komissiyası vasitəsilə </w:t>
            </w:r>
            <w:r w:rsidRPr="00DF6973">
              <w:rPr>
                <w:b/>
                <w:bCs/>
                <w:color w:val="262425"/>
                <w:sz w:val="20"/>
              </w:rPr>
              <w:t>uşaqlara qarşı nifrət nitqi və nifrət cinayətlərini</w:t>
            </w:r>
            <w:r w:rsidRPr="00DF6973">
              <w:rPr>
                <w:color w:val="262425"/>
                <w:sz w:val="20"/>
              </w:rPr>
              <w:t xml:space="preserve"> aradan qaldırmaq üçün tədbirlər görmək.</w:t>
            </w:r>
          </w:p>
        </w:tc>
        <w:tc>
          <w:tcPr>
            <w:tcW w:w="5400" w:type="dxa"/>
            <w:tcBorders>
              <w:left w:val="dashed" w:sz="4" w:space="0" w:color="262425"/>
            </w:tcBorders>
          </w:tcPr>
          <w:p w14:paraId="1EFDE213" w14:textId="77777777" w:rsidR="009A4F93" w:rsidRPr="00DF6973" w:rsidRDefault="009A4F93" w:rsidP="009A4F93">
            <w:pPr>
              <w:pStyle w:val="TableParagraph"/>
              <w:numPr>
                <w:ilvl w:val="2"/>
                <w:numId w:val="7"/>
              </w:numPr>
              <w:tabs>
                <w:tab w:val="left" w:pos="732"/>
              </w:tabs>
              <w:spacing w:before="65" w:line="249" w:lineRule="auto"/>
              <w:ind w:right="111" w:firstLine="0"/>
              <w:jc w:val="both"/>
              <w:rPr>
                <w:sz w:val="20"/>
              </w:rPr>
            </w:pPr>
            <w:r w:rsidRPr="00DF6973">
              <w:rPr>
                <w:b/>
                <w:bCs/>
                <w:color w:val="262425"/>
                <w:sz w:val="20"/>
              </w:rPr>
              <w:t>Gender zəminində zorakılığa (</w:t>
            </w:r>
            <w:r w:rsidRPr="00DF6973">
              <w:rPr>
                <w:color w:val="262425"/>
                <w:sz w:val="20"/>
              </w:rPr>
              <w:t xml:space="preserve">o cümlədən məcburi və/yaxud erkən nikahlara), </w:t>
            </w:r>
            <w:r w:rsidRPr="00DF6973">
              <w:rPr>
                <w:b/>
                <w:bCs/>
                <w:color w:val="262425"/>
                <w:sz w:val="20"/>
              </w:rPr>
              <w:t>həssas vəziyyətlərdə olan uşaqlara qarşı zorakılığa, bullinqə, kiberbullinqə, uşaqların onlayn mühitdə şirnikləndirmə yolu ilə cəlb edilməsinə, nifrət cinayətlərinə və yaşıdlar arasında zorakılığa</w:t>
            </w:r>
            <w:r w:rsidRPr="00DF6973">
              <w:rPr>
                <w:color w:val="262425"/>
                <w:sz w:val="20"/>
              </w:rPr>
              <w:t xml:space="preserve"> (o cümlədən uşaqların zərərli cinsi davranışına) son qoymaq üçün məlumatlılığı artırmaq və daha güclü tədbirlər müəyyən etmək.</w:t>
            </w:r>
          </w:p>
          <w:p w14:paraId="0CD6BFB5" w14:textId="77777777" w:rsidR="009A4F93" w:rsidRPr="00DF6973" w:rsidRDefault="009A4F93" w:rsidP="009A4F93">
            <w:pPr>
              <w:pStyle w:val="TableParagraph"/>
              <w:numPr>
                <w:ilvl w:val="2"/>
                <w:numId w:val="7"/>
              </w:numPr>
              <w:tabs>
                <w:tab w:val="left" w:pos="732"/>
              </w:tabs>
              <w:spacing w:before="120" w:line="249" w:lineRule="auto"/>
              <w:ind w:right="111" w:firstLine="0"/>
              <w:jc w:val="both"/>
              <w:rPr>
                <w:sz w:val="20"/>
              </w:rPr>
            </w:pPr>
            <w:r w:rsidRPr="00DF6973">
              <w:rPr>
                <w:color w:val="262425"/>
                <w:sz w:val="20"/>
              </w:rPr>
              <w:t xml:space="preserve">Milli səviyyədə qabaqlayıcı strategiyalar üçün model hazırlamaqla və nifrət nitqini (o cümlədən seksist nifrət nitqi) və uşaqların zorakı radikallaşmaya məruz qalması riskini aradan qaldırmaq üçün tədbirlər görməklə uşaqlara qarşı zorakılığın </w:t>
            </w:r>
            <w:r w:rsidRPr="00DF6973">
              <w:rPr>
                <w:b/>
                <w:bCs/>
                <w:color w:val="262425"/>
                <w:sz w:val="20"/>
              </w:rPr>
              <w:t>önlənməsi</w:t>
            </w:r>
            <w:r w:rsidRPr="00DF6973">
              <w:rPr>
                <w:color w:val="262425"/>
                <w:sz w:val="20"/>
              </w:rPr>
              <w:t xml:space="preserve"> işlərini gücləndirmək.</w:t>
            </w:r>
          </w:p>
          <w:p w14:paraId="25853D33" w14:textId="77777777" w:rsidR="009A4F93" w:rsidRPr="00DF6973" w:rsidRDefault="009A4F93" w:rsidP="009A4F93">
            <w:pPr>
              <w:pStyle w:val="TableParagraph"/>
              <w:numPr>
                <w:ilvl w:val="2"/>
                <w:numId w:val="6"/>
              </w:numPr>
              <w:tabs>
                <w:tab w:val="left" w:pos="732"/>
              </w:tabs>
              <w:spacing w:before="117" w:line="249" w:lineRule="auto"/>
              <w:ind w:right="111" w:firstLine="0"/>
              <w:jc w:val="both"/>
              <w:rPr>
                <w:sz w:val="20"/>
              </w:rPr>
            </w:pPr>
            <w:r w:rsidRPr="00DF6973">
              <w:rPr>
                <w:color w:val="262425"/>
                <w:sz w:val="20"/>
              </w:rPr>
              <w:t>Uşaqlar və ailələr üçün nəzərdə tutulan xidmətlərin hazırlanmasında və qiymətləndirilməsində uşaqların iştirakını və xidmət göstərən işçilərin təlim keçməsini təşviq etmək.</w:t>
            </w:r>
          </w:p>
          <w:p w14:paraId="03899B15" w14:textId="77777777" w:rsidR="009A4F93" w:rsidRPr="00DF6973" w:rsidRDefault="009A4F93" w:rsidP="009A4F93">
            <w:pPr>
              <w:pStyle w:val="TableParagraph"/>
              <w:numPr>
                <w:ilvl w:val="2"/>
                <w:numId w:val="6"/>
              </w:numPr>
              <w:tabs>
                <w:tab w:val="left" w:pos="732"/>
              </w:tabs>
              <w:spacing w:before="117" w:line="249" w:lineRule="auto"/>
              <w:ind w:right="111" w:firstLine="0"/>
              <w:jc w:val="both"/>
              <w:rPr>
                <w:sz w:val="20"/>
              </w:rPr>
            </w:pPr>
            <w:r w:rsidRPr="00DF6973">
              <w:rPr>
                <w:color w:val="262425"/>
                <w:sz w:val="20"/>
              </w:rPr>
              <w:t>İctimai səhiyyə sistemində və məktəblərdə uşaqlara psixoloji dəstəyin əhəmiyyəti barədə məlumatlılığı artırmaq və uşaqların bu xidmətlərə çıxışını asanlaşdırmaq.</w:t>
            </w:r>
          </w:p>
          <w:p w14:paraId="510F2807" w14:textId="77777777" w:rsidR="009A4F93" w:rsidRPr="00DF6973" w:rsidRDefault="009A4F93" w:rsidP="009A4F93">
            <w:pPr>
              <w:pStyle w:val="TableParagraph"/>
              <w:numPr>
                <w:ilvl w:val="2"/>
                <w:numId w:val="6"/>
              </w:numPr>
              <w:tabs>
                <w:tab w:val="left" w:pos="732"/>
              </w:tabs>
              <w:spacing w:before="116" w:line="249" w:lineRule="auto"/>
              <w:ind w:right="111" w:firstLine="0"/>
              <w:jc w:val="both"/>
              <w:rPr>
                <w:sz w:val="20"/>
              </w:rPr>
            </w:pPr>
            <w:r w:rsidRPr="00DF6973">
              <w:rPr>
                <w:color w:val="262425"/>
                <w:sz w:val="20"/>
              </w:rPr>
              <w:t xml:space="preserve">Zorakılığın universal </w:t>
            </w:r>
            <w:r w:rsidRPr="00DF6973">
              <w:rPr>
                <w:b/>
                <w:bCs/>
                <w:color w:val="262425"/>
                <w:sz w:val="20"/>
              </w:rPr>
              <w:t>əsas təriflərini</w:t>
            </w:r>
            <w:r w:rsidRPr="00DF6973">
              <w:rPr>
                <w:color w:val="262425"/>
                <w:sz w:val="20"/>
              </w:rPr>
              <w:t xml:space="preserve">, vahid göstəricilərə malik </w:t>
            </w:r>
            <w:r w:rsidRPr="00DF6973">
              <w:rPr>
                <w:b/>
                <w:bCs/>
                <w:color w:val="262425"/>
                <w:sz w:val="20"/>
              </w:rPr>
              <w:t>qiymətləndirmə alətlərini</w:t>
            </w:r>
            <w:r w:rsidRPr="00DF6973">
              <w:rPr>
                <w:color w:val="262425"/>
                <w:sz w:val="20"/>
              </w:rPr>
              <w:t xml:space="preserve"> hazırlamaq və müntəzəm, konkret və etibarlı məlumatlar əldə etmək üçün dezaqreqasiya olunmuş məlumatların toplanması üzrə uzlaşdırılmış prosesin tətbiqi üçün istiqamətləndirmə təmin etmək.</w:t>
            </w:r>
          </w:p>
          <w:p w14:paraId="4D7F859C" w14:textId="45940C58" w:rsidR="009A4F93" w:rsidRPr="00DF6973" w:rsidRDefault="009A4F93" w:rsidP="009A4F93">
            <w:pPr>
              <w:pStyle w:val="TableParagraph"/>
              <w:numPr>
                <w:ilvl w:val="2"/>
                <w:numId w:val="6"/>
              </w:numPr>
              <w:tabs>
                <w:tab w:val="left" w:pos="732"/>
              </w:tabs>
              <w:spacing w:before="118" w:line="249" w:lineRule="auto"/>
              <w:ind w:right="112" w:firstLine="0"/>
              <w:jc w:val="both"/>
              <w:rPr>
                <w:sz w:val="20"/>
              </w:rPr>
            </w:pPr>
            <w:r w:rsidRPr="00DF6973">
              <w:rPr>
                <w:color w:val="262425"/>
                <w:sz w:val="20"/>
              </w:rPr>
              <w:t>Xüsusilə ailədə</w:t>
            </w:r>
            <w:r w:rsidRPr="00DF6973">
              <w:rPr>
                <w:rStyle w:val="a5"/>
                <w:color w:val="262425"/>
                <w:sz w:val="20"/>
              </w:rPr>
              <w:footnoteReference w:id="20"/>
            </w:r>
            <w:r w:rsidRPr="00DF6973">
              <w:rPr>
                <w:color w:val="262425"/>
                <w:sz w:val="20"/>
              </w:rPr>
              <w:t xml:space="preserve"> və müəssisələrdə uşaqlara qarşı zorakılıqla bağlı mentalitetdən qaynaqlanan düşüncə tərzlərini dəyişmək üçün kampaniyalar aparmaq.</w:t>
            </w:r>
          </w:p>
        </w:tc>
      </w:tr>
    </w:tbl>
    <w:p w14:paraId="76A24D77" w14:textId="77777777" w:rsidR="00B34DF8" w:rsidRPr="00DF6973" w:rsidRDefault="00B34DF8" w:rsidP="00B34DF8">
      <w:pPr>
        <w:jc w:val="both"/>
        <w:rPr>
          <w:rFonts w:ascii="Arial" w:hAnsi="Arial" w:cs="Arial"/>
          <w:sz w:val="24"/>
          <w:szCs w:val="24"/>
        </w:rPr>
      </w:pPr>
    </w:p>
    <w:tbl>
      <w:tblPr>
        <w:tblW w:w="10530" w:type="dxa"/>
        <w:tblInd w:w="-90" w:type="dxa"/>
        <w:tblBorders>
          <w:bottom w:val="single" w:sz="4" w:space="0" w:color="auto"/>
          <w:insideH w:val="dashed" w:sz="4" w:space="0" w:color="262425"/>
          <w:insideV w:val="dashed" w:sz="4" w:space="0" w:color="262425"/>
        </w:tblBorders>
        <w:tblLayout w:type="fixed"/>
        <w:tblCellMar>
          <w:left w:w="0" w:type="dxa"/>
          <w:right w:w="0" w:type="dxa"/>
        </w:tblCellMar>
        <w:tblLook w:val="01E0" w:firstRow="1" w:lastRow="1" w:firstColumn="1" w:lastColumn="1" w:noHBand="0" w:noVBand="0"/>
      </w:tblPr>
      <w:tblGrid>
        <w:gridCol w:w="5585"/>
        <w:gridCol w:w="4945"/>
      </w:tblGrid>
      <w:tr w:rsidR="009A4F93" w:rsidRPr="00DF6973" w14:paraId="3A803D70" w14:textId="77777777" w:rsidTr="009A4F93">
        <w:trPr>
          <w:trHeight w:val="6030"/>
        </w:trPr>
        <w:tc>
          <w:tcPr>
            <w:tcW w:w="5585" w:type="dxa"/>
          </w:tcPr>
          <w:p w14:paraId="729E98D5" w14:textId="77777777" w:rsidR="009A4F93" w:rsidRPr="00DF6973" w:rsidRDefault="009A4F93" w:rsidP="009A4F93">
            <w:pPr>
              <w:pStyle w:val="TableParagraph"/>
              <w:numPr>
                <w:ilvl w:val="2"/>
                <w:numId w:val="8"/>
              </w:numPr>
              <w:tabs>
                <w:tab w:val="left" w:pos="624"/>
              </w:tabs>
              <w:spacing w:before="107" w:line="240" w:lineRule="atLeast"/>
              <w:ind w:right="221" w:firstLine="0"/>
              <w:jc w:val="both"/>
              <w:rPr>
                <w:sz w:val="20"/>
              </w:rPr>
            </w:pPr>
            <w:r w:rsidRPr="00DF6973">
              <w:rPr>
                <w:b/>
                <w:bCs/>
                <w:color w:val="262425"/>
                <w:sz w:val="20"/>
              </w:rPr>
              <w:lastRenderedPageBreak/>
              <w:t xml:space="preserve">İstanbul Konvensiyasını </w:t>
            </w:r>
            <w:r w:rsidRPr="00DF6973">
              <w:rPr>
                <w:color w:val="262425"/>
                <w:sz w:val="20"/>
              </w:rPr>
              <w:t>imzalamasını, təsdiq etməsini və icra etməsini nəzərə alaraq, üzv dövlətlərə uşaqların gender əsaslı zorakılıqdan və məişət zorakılığından müdafiəsi baxımından dəstək göstərmək.</w:t>
            </w:r>
          </w:p>
          <w:p w14:paraId="61DD72D9" w14:textId="77777777" w:rsidR="009A4F93" w:rsidRPr="00DF6973" w:rsidRDefault="009A4F93" w:rsidP="009A4F93">
            <w:pPr>
              <w:pStyle w:val="TableParagraph"/>
              <w:numPr>
                <w:ilvl w:val="2"/>
                <w:numId w:val="8"/>
              </w:numPr>
              <w:tabs>
                <w:tab w:val="left" w:pos="624"/>
              </w:tabs>
              <w:spacing w:before="107" w:line="240" w:lineRule="atLeast"/>
              <w:ind w:right="221" w:firstLine="0"/>
              <w:jc w:val="both"/>
              <w:rPr>
                <w:sz w:val="20"/>
              </w:rPr>
            </w:pPr>
            <w:r w:rsidRPr="00DF6973">
              <w:rPr>
                <w:color w:val="262425"/>
                <w:sz w:val="20"/>
              </w:rPr>
              <w:t>Bütün mühitlərdə, uşaqlara qarşı cismani cəza və digər qəddar, qeyri-insani və ya alçaldıcı cəzalandırma formalarının səmərəli şəkildə aradan qaldırılmasını təşviq etmək, o cümlədən bu sahədə geriləməni önləmək, habelə "İşgəncənin və qeyri-insani və ya ləyaqəti alçaldan rəftarın və ya cəzanın qarşısının alınması haqqında" Avropa Konversiyasının azadlıqdan məhrum edilmiş uşaqlara qarşı zorakılığın qarşısının alınması baxımından icrasını monitorinq etmək.</w:t>
            </w:r>
          </w:p>
          <w:p w14:paraId="71B1BEBD" w14:textId="77777777" w:rsidR="009A4F93" w:rsidRPr="00DF6973" w:rsidRDefault="009A4F93" w:rsidP="009A4F93">
            <w:pPr>
              <w:pStyle w:val="TableParagraph"/>
              <w:numPr>
                <w:ilvl w:val="2"/>
                <w:numId w:val="8"/>
              </w:numPr>
              <w:tabs>
                <w:tab w:val="left" w:pos="624"/>
              </w:tabs>
              <w:spacing w:before="107" w:line="240" w:lineRule="atLeast"/>
              <w:ind w:right="221" w:firstLine="0"/>
              <w:jc w:val="both"/>
              <w:rPr>
                <w:sz w:val="20"/>
              </w:rPr>
            </w:pPr>
            <w:r w:rsidRPr="00DF6973">
              <w:rPr>
                <w:color w:val="262425"/>
                <w:sz w:val="20"/>
              </w:rPr>
              <w:t>Dövlətlərin bütün növ mühitlərdə uşaqlara qarşı zorakılığı, o cümlədən cinsi zorakılığı aradan qaldırmaq imkanlarını gücləndirmək üçün əməkdaşlıq layihələri hazırlamaq.</w:t>
            </w:r>
          </w:p>
          <w:p w14:paraId="096214B1" w14:textId="2E8996C3" w:rsidR="009A4F93" w:rsidRPr="00DF6973" w:rsidRDefault="009A4F93" w:rsidP="009A4F93">
            <w:pPr>
              <w:pStyle w:val="TableParagraph"/>
              <w:numPr>
                <w:ilvl w:val="2"/>
                <w:numId w:val="8"/>
              </w:numPr>
              <w:tabs>
                <w:tab w:val="left" w:pos="624"/>
              </w:tabs>
              <w:spacing w:before="107" w:line="240" w:lineRule="atLeast"/>
              <w:ind w:right="221" w:firstLine="0"/>
              <w:jc w:val="both"/>
              <w:rPr>
                <w:sz w:val="20"/>
              </w:rPr>
            </w:pPr>
            <w:r w:rsidRPr="00DF6973">
              <w:rPr>
                <w:color w:val="262425"/>
                <w:sz w:val="20"/>
              </w:rPr>
              <w:t>Xidmət göstərən mütəxəssislərin və ya könüllülərin uşaqlarla və ya onlar üçün işlədiyi bütün sahələrdə uşaq müdafiəsi siyasətlərinin qəbulunu təşviq etmək.</w:t>
            </w:r>
          </w:p>
        </w:tc>
        <w:tc>
          <w:tcPr>
            <w:tcW w:w="4945" w:type="dxa"/>
          </w:tcPr>
          <w:p w14:paraId="5A85896A" w14:textId="19595917" w:rsidR="009A4F93" w:rsidRPr="00DF6973" w:rsidRDefault="009A4F93" w:rsidP="009A4F93">
            <w:pPr>
              <w:pStyle w:val="TableParagraph"/>
              <w:numPr>
                <w:ilvl w:val="2"/>
                <w:numId w:val="6"/>
              </w:numPr>
              <w:tabs>
                <w:tab w:val="left" w:pos="732"/>
              </w:tabs>
              <w:spacing w:before="117" w:line="249" w:lineRule="auto"/>
              <w:ind w:right="111" w:firstLine="0"/>
              <w:jc w:val="both"/>
              <w:rPr>
                <w:sz w:val="20"/>
              </w:rPr>
            </w:pPr>
            <w:r w:rsidRPr="00DF6973">
              <w:rPr>
                <w:color w:val="262425"/>
                <w:sz w:val="20"/>
              </w:rPr>
              <w:t>Məktəblərdə şagirdlər və onların ailələri, müəllimlər, eləcə də digər peşə sahibləri və könüllülər üçün gender bərabərliyinin təşviqinə yönələn proqramlar hazırlamaq və genişləndirmək və onları zorakılığı müəyyən etmək və önləmək, potensial qurbanlara dəstək göstərmək üçün səlahiyyətləndirmək.</w:t>
            </w:r>
          </w:p>
          <w:p w14:paraId="4FF5943A" w14:textId="11644440" w:rsidR="009A4F93" w:rsidRPr="00DF6973" w:rsidRDefault="009A4F93" w:rsidP="009A4F93">
            <w:pPr>
              <w:pStyle w:val="TableParagraph"/>
              <w:numPr>
                <w:ilvl w:val="2"/>
                <w:numId w:val="6"/>
              </w:numPr>
              <w:tabs>
                <w:tab w:val="left" w:pos="732"/>
              </w:tabs>
              <w:spacing w:before="117" w:line="249" w:lineRule="auto"/>
              <w:ind w:right="111" w:firstLine="0"/>
              <w:jc w:val="both"/>
              <w:rPr>
                <w:sz w:val="20"/>
              </w:rPr>
            </w:pPr>
            <w:r w:rsidRPr="00DF6973">
              <w:rPr>
                <w:b/>
                <w:bCs/>
                <w:color w:val="262425"/>
                <w:sz w:val="20"/>
              </w:rPr>
              <w:t>Qayğı müəssisələrində</w:t>
            </w:r>
            <w:r w:rsidRPr="00DF6973">
              <w:rPr>
                <w:color w:val="262425"/>
                <w:sz w:val="20"/>
              </w:rPr>
              <w:t xml:space="preserve">, o cümlədən himayədar qayğı ilə əhatə olunan uşaqlara qarşı </w:t>
            </w:r>
            <w:r w:rsidRPr="00DF6973">
              <w:rPr>
                <w:b/>
                <w:bCs/>
                <w:color w:val="262425"/>
                <w:sz w:val="20"/>
              </w:rPr>
              <w:t>zorakılıq</w:t>
            </w:r>
            <w:r w:rsidRPr="00DF6973">
              <w:rPr>
                <w:color w:val="262425"/>
                <w:sz w:val="20"/>
              </w:rPr>
              <w:t xml:space="preserve"> məsələsini aradan qaldırmaq üçün tədbirlər görmək və keçmiş zorakılıq təcrübələrindən öyrənilmiş dərslərə əsaslanmaq.</w:t>
            </w:r>
          </w:p>
          <w:p w14:paraId="1B44646B" w14:textId="4B765A18" w:rsidR="009A4F93" w:rsidRPr="00DF6973" w:rsidRDefault="009A4F93" w:rsidP="009A4F93">
            <w:pPr>
              <w:pStyle w:val="TableParagraph"/>
              <w:numPr>
                <w:ilvl w:val="2"/>
                <w:numId w:val="6"/>
              </w:numPr>
              <w:tabs>
                <w:tab w:val="left" w:pos="732"/>
              </w:tabs>
              <w:spacing w:before="116" w:line="249" w:lineRule="auto"/>
              <w:ind w:right="111" w:firstLine="0"/>
              <w:jc w:val="both"/>
              <w:rPr>
                <w:sz w:val="20"/>
              </w:rPr>
            </w:pPr>
            <w:r w:rsidRPr="00DF6973">
              <w:rPr>
                <w:color w:val="262425"/>
                <w:sz w:val="20"/>
              </w:rPr>
              <w:t>Üzv dövlətlərə uşaq alverinin qarşısının alınmasının gücləndirilməsi istiqamətində tədbirlərin görülməsi, uşaq alverinin qurbanlarının daha yaxşı müəyyənləşdirilməsi, onların müdafiəsinin təmin edilməsi və reabilitasiyasına yardım göstərilməsi, onların cəmiyyətdə inklüziv iştirakı və yenidən qurbana çevrilməsinin qarşısının alınması yolu ilə “İnsan alverinə qarşı mübarizə haqqında” Konvensiyadan irəli gələn öhdəliklərinin yerinə yetirilməsində dəstək göstərmək.</w:t>
            </w:r>
          </w:p>
          <w:p w14:paraId="29CD0D34" w14:textId="6758D6F1" w:rsidR="009A4F93" w:rsidRPr="00DF6973" w:rsidRDefault="009A4F93" w:rsidP="009A4F93">
            <w:pPr>
              <w:pStyle w:val="TableParagraph"/>
              <w:numPr>
                <w:ilvl w:val="2"/>
                <w:numId w:val="6"/>
              </w:numPr>
              <w:tabs>
                <w:tab w:val="left" w:pos="732"/>
              </w:tabs>
              <w:spacing w:before="118" w:line="249" w:lineRule="auto"/>
              <w:ind w:right="112" w:firstLine="0"/>
              <w:jc w:val="both"/>
              <w:rPr>
                <w:sz w:val="20"/>
              </w:rPr>
            </w:pPr>
            <w:r w:rsidRPr="00DF6973">
              <w:rPr>
                <w:color w:val="262425"/>
                <w:sz w:val="20"/>
              </w:rPr>
              <w:t>. Başqa vasitələrlə yanaşı, dövlətlərə yaşa uyğun və hərtərəfli cinsi maarifləndirmənin formalaşdırılmasında dəstək göstərmək üçün yeni alətlərin hazırlanması yolu ilə, uşaqlara qarşı cinsi zorakılığın qarşısını almaq və onunla mübarizə aparmaq üçün səmərəli yolları araşdırmaq.</w:t>
            </w:r>
          </w:p>
        </w:tc>
      </w:tr>
    </w:tbl>
    <w:p w14:paraId="1BF93EE7" w14:textId="77777777" w:rsidR="009A4F93" w:rsidRPr="00DF6973" w:rsidRDefault="009A4F93" w:rsidP="00B34DF8">
      <w:pPr>
        <w:jc w:val="both"/>
        <w:rPr>
          <w:rFonts w:ascii="Arial" w:hAnsi="Arial" w:cs="Arial"/>
          <w:sz w:val="24"/>
          <w:szCs w:val="24"/>
        </w:rPr>
      </w:pPr>
    </w:p>
    <w:tbl>
      <w:tblPr>
        <w:tblW w:w="0" w:type="auto"/>
        <w:tblInd w:w="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2374"/>
        <w:gridCol w:w="7662"/>
      </w:tblGrid>
      <w:tr w:rsidR="009A4F93" w:rsidRPr="00DF6973" w14:paraId="2F99A2C0" w14:textId="77777777" w:rsidTr="009A4F93">
        <w:trPr>
          <w:trHeight w:val="364"/>
        </w:trPr>
        <w:tc>
          <w:tcPr>
            <w:tcW w:w="10036" w:type="dxa"/>
            <w:gridSpan w:val="2"/>
            <w:tcBorders>
              <w:bottom w:val="single" w:sz="6" w:space="0" w:color="262425"/>
            </w:tcBorders>
            <w:shd w:val="clear" w:color="auto" w:fill="92A5B2"/>
          </w:tcPr>
          <w:p w14:paraId="35238B09" w14:textId="77777777" w:rsidR="009A4F93" w:rsidRPr="00DF6973" w:rsidRDefault="009A4F93" w:rsidP="00CF689E">
            <w:pPr>
              <w:pStyle w:val="TableParagraph"/>
              <w:rPr>
                <w:b/>
                <w:color w:val="000000" w:themeColor="text1"/>
                <w:sz w:val="20"/>
              </w:rPr>
            </w:pPr>
            <w:r w:rsidRPr="00DF6973">
              <w:rPr>
                <w:b/>
                <w:color w:val="000000" w:themeColor="text1"/>
                <w:sz w:val="20"/>
              </w:rPr>
              <w:t>ƏSAS MƏQAM: Uşaqlar nə təklif edir</w:t>
            </w:r>
          </w:p>
        </w:tc>
      </w:tr>
      <w:tr w:rsidR="009A4F93" w:rsidRPr="00DF6973" w14:paraId="762B84E9" w14:textId="77777777" w:rsidTr="009A4F93">
        <w:trPr>
          <w:trHeight w:val="1140"/>
        </w:trPr>
        <w:tc>
          <w:tcPr>
            <w:tcW w:w="2374" w:type="dxa"/>
            <w:tcBorders>
              <w:top w:val="single" w:sz="6" w:space="0" w:color="262425"/>
              <w:bottom w:val="single" w:sz="4" w:space="0" w:color="191B1F"/>
            </w:tcBorders>
            <w:shd w:val="clear" w:color="auto" w:fill="C0CBD2"/>
          </w:tcPr>
          <w:p w14:paraId="3405685B" w14:textId="77777777" w:rsidR="009A4F93" w:rsidRPr="00DF6973" w:rsidRDefault="009A4F93" w:rsidP="00CF689E">
            <w:pPr>
              <w:pStyle w:val="TableParagraph"/>
              <w:spacing w:before="96" w:line="249" w:lineRule="auto"/>
              <w:ind w:right="173"/>
              <w:rPr>
                <w:b/>
                <w:color w:val="000000" w:themeColor="text1"/>
                <w:sz w:val="20"/>
              </w:rPr>
            </w:pPr>
            <w:r w:rsidRPr="00DF6973">
              <w:rPr>
                <w:b/>
                <w:color w:val="000000" w:themeColor="text1"/>
                <w:sz w:val="20"/>
              </w:rPr>
              <w:t>Dərhal həll edilməli çətinliklər</w:t>
            </w:r>
          </w:p>
        </w:tc>
        <w:tc>
          <w:tcPr>
            <w:tcW w:w="7662" w:type="dxa"/>
          </w:tcPr>
          <w:p w14:paraId="4E814546" w14:textId="77777777" w:rsidR="009A4F93" w:rsidRPr="00DF6973" w:rsidRDefault="009A4F93" w:rsidP="009A4F93">
            <w:pPr>
              <w:pStyle w:val="TableParagraph"/>
              <w:numPr>
                <w:ilvl w:val="0"/>
                <w:numId w:val="11"/>
              </w:numPr>
              <w:tabs>
                <w:tab w:val="left" w:pos="454"/>
              </w:tabs>
              <w:spacing w:before="68"/>
              <w:jc w:val="both"/>
              <w:rPr>
                <w:sz w:val="20"/>
              </w:rPr>
            </w:pPr>
            <w:r w:rsidRPr="00DF6973">
              <w:rPr>
                <w:color w:val="262425"/>
                <w:sz w:val="20"/>
              </w:rPr>
              <w:t>Emosional və ya psixoloji zorakılığın, gender əsaslı zorakılığın və baxımsızlığın qarşısını almaq.</w:t>
            </w:r>
          </w:p>
          <w:p w14:paraId="504B5C94" w14:textId="77777777" w:rsidR="009A4F93" w:rsidRPr="00DF6973" w:rsidRDefault="009A4F93" w:rsidP="009A4F93">
            <w:pPr>
              <w:pStyle w:val="TableParagraph"/>
              <w:numPr>
                <w:ilvl w:val="0"/>
                <w:numId w:val="11"/>
              </w:numPr>
              <w:tabs>
                <w:tab w:val="left" w:pos="455"/>
              </w:tabs>
              <w:spacing w:before="67" w:line="249" w:lineRule="auto"/>
              <w:ind w:right="99"/>
              <w:jc w:val="both"/>
              <w:rPr>
                <w:sz w:val="20"/>
              </w:rPr>
            </w:pPr>
            <w:r w:rsidRPr="00DF6973">
              <w:rPr>
                <w:color w:val="262425"/>
                <w:sz w:val="20"/>
              </w:rPr>
              <w:t>Uşaqların digər səviyyələrlə yanaşı qanunvericilik orqanı səviyyəsində (parlamentlərdə) və şikayət prosedurları vasitəsilə fikirlərini ifadə etməsi üçün imkanlar yaratmaq və uşaqların və böyüklərin mövqelərinə eyni dərəcədə əhəmiyyət vermək.</w:t>
            </w:r>
          </w:p>
        </w:tc>
      </w:tr>
      <w:tr w:rsidR="009A4F93" w:rsidRPr="00DF6973" w14:paraId="33AFD3C0" w14:textId="77777777" w:rsidTr="009A4F93">
        <w:trPr>
          <w:trHeight w:val="2993"/>
        </w:trPr>
        <w:tc>
          <w:tcPr>
            <w:tcW w:w="2374" w:type="dxa"/>
            <w:tcBorders>
              <w:top w:val="single" w:sz="4" w:space="0" w:color="191B1F"/>
              <w:bottom w:val="single" w:sz="4" w:space="0" w:color="191B1F"/>
            </w:tcBorders>
            <w:shd w:val="clear" w:color="auto" w:fill="C0CBD2"/>
          </w:tcPr>
          <w:p w14:paraId="7E96D51A" w14:textId="77777777" w:rsidR="009A4F93" w:rsidRPr="00DF6973" w:rsidRDefault="009A4F93" w:rsidP="00CF689E">
            <w:pPr>
              <w:pStyle w:val="TableParagraph"/>
              <w:spacing w:before="0"/>
              <w:ind w:left="0"/>
              <w:rPr>
                <w:color w:val="000000" w:themeColor="text1"/>
                <w:sz w:val="20"/>
              </w:rPr>
            </w:pPr>
          </w:p>
          <w:p w14:paraId="7B7A4D63" w14:textId="77777777" w:rsidR="009A4F93" w:rsidRPr="00DF6973" w:rsidRDefault="009A4F93" w:rsidP="00CF689E">
            <w:pPr>
              <w:pStyle w:val="TableParagraph"/>
              <w:spacing w:before="0"/>
              <w:ind w:left="0"/>
              <w:rPr>
                <w:color w:val="000000" w:themeColor="text1"/>
                <w:sz w:val="20"/>
              </w:rPr>
            </w:pPr>
          </w:p>
          <w:p w14:paraId="1DF7D46A" w14:textId="77777777" w:rsidR="009A4F93" w:rsidRPr="00DF6973" w:rsidRDefault="009A4F93" w:rsidP="00CF689E">
            <w:pPr>
              <w:pStyle w:val="TableParagraph"/>
              <w:spacing w:before="0"/>
              <w:ind w:left="0"/>
              <w:rPr>
                <w:color w:val="000000" w:themeColor="text1"/>
                <w:sz w:val="20"/>
              </w:rPr>
            </w:pPr>
          </w:p>
          <w:p w14:paraId="479CAD51" w14:textId="77777777" w:rsidR="009A4F93" w:rsidRPr="00906618" w:rsidRDefault="009A4F93" w:rsidP="00CF689E">
            <w:pPr>
              <w:pStyle w:val="TableParagraph"/>
              <w:spacing w:before="0"/>
              <w:ind w:left="0"/>
              <w:rPr>
                <w:color w:val="000000" w:themeColor="text1"/>
                <w:sz w:val="20"/>
                <w:lang w:val="en-US"/>
              </w:rPr>
            </w:pPr>
          </w:p>
          <w:p w14:paraId="60B1C8DA" w14:textId="77777777" w:rsidR="009A4F93" w:rsidRPr="00DF6973" w:rsidRDefault="009A4F93" w:rsidP="00CF689E">
            <w:pPr>
              <w:pStyle w:val="TableParagraph"/>
              <w:spacing w:before="5"/>
              <w:ind w:left="0"/>
              <w:rPr>
                <w:color w:val="000000" w:themeColor="text1"/>
                <w:sz w:val="19"/>
              </w:rPr>
            </w:pPr>
          </w:p>
          <w:p w14:paraId="1F733787" w14:textId="77777777" w:rsidR="009A4F93" w:rsidRPr="00DF6973" w:rsidRDefault="009A4F93" w:rsidP="00CF689E">
            <w:pPr>
              <w:pStyle w:val="TableParagraph"/>
              <w:spacing w:before="1" w:line="249" w:lineRule="auto"/>
              <w:ind w:right="512"/>
              <w:jc w:val="both"/>
              <w:rPr>
                <w:b/>
                <w:color w:val="000000" w:themeColor="text1"/>
                <w:sz w:val="20"/>
              </w:rPr>
            </w:pPr>
            <w:r w:rsidRPr="00DF6973">
              <w:rPr>
                <w:b/>
                <w:color w:val="000000" w:themeColor="text1"/>
                <w:sz w:val="20"/>
              </w:rPr>
              <w:t>Görülə biləcək mümkün tədbirlər</w:t>
            </w:r>
          </w:p>
        </w:tc>
        <w:tc>
          <w:tcPr>
            <w:tcW w:w="7662" w:type="dxa"/>
          </w:tcPr>
          <w:p w14:paraId="2225F1D7" w14:textId="77777777" w:rsidR="009A4F93" w:rsidRPr="00DF6973" w:rsidRDefault="009A4F93" w:rsidP="009A4F93">
            <w:pPr>
              <w:pStyle w:val="TableParagraph"/>
              <w:numPr>
                <w:ilvl w:val="0"/>
                <w:numId w:val="10"/>
              </w:numPr>
              <w:tabs>
                <w:tab w:val="left" w:pos="455"/>
              </w:tabs>
              <w:spacing w:line="249" w:lineRule="auto"/>
              <w:ind w:right="99"/>
              <w:jc w:val="both"/>
              <w:rPr>
                <w:sz w:val="20"/>
              </w:rPr>
            </w:pPr>
            <w:r w:rsidRPr="00DF6973">
              <w:rPr>
                <w:color w:val="262425"/>
                <w:sz w:val="20"/>
              </w:rPr>
              <w:t>Uşaqların başa düşməsi üçün daha asan olan himayə prosedurları yaratmaq, onlara öz fikirlərini formalaşdırmaq və ifadə etmək, böyüklərdən tam asılı olmadan prosedurlarda iştirak etmək imkanı vermək.</w:t>
            </w:r>
          </w:p>
          <w:p w14:paraId="24BB76A3" w14:textId="5843EF9C" w:rsidR="009A4F93" w:rsidRPr="00DF6973" w:rsidRDefault="009A4F93" w:rsidP="009A4F93">
            <w:pPr>
              <w:pStyle w:val="TableParagraph"/>
              <w:numPr>
                <w:ilvl w:val="0"/>
                <w:numId w:val="10"/>
              </w:numPr>
              <w:tabs>
                <w:tab w:val="left" w:pos="455"/>
              </w:tabs>
              <w:spacing w:before="59" w:line="249" w:lineRule="auto"/>
              <w:ind w:right="99"/>
              <w:jc w:val="both"/>
              <w:rPr>
                <w:sz w:val="20"/>
              </w:rPr>
            </w:pPr>
            <w:r w:rsidRPr="00DF6973">
              <w:rPr>
                <w:color w:val="262425"/>
                <w:sz w:val="20"/>
              </w:rPr>
              <w:t xml:space="preserve">Uşaqyönümlü məlumatvermə və şikayət mexanizmlərini uşaqlar üçün daha aşağı tələblərlə </w:t>
            </w:r>
            <w:r w:rsidR="00841442">
              <w:rPr>
                <w:color w:val="262425"/>
                <w:sz w:val="20"/>
              </w:rPr>
              <w:t>ə</w:t>
            </w:r>
            <w:r w:rsidRPr="00DF6973">
              <w:rPr>
                <w:color w:val="262425"/>
                <w:sz w:val="20"/>
              </w:rPr>
              <w:t>lçatan etmək, bununla zorakılıq (və ya davamı) baş vermədən onun qarşısını almaq.</w:t>
            </w:r>
          </w:p>
          <w:p w14:paraId="46C3012A" w14:textId="77777777" w:rsidR="009A4F93" w:rsidRPr="00DF6973" w:rsidRDefault="009A4F93" w:rsidP="009A4F93">
            <w:pPr>
              <w:pStyle w:val="TableParagraph"/>
              <w:numPr>
                <w:ilvl w:val="0"/>
                <w:numId w:val="10"/>
              </w:numPr>
              <w:tabs>
                <w:tab w:val="left" w:pos="455"/>
              </w:tabs>
              <w:spacing w:before="58" w:line="249" w:lineRule="auto"/>
              <w:ind w:right="99"/>
              <w:jc w:val="both"/>
              <w:rPr>
                <w:sz w:val="20"/>
              </w:rPr>
            </w:pPr>
            <w:r w:rsidRPr="00DF6973">
              <w:rPr>
                <w:color w:val="262425"/>
                <w:sz w:val="20"/>
              </w:rPr>
              <w:t>Uşaqların psixi sağlamlığını qiymətləndirmək və hər hansı narahatlıqları müəyyən edə və cavab tədbiri görə bilmək üçün mütəmadi tibbi müayinələrə psixoloji müayinələr əlavə etmək.</w:t>
            </w:r>
          </w:p>
          <w:p w14:paraId="421079B4" w14:textId="76162983" w:rsidR="009A4F93" w:rsidRPr="00DF6973" w:rsidRDefault="009A4F93" w:rsidP="009A4F93">
            <w:pPr>
              <w:pStyle w:val="TableParagraph"/>
              <w:numPr>
                <w:ilvl w:val="0"/>
                <w:numId w:val="10"/>
              </w:numPr>
              <w:tabs>
                <w:tab w:val="left" w:pos="455"/>
              </w:tabs>
              <w:spacing w:before="58" w:line="249" w:lineRule="auto"/>
              <w:ind w:right="100"/>
              <w:jc w:val="both"/>
              <w:rPr>
                <w:sz w:val="20"/>
              </w:rPr>
            </w:pPr>
            <w:r w:rsidRPr="00DF6973">
              <w:rPr>
                <w:color w:val="262425"/>
                <w:sz w:val="20"/>
              </w:rPr>
              <w:t>Hər bir uşağın mövqeyinin eşidilməsinin əhəmiyyəti barədə məlumatlılığı artırmaq üçün Avropa Uşaq</w:t>
            </w:r>
            <w:r w:rsidR="00607449">
              <w:rPr>
                <w:color w:val="262425"/>
                <w:sz w:val="20"/>
              </w:rPr>
              <w:t>ların Səsi</w:t>
            </w:r>
            <w:r w:rsidRPr="00DF6973">
              <w:rPr>
                <w:color w:val="262425"/>
                <w:sz w:val="20"/>
              </w:rPr>
              <w:t xml:space="preserve"> Günü təsis etmək.</w:t>
            </w:r>
          </w:p>
          <w:p w14:paraId="0D19D93E" w14:textId="77777777" w:rsidR="009A4F93" w:rsidRPr="00DF6973" w:rsidRDefault="009A4F93" w:rsidP="009A4F93">
            <w:pPr>
              <w:pStyle w:val="TableParagraph"/>
              <w:numPr>
                <w:ilvl w:val="0"/>
                <w:numId w:val="10"/>
              </w:numPr>
              <w:tabs>
                <w:tab w:val="left" w:pos="455"/>
              </w:tabs>
              <w:spacing w:before="59" w:line="249" w:lineRule="auto"/>
              <w:ind w:right="100"/>
              <w:jc w:val="both"/>
              <w:rPr>
                <w:sz w:val="20"/>
              </w:rPr>
            </w:pPr>
            <w:r w:rsidRPr="00DF6973">
              <w:rPr>
                <w:color w:val="262425"/>
                <w:sz w:val="20"/>
              </w:rPr>
              <w:t>Yaşıdlar arasında zorakılığın qarşısını almaq və cavab tədbiri görmək üçün məktəblərdə seminarlar və maarifləndirici proqramlar həyata keçirmək.</w:t>
            </w:r>
          </w:p>
        </w:tc>
      </w:tr>
      <w:tr w:rsidR="009A4F93" w:rsidRPr="00DF6973" w14:paraId="674EA2C1" w14:textId="77777777" w:rsidTr="009A4F93">
        <w:trPr>
          <w:trHeight w:val="2400"/>
        </w:trPr>
        <w:tc>
          <w:tcPr>
            <w:tcW w:w="2374" w:type="dxa"/>
            <w:tcBorders>
              <w:top w:val="single" w:sz="4" w:space="0" w:color="191B1F"/>
            </w:tcBorders>
            <w:shd w:val="clear" w:color="auto" w:fill="C0CBD2"/>
          </w:tcPr>
          <w:p w14:paraId="7B5B3760" w14:textId="77777777" w:rsidR="009A4F93" w:rsidRPr="00DF6973" w:rsidRDefault="009A4F93" w:rsidP="00CF689E">
            <w:pPr>
              <w:pStyle w:val="TableParagraph"/>
              <w:spacing w:before="0"/>
              <w:ind w:left="0"/>
              <w:rPr>
                <w:color w:val="000000" w:themeColor="text1"/>
                <w:sz w:val="20"/>
              </w:rPr>
            </w:pPr>
          </w:p>
          <w:p w14:paraId="75685AC7" w14:textId="77777777" w:rsidR="009A4F93" w:rsidRPr="00DF6973" w:rsidRDefault="009A4F93" w:rsidP="00CF689E">
            <w:pPr>
              <w:pStyle w:val="TableParagraph"/>
              <w:spacing w:before="0"/>
              <w:ind w:left="0"/>
              <w:rPr>
                <w:color w:val="000000" w:themeColor="text1"/>
                <w:sz w:val="20"/>
              </w:rPr>
            </w:pPr>
          </w:p>
          <w:p w14:paraId="3F6F7CB4" w14:textId="77777777" w:rsidR="009A4F93" w:rsidRPr="00DF6973" w:rsidRDefault="009A4F93" w:rsidP="00CF689E">
            <w:pPr>
              <w:pStyle w:val="TableParagraph"/>
              <w:spacing w:before="0"/>
              <w:ind w:left="0"/>
              <w:rPr>
                <w:color w:val="000000" w:themeColor="text1"/>
                <w:sz w:val="20"/>
              </w:rPr>
            </w:pPr>
          </w:p>
          <w:p w14:paraId="330FDB56" w14:textId="77777777" w:rsidR="009A4F93" w:rsidRPr="00DF6973" w:rsidRDefault="009A4F93" w:rsidP="00CF689E">
            <w:pPr>
              <w:pStyle w:val="TableParagraph"/>
              <w:spacing w:before="157" w:line="249" w:lineRule="auto"/>
              <w:rPr>
                <w:b/>
                <w:color w:val="000000" w:themeColor="text1"/>
                <w:sz w:val="20"/>
              </w:rPr>
            </w:pPr>
            <w:r w:rsidRPr="00DF6973">
              <w:rPr>
                <w:b/>
                <w:color w:val="000000" w:themeColor="text1"/>
                <w:sz w:val="20"/>
              </w:rPr>
              <w:t>Uşaqları necə cəlb etmək olar</w:t>
            </w:r>
          </w:p>
        </w:tc>
        <w:tc>
          <w:tcPr>
            <w:tcW w:w="7662" w:type="dxa"/>
          </w:tcPr>
          <w:p w14:paraId="025E32D6" w14:textId="77777777" w:rsidR="009A4F93" w:rsidRPr="00DF6973" w:rsidRDefault="009A4F93" w:rsidP="009A4F93">
            <w:pPr>
              <w:pStyle w:val="TableParagraph"/>
              <w:numPr>
                <w:ilvl w:val="0"/>
                <w:numId w:val="9"/>
              </w:numPr>
              <w:tabs>
                <w:tab w:val="left" w:pos="455"/>
              </w:tabs>
              <w:spacing w:line="249" w:lineRule="auto"/>
              <w:ind w:right="100"/>
              <w:jc w:val="both"/>
              <w:rPr>
                <w:sz w:val="20"/>
              </w:rPr>
            </w:pPr>
            <w:r w:rsidRPr="00DF6973">
              <w:rPr>
                <w:color w:val="262425"/>
                <w:sz w:val="20"/>
              </w:rPr>
              <w:t>Zorakılığa məruz qalan uşaqların kömək istəməsi üçün təhsilalanları vasitəçilər kimi hazırlamaq. Çünki uşaqlar öz yaşıdlarına daha asan etibar edərək məlumat verirlər.</w:t>
            </w:r>
          </w:p>
          <w:p w14:paraId="72D0DEE1" w14:textId="77777777" w:rsidR="009A4F93" w:rsidRPr="00DF6973" w:rsidRDefault="009A4F93" w:rsidP="009A4F93">
            <w:pPr>
              <w:pStyle w:val="TableParagraph"/>
              <w:numPr>
                <w:ilvl w:val="0"/>
                <w:numId w:val="9"/>
              </w:numPr>
              <w:tabs>
                <w:tab w:val="left" w:pos="455"/>
              </w:tabs>
              <w:spacing w:before="58" w:line="249" w:lineRule="auto"/>
              <w:ind w:right="100"/>
              <w:jc w:val="both"/>
              <w:rPr>
                <w:sz w:val="20"/>
              </w:rPr>
            </w:pPr>
            <w:r w:rsidRPr="00DF6973">
              <w:rPr>
                <w:color w:val="262425"/>
                <w:sz w:val="20"/>
              </w:rPr>
              <w:t>Uşaqlar üçün xidmətlərin əhəmiyyətli olması və uşağı diqqət mərkəzində saxlamaqla təqdim edilməsi məqsədilə uşaqlar, valideynlər və ailələr üçün xidmətlərin hazırlanmasında və qiymətləndirilməsində, xidmət göstərən əməkdaşların təlimində uşaqlarla işləmək.</w:t>
            </w:r>
          </w:p>
          <w:p w14:paraId="52036536" w14:textId="77777777" w:rsidR="009A4F93" w:rsidRPr="00DF6973" w:rsidRDefault="009A4F93" w:rsidP="009A4F93">
            <w:pPr>
              <w:pStyle w:val="TableParagraph"/>
              <w:numPr>
                <w:ilvl w:val="0"/>
                <w:numId w:val="9"/>
              </w:numPr>
              <w:tabs>
                <w:tab w:val="left" w:pos="455"/>
              </w:tabs>
              <w:spacing w:before="59" w:line="249" w:lineRule="auto"/>
              <w:ind w:right="99"/>
              <w:jc w:val="both"/>
              <w:rPr>
                <w:sz w:val="20"/>
              </w:rPr>
            </w:pPr>
            <w:r w:rsidRPr="00DF6973">
              <w:rPr>
                <w:color w:val="262425"/>
                <w:sz w:val="20"/>
              </w:rPr>
              <w:t>Strategiyanın zorakılıq sahəsində icrası barədə Avropa Şurasının uşaqlarla məsləhətləşməni davam etdirməsi üçün imkanlar və strukturlar yaratmaq (məsələn, kampaniyalara resurslar ayırmaq, təbliğat materialları hazırlamaq, ekspertlərin dəstəyi ilə təlimat hazırlamaq).</w:t>
            </w:r>
          </w:p>
        </w:tc>
      </w:tr>
    </w:tbl>
    <w:p w14:paraId="3F0335C2" w14:textId="77777777" w:rsidR="009A4F93" w:rsidRPr="00DF6973" w:rsidRDefault="009A4F93" w:rsidP="00B34DF8">
      <w:pPr>
        <w:jc w:val="both"/>
        <w:rPr>
          <w:rFonts w:ascii="Arial" w:hAnsi="Arial" w:cs="Arial"/>
          <w:sz w:val="24"/>
          <w:szCs w:val="24"/>
        </w:rPr>
      </w:pPr>
    </w:p>
    <w:tbl>
      <w:tblPr>
        <w:tblStyle w:val="a9"/>
        <w:tblW w:w="0" w:type="auto"/>
        <w:tblInd w:w="198" w:type="dxa"/>
        <w:tblLook w:val="04A0" w:firstRow="1" w:lastRow="0" w:firstColumn="1" w:lastColumn="0" w:noHBand="0" w:noVBand="1"/>
      </w:tblPr>
      <w:tblGrid>
        <w:gridCol w:w="9872"/>
      </w:tblGrid>
      <w:tr w:rsidR="0028215F" w:rsidRPr="00DF6973" w14:paraId="69FE3D6F" w14:textId="77777777" w:rsidTr="00906618">
        <w:trPr>
          <w:trHeight w:val="383"/>
        </w:trPr>
        <w:tc>
          <w:tcPr>
            <w:tcW w:w="9872" w:type="dxa"/>
            <w:shd w:val="clear" w:color="auto" w:fill="D5DCE4" w:themeFill="text2" w:themeFillTint="33"/>
          </w:tcPr>
          <w:p w14:paraId="6231A6AF" w14:textId="77777777" w:rsidR="0028215F" w:rsidRPr="00DF6973" w:rsidRDefault="0028215F" w:rsidP="0028215F">
            <w:pPr>
              <w:spacing w:before="70" w:line="249" w:lineRule="auto"/>
              <w:ind w:left="108" w:right="789"/>
              <w:rPr>
                <w:rFonts w:ascii="Arial" w:hAnsi="Arial" w:cs="Arial"/>
                <w:b/>
                <w:color w:val="000000" w:themeColor="text1"/>
                <w:szCs w:val="24"/>
              </w:rPr>
            </w:pPr>
            <w:r w:rsidRPr="00DF6973">
              <w:rPr>
                <w:rFonts w:ascii="Arial" w:hAnsi="Arial"/>
                <w:b/>
                <w:color w:val="000000" w:themeColor="text1"/>
              </w:rPr>
              <w:t>DİQQƏT MƏRKƏZİNDƏ: Uşaqlara qarşı zorakılıqla mübarizə zamanı Avropa Şurası aşağıdakı yanaşmaları tətbiq edəcək:</w:t>
            </w:r>
          </w:p>
          <w:p w14:paraId="4CE0E000" w14:textId="77777777" w:rsidR="0028215F" w:rsidRPr="00DF6973" w:rsidRDefault="0028215F" w:rsidP="00B34DF8">
            <w:pPr>
              <w:jc w:val="both"/>
              <w:rPr>
                <w:rFonts w:ascii="Arial" w:hAnsi="Arial" w:cs="Arial"/>
                <w:szCs w:val="24"/>
              </w:rPr>
            </w:pPr>
          </w:p>
        </w:tc>
      </w:tr>
      <w:tr w:rsidR="0028215F" w:rsidRPr="00DF6973" w14:paraId="46C08C6F" w14:textId="77777777" w:rsidTr="00906618">
        <w:trPr>
          <w:trHeight w:val="383"/>
        </w:trPr>
        <w:tc>
          <w:tcPr>
            <w:tcW w:w="9872" w:type="dxa"/>
          </w:tcPr>
          <w:p w14:paraId="12E920D3" w14:textId="39499198" w:rsidR="0028215F" w:rsidRDefault="0028215F" w:rsidP="0028215F">
            <w:pPr>
              <w:spacing w:before="71" w:line="249" w:lineRule="auto"/>
              <w:ind w:left="108" w:right="105"/>
              <w:jc w:val="both"/>
              <w:rPr>
                <w:rFonts w:ascii="Arial" w:hAnsi="Arial"/>
                <w:color w:val="262425"/>
              </w:rPr>
            </w:pPr>
            <w:r w:rsidRPr="00DF6973">
              <w:rPr>
                <w:rFonts w:ascii="Arial" w:hAnsi="Arial"/>
                <w:b/>
                <w:bCs/>
                <w:color w:val="262425"/>
              </w:rPr>
              <w:t xml:space="preserve">Genderə həssas yanaşma: </w:t>
            </w:r>
            <w:r w:rsidRPr="00DF6973">
              <w:rPr>
                <w:rFonts w:ascii="Arial" w:hAnsi="Arial"/>
                <w:color w:val="262425"/>
              </w:rPr>
              <w:t>uşaqlara və oğlanlara təsirləri fərqli olan gender stereotipləri, gender əsaslı zorakılıq, seksual xarakterli hərəkətlərə məcburetmə və istismar (o cümlədən onlayn) və uşaq alveri ilə mübarizəyə xüsusi diqqət yetirməklə.</w:t>
            </w:r>
            <w:r w:rsidRPr="00DF6973">
              <w:rPr>
                <w:rStyle w:val="a5"/>
                <w:rFonts w:ascii="Arial" w:hAnsi="Arial" w:cs="Arial"/>
                <w:color w:val="262425"/>
                <w:szCs w:val="24"/>
              </w:rPr>
              <w:footnoteReference w:id="21"/>
            </w:r>
          </w:p>
          <w:p w14:paraId="1AD5CD10" w14:textId="77777777" w:rsidR="008C58A9" w:rsidRPr="008C58A9" w:rsidRDefault="008C58A9" w:rsidP="0028215F">
            <w:pPr>
              <w:spacing w:before="71" w:line="249" w:lineRule="auto"/>
              <w:ind w:left="108" w:right="105"/>
              <w:jc w:val="both"/>
              <w:rPr>
                <w:rFonts w:ascii="Arial" w:hAnsi="Arial" w:cs="Arial"/>
                <w:sz w:val="6"/>
                <w:szCs w:val="6"/>
              </w:rPr>
            </w:pPr>
          </w:p>
          <w:p w14:paraId="149CE924" w14:textId="24AE7438" w:rsidR="0028215F" w:rsidRPr="00DF6973" w:rsidRDefault="0028215F" w:rsidP="008C58A9">
            <w:pPr>
              <w:ind w:left="108" w:right="105"/>
              <w:jc w:val="both"/>
              <w:rPr>
                <w:rFonts w:ascii="Arial" w:hAnsi="Arial" w:cs="Arial"/>
                <w:szCs w:val="24"/>
              </w:rPr>
            </w:pPr>
            <w:r w:rsidRPr="00FF36C9">
              <w:rPr>
                <w:rFonts w:ascii="Arial" w:hAnsi="Arial"/>
                <w:b/>
                <w:bCs/>
                <w:color w:val="262425"/>
              </w:rPr>
              <w:t>Ayrı-seçkiliklə mübarizə yanaşması:</w:t>
            </w:r>
            <w:r w:rsidRPr="00DF6973">
              <w:rPr>
                <w:rFonts w:ascii="Arial" w:hAnsi="Arial"/>
                <w:color w:val="262425"/>
              </w:rPr>
              <w:t xml:space="preserve"> həssas vəziyyətlərdə olan uşaqların bəzi qruplarına (məsələn, </w:t>
            </w:r>
            <w:r w:rsidR="00F2777A">
              <w:rPr>
                <w:rFonts w:ascii="Arial" w:hAnsi="Arial"/>
                <w:color w:val="262425"/>
              </w:rPr>
              <w:t>q</w:t>
            </w:r>
            <w:r w:rsidR="008C58A9">
              <w:rPr>
                <w:rFonts w:ascii="Arial" w:hAnsi="Arial"/>
                <w:color w:val="262425"/>
              </w:rPr>
              <w:t>araçı</w:t>
            </w:r>
            <w:r w:rsidRPr="00DF6973">
              <w:rPr>
                <w:rFonts w:ascii="Arial" w:hAnsi="Arial"/>
                <w:color w:val="262425"/>
              </w:rPr>
              <w:t xml:space="preserve"> və </w:t>
            </w:r>
            <w:r w:rsidR="008C58A9">
              <w:rPr>
                <w:rFonts w:ascii="Arial" w:hAnsi="Arial"/>
                <w:color w:val="262425"/>
              </w:rPr>
              <w:t>k</w:t>
            </w:r>
            <w:r w:rsidRPr="00DF6973">
              <w:rPr>
                <w:rFonts w:ascii="Arial" w:hAnsi="Arial"/>
                <w:color w:val="262425"/>
              </w:rPr>
              <w:t>öçər</w:t>
            </w:r>
            <w:r w:rsidR="008C58A9">
              <w:rPr>
                <w:rFonts w:ascii="Arial" w:hAnsi="Arial"/>
                <w:color w:val="262425"/>
              </w:rPr>
              <w:t>i</w:t>
            </w:r>
            <w:r w:rsidRPr="00DF6973">
              <w:rPr>
                <w:rFonts w:ascii="Arial" w:hAnsi="Arial"/>
                <w:color w:val="262425"/>
              </w:rPr>
              <w:t xml:space="preserve"> </w:t>
            </w:r>
            <w:r w:rsidR="008C58A9">
              <w:rPr>
                <w:rFonts w:ascii="Arial" w:hAnsi="Arial"/>
                <w:color w:val="262425"/>
              </w:rPr>
              <w:t>u</w:t>
            </w:r>
            <w:r w:rsidRPr="00DF6973">
              <w:rPr>
                <w:rFonts w:ascii="Arial" w:hAnsi="Arial"/>
                <w:color w:val="262425"/>
              </w:rPr>
              <w:t>şaqlar</w:t>
            </w:r>
            <w:r w:rsidR="008C58A9">
              <w:rPr>
                <w:rFonts w:ascii="Arial" w:hAnsi="Arial"/>
                <w:color w:val="262425"/>
              </w:rPr>
              <w:t>ı</w:t>
            </w:r>
            <w:r w:rsidRPr="00DF6973">
              <w:rPr>
                <w:rFonts w:ascii="Arial" w:hAnsi="Arial"/>
                <w:color w:val="262425"/>
              </w:rPr>
              <w:t>, LGBTİ uşaqlar, miqrant mənşəli uşaqlar, azadlıqdan məhrum edilmiş uşaqlar, alternativ himayədə olan uşaqlar,</w:t>
            </w:r>
            <w:r w:rsidRPr="00DF6973">
              <w:rPr>
                <w:rStyle w:val="a5"/>
                <w:rFonts w:ascii="Arial" w:hAnsi="Arial" w:cs="Arial"/>
                <w:color w:val="262425"/>
                <w:szCs w:val="24"/>
              </w:rPr>
              <w:footnoteReference w:id="22"/>
            </w:r>
            <w:r w:rsidRPr="00DF6973">
              <w:rPr>
                <w:rFonts w:ascii="Arial" w:hAnsi="Arial"/>
                <w:color w:val="262425"/>
              </w:rPr>
              <w:t xml:space="preserve"> əlilliyi olan uşaqlar,</w:t>
            </w:r>
            <w:r w:rsidRPr="00DF6973">
              <w:rPr>
                <w:rStyle w:val="a5"/>
                <w:rFonts w:ascii="Arial" w:hAnsi="Arial" w:cs="Arial"/>
                <w:color w:val="262425"/>
                <w:szCs w:val="24"/>
              </w:rPr>
              <w:footnoteReference w:id="23"/>
            </w:r>
            <w:r w:rsidRPr="00DF6973">
              <w:rPr>
                <w:rFonts w:ascii="Arial" w:hAnsi="Arial"/>
                <w:color w:val="262425"/>
              </w:rPr>
              <w:t xml:space="preserve"> miqrasiya və məcburi </w:t>
            </w:r>
            <w:r w:rsidR="00F2777A">
              <w:rPr>
                <w:rFonts w:ascii="Arial" w:hAnsi="Arial"/>
                <w:color w:val="262425"/>
              </w:rPr>
              <w:t>köçkünlük</w:t>
            </w:r>
            <w:r w:rsidR="00E51ADA">
              <w:rPr>
                <w:rFonts w:ascii="Arial" w:hAnsi="Arial"/>
                <w:color w:val="262425"/>
              </w:rPr>
              <w:t>dən</w:t>
            </w:r>
            <w:r w:rsidRPr="00DF6973">
              <w:rPr>
                <w:rFonts w:ascii="Arial" w:hAnsi="Arial"/>
                <w:color w:val="262425"/>
              </w:rPr>
              <w:t xml:space="preserve"> zərər çəkmiş uşaqlar) daha yaxından diqqət yetirməklə.</w:t>
            </w:r>
          </w:p>
          <w:p w14:paraId="62A8BD2D" w14:textId="77777777" w:rsidR="0028215F" w:rsidRPr="00DF6973" w:rsidRDefault="0028215F" w:rsidP="0028215F">
            <w:pPr>
              <w:spacing w:before="116"/>
              <w:ind w:left="108"/>
              <w:jc w:val="both"/>
              <w:rPr>
                <w:rFonts w:ascii="Arial" w:hAnsi="Arial" w:cs="Arial"/>
                <w:szCs w:val="24"/>
              </w:rPr>
            </w:pPr>
            <w:r w:rsidRPr="00DF6973">
              <w:rPr>
                <w:rFonts w:ascii="Arial" w:hAnsi="Arial"/>
                <w:b/>
                <w:bCs/>
                <w:color w:val="262425"/>
              </w:rPr>
              <w:t xml:space="preserve">Uşaq iştirakı yanaşması: </w:t>
            </w:r>
            <w:r w:rsidRPr="00DF6973">
              <w:rPr>
                <w:rFonts w:ascii="Arial" w:hAnsi="Arial"/>
                <w:color w:val="262425"/>
              </w:rPr>
              <w:t>uşaqlara qarşı zorakılıq məsələləri ilə mübarizə üçün onların baxış bucaqlarının öyrənilməsi zəruridir.</w:t>
            </w:r>
          </w:p>
          <w:p w14:paraId="5987B892" w14:textId="77777777" w:rsidR="0028215F" w:rsidRPr="00DF6973" w:rsidRDefault="0028215F" w:rsidP="00B34DF8">
            <w:pPr>
              <w:jc w:val="both"/>
              <w:rPr>
                <w:rFonts w:ascii="Arial" w:hAnsi="Arial" w:cs="Arial"/>
                <w:szCs w:val="24"/>
              </w:rPr>
            </w:pPr>
          </w:p>
        </w:tc>
      </w:tr>
    </w:tbl>
    <w:p w14:paraId="6BE5768B" w14:textId="117912F9" w:rsidR="00E51ADA" w:rsidRDefault="00E51ADA" w:rsidP="00B34DF8">
      <w:pPr>
        <w:jc w:val="both"/>
        <w:rPr>
          <w:rFonts w:ascii="Arial" w:hAnsi="Arial" w:cs="Arial"/>
          <w:sz w:val="24"/>
          <w:szCs w:val="24"/>
        </w:rPr>
      </w:pPr>
    </w:p>
    <w:p w14:paraId="6CD989E2" w14:textId="77777777" w:rsidR="00E51ADA" w:rsidRDefault="00E51ADA">
      <w:pPr>
        <w:rPr>
          <w:rFonts w:ascii="Arial" w:hAnsi="Arial" w:cs="Arial"/>
          <w:sz w:val="24"/>
          <w:szCs w:val="24"/>
        </w:rPr>
      </w:pPr>
      <w:r>
        <w:rPr>
          <w:rFonts w:ascii="Arial" w:hAnsi="Arial" w:cs="Arial"/>
          <w:sz w:val="24"/>
          <w:szCs w:val="24"/>
        </w:rPr>
        <w:br w:type="page"/>
      </w:r>
    </w:p>
    <w:p w14:paraId="39E7ECED" w14:textId="77777777" w:rsidR="009A4F93" w:rsidRPr="00DF6973" w:rsidRDefault="009A4F93" w:rsidP="00B34DF8">
      <w:pPr>
        <w:jc w:val="both"/>
        <w:rPr>
          <w:rFonts w:ascii="Arial" w:hAnsi="Arial" w:cs="Arial"/>
          <w:sz w:val="24"/>
          <w:szCs w:val="24"/>
        </w:rPr>
      </w:pPr>
    </w:p>
    <w:tbl>
      <w:tblPr>
        <w:tblW w:w="0" w:type="auto"/>
        <w:tblInd w:w="9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7245"/>
        <w:gridCol w:w="2702"/>
      </w:tblGrid>
      <w:tr w:rsidR="0028215F" w:rsidRPr="00DF6973" w14:paraId="17179091" w14:textId="77777777" w:rsidTr="0028215F">
        <w:trPr>
          <w:trHeight w:val="606"/>
        </w:trPr>
        <w:tc>
          <w:tcPr>
            <w:tcW w:w="7245" w:type="dxa"/>
            <w:tcBorders>
              <w:right w:val="single" w:sz="6" w:space="0" w:color="262425"/>
            </w:tcBorders>
            <w:shd w:val="clear" w:color="auto" w:fill="D5DCE4" w:themeFill="text2" w:themeFillTint="33"/>
          </w:tcPr>
          <w:p w14:paraId="4BE401E2" w14:textId="77777777" w:rsidR="0028215F" w:rsidRPr="00DF6973" w:rsidRDefault="0028215F" w:rsidP="0028215F">
            <w:pPr>
              <w:pStyle w:val="TableParagraph"/>
              <w:spacing w:before="70" w:line="249" w:lineRule="auto"/>
              <w:ind w:right="-135"/>
              <w:rPr>
                <w:b/>
                <w:color w:val="000000" w:themeColor="text1"/>
                <w:sz w:val="20"/>
              </w:rPr>
            </w:pPr>
            <w:r w:rsidRPr="00DF6973">
              <w:rPr>
                <w:b/>
                <w:color w:val="000000" w:themeColor="text1"/>
                <w:sz w:val="20"/>
              </w:rPr>
              <w:t>Avropa Şurasının əsas aidiyyətli orqanları (tam deyil; əlifba sırası ilə)</w:t>
            </w:r>
          </w:p>
        </w:tc>
        <w:tc>
          <w:tcPr>
            <w:tcW w:w="2702" w:type="dxa"/>
            <w:tcBorders>
              <w:left w:val="single" w:sz="6" w:space="0" w:color="262425"/>
            </w:tcBorders>
            <w:shd w:val="clear" w:color="auto" w:fill="D5DCE4" w:themeFill="text2" w:themeFillTint="33"/>
          </w:tcPr>
          <w:p w14:paraId="05292906" w14:textId="77777777" w:rsidR="0028215F" w:rsidRPr="00DF6973" w:rsidRDefault="0028215F" w:rsidP="00CF689E">
            <w:pPr>
              <w:pStyle w:val="TableParagraph"/>
              <w:spacing w:before="70" w:line="249" w:lineRule="auto"/>
              <w:ind w:left="111" w:right="362"/>
              <w:rPr>
                <w:b/>
                <w:color w:val="000000" w:themeColor="text1"/>
                <w:sz w:val="20"/>
              </w:rPr>
            </w:pPr>
            <w:r w:rsidRPr="00DF6973">
              <w:rPr>
                <w:b/>
                <w:color w:val="000000" w:themeColor="text1"/>
                <w:sz w:val="20"/>
              </w:rPr>
              <w:t>Avropa Şurasının digər aidiyyətli struktur vahidləri</w:t>
            </w:r>
          </w:p>
        </w:tc>
      </w:tr>
      <w:tr w:rsidR="0028215F" w:rsidRPr="00DF6973" w14:paraId="51D6FB44" w14:textId="77777777" w:rsidTr="0028215F">
        <w:trPr>
          <w:trHeight w:val="6793"/>
        </w:trPr>
        <w:tc>
          <w:tcPr>
            <w:tcW w:w="7245" w:type="dxa"/>
          </w:tcPr>
          <w:p w14:paraId="7E11C5CA" w14:textId="77777777" w:rsidR="0028215F" w:rsidRPr="00DF6973" w:rsidRDefault="0028215F" w:rsidP="0028215F">
            <w:pPr>
              <w:pStyle w:val="TableParagraph"/>
              <w:numPr>
                <w:ilvl w:val="0"/>
                <w:numId w:val="13"/>
              </w:numPr>
              <w:tabs>
                <w:tab w:val="left" w:pos="454"/>
              </w:tabs>
              <w:jc w:val="both"/>
              <w:rPr>
                <w:sz w:val="20"/>
              </w:rPr>
            </w:pPr>
            <w:r w:rsidRPr="00DF6973">
              <w:rPr>
                <w:color w:val="262425"/>
                <w:sz w:val="20"/>
              </w:rPr>
              <w:t>İnsan Hüquqları üzrə Müvəkkil</w:t>
            </w:r>
          </w:p>
          <w:p w14:paraId="4AAE6EFF" w14:textId="77777777" w:rsidR="00CB6BB1" w:rsidRPr="00CB6BB1" w:rsidRDefault="0028215F" w:rsidP="0028215F">
            <w:pPr>
              <w:pStyle w:val="TableParagraph"/>
              <w:numPr>
                <w:ilvl w:val="0"/>
                <w:numId w:val="13"/>
              </w:numPr>
              <w:tabs>
                <w:tab w:val="left" w:pos="454"/>
              </w:tabs>
              <w:spacing w:before="66" w:line="249" w:lineRule="auto"/>
              <w:ind w:right="100"/>
              <w:jc w:val="both"/>
              <w:rPr>
                <w:sz w:val="20"/>
              </w:rPr>
            </w:pPr>
            <w:r w:rsidRPr="00DF6973">
              <w:rPr>
                <w:color w:val="262425"/>
                <w:sz w:val="20"/>
              </w:rPr>
              <w:t xml:space="preserve">Qaraçı və Köçəri Məsələləri üzrə Ekspertlər Komitəsi (ADI-ROM) </w:t>
            </w:r>
          </w:p>
          <w:p w14:paraId="0ADDE2A7" w14:textId="39FA196E" w:rsidR="0028215F" w:rsidRPr="00DF6973" w:rsidRDefault="0028215F" w:rsidP="0028215F">
            <w:pPr>
              <w:pStyle w:val="TableParagraph"/>
              <w:numPr>
                <w:ilvl w:val="0"/>
                <w:numId w:val="13"/>
              </w:numPr>
              <w:tabs>
                <w:tab w:val="left" w:pos="454"/>
              </w:tabs>
              <w:spacing w:before="66" w:line="249" w:lineRule="auto"/>
              <w:ind w:right="100"/>
              <w:jc w:val="both"/>
              <w:rPr>
                <w:sz w:val="20"/>
              </w:rPr>
            </w:pPr>
            <w:r w:rsidRPr="00DF6973">
              <w:rPr>
                <w:color w:val="262425"/>
                <w:sz w:val="20"/>
              </w:rPr>
              <w:t>Beynəlxalq QHT-lərin Konfransı</w:t>
            </w:r>
          </w:p>
          <w:p w14:paraId="7D4CD557" w14:textId="77777777" w:rsidR="0028215F" w:rsidRPr="00DF6973" w:rsidRDefault="0028215F" w:rsidP="0028215F">
            <w:pPr>
              <w:pStyle w:val="TableParagraph"/>
              <w:numPr>
                <w:ilvl w:val="0"/>
                <w:numId w:val="13"/>
              </w:numPr>
              <w:tabs>
                <w:tab w:val="left" w:pos="454"/>
              </w:tabs>
              <w:spacing w:before="58"/>
              <w:jc w:val="both"/>
              <w:rPr>
                <w:sz w:val="20"/>
              </w:rPr>
            </w:pPr>
            <w:r w:rsidRPr="00DF6973">
              <w:rPr>
                <w:color w:val="262425"/>
                <w:sz w:val="20"/>
              </w:rPr>
              <w:t>Yerli və Regional Orqanların Qurultayı</w:t>
            </w:r>
          </w:p>
          <w:p w14:paraId="07A15F0C" w14:textId="0E81FC80" w:rsidR="0028215F" w:rsidRPr="00DF6973" w:rsidRDefault="0028215F" w:rsidP="0028215F">
            <w:pPr>
              <w:pStyle w:val="TableParagraph"/>
              <w:numPr>
                <w:ilvl w:val="0"/>
                <w:numId w:val="13"/>
              </w:numPr>
              <w:tabs>
                <w:tab w:val="left" w:pos="454"/>
              </w:tabs>
              <w:spacing w:before="67" w:line="249" w:lineRule="auto"/>
              <w:ind w:right="100"/>
              <w:jc w:val="both"/>
              <w:rPr>
                <w:sz w:val="20"/>
              </w:rPr>
            </w:pPr>
            <w:r w:rsidRPr="00DF6973">
              <w:rPr>
                <w:color w:val="262425"/>
                <w:sz w:val="20"/>
              </w:rPr>
              <w:t>“Uşaqların cinsi istismardan və seksual xarakterli hərəkətlərdən müdafiəsi haqqında” Avropa Şurası Konvensiyası Tərəflərinin Komitəsi (Lansarote Konvensiyası (T-ES))</w:t>
            </w:r>
          </w:p>
          <w:p w14:paraId="54C80D53" w14:textId="77777777" w:rsidR="0028215F" w:rsidRPr="00DF6973" w:rsidRDefault="0028215F" w:rsidP="0028215F">
            <w:pPr>
              <w:pStyle w:val="TableParagraph"/>
              <w:numPr>
                <w:ilvl w:val="0"/>
                <w:numId w:val="13"/>
              </w:numPr>
              <w:tabs>
                <w:tab w:val="left" w:pos="454"/>
              </w:tabs>
              <w:spacing w:before="59"/>
              <w:rPr>
                <w:sz w:val="20"/>
              </w:rPr>
            </w:pPr>
            <w:r w:rsidRPr="00DF6973">
              <w:rPr>
                <w:color w:val="262425"/>
                <w:sz w:val="20"/>
              </w:rPr>
              <w:t>Kobercinayətkarlıqla Mübarizə Konvensiyasının Komitəsi (T-CY)</w:t>
            </w:r>
          </w:p>
          <w:p w14:paraId="19B40B50" w14:textId="77777777" w:rsidR="0028215F" w:rsidRPr="00DF6973" w:rsidRDefault="0028215F" w:rsidP="0028215F">
            <w:pPr>
              <w:pStyle w:val="TableParagraph"/>
              <w:numPr>
                <w:ilvl w:val="0"/>
                <w:numId w:val="13"/>
              </w:numPr>
              <w:tabs>
                <w:tab w:val="left" w:pos="454"/>
              </w:tabs>
              <w:spacing w:before="67"/>
              <w:rPr>
                <w:sz w:val="20"/>
              </w:rPr>
            </w:pPr>
            <w:r w:rsidRPr="00DF6973">
              <w:rPr>
                <w:color w:val="262425"/>
                <w:sz w:val="20"/>
              </w:rPr>
              <w:t>İdman haqqında Genişləndirilmiş Hüdudlu Saziş (EPAS)</w:t>
            </w:r>
          </w:p>
          <w:p w14:paraId="2B22AD97" w14:textId="77777777" w:rsidR="0028215F" w:rsidRPr="00DF6973" w:rsidRDefault="0028215F" w:rsidP="0028215F">
            <w:pPr>
              <w:pStyle w:val="TableParagraph"/>
              <w:numPr>
                <w:ilvl w:val="0"/>
                <w:numId w:val="13"/>
              </w:numPr>
              <w:tabs>
                <w:tab w:val="left" w:pos="454"/>
              </w:tabs>
              <w:spacing w:before="67"/>
              <w:rPr>
                <w:sz w:val="20"/>
              </w:rPr>
            </w:pPr>
            <w:r w:rsidRPr="00DF6973">
              <w:rPr>
                <w:color w:val="262425"/>
                <w:sz w:val="20"/>
              </w:rPr>
              <w:t>İşgəncələrin Qarşısının alınması üzrə Avropa Komitəsi (CPT)</w:t>
            </w:r>
          </w:p>
          <w:p w14:paraId="6C6A562A" w14:textId="77777777" w:rsidR="0028215F" w:rsidRPr="00DF6973" w:rsidRDefault="0028215F" w:rsidP="0028215F">
            <w:pPr>
              <w:pStyle w:val="TableParagraph"/>
              <w:numPr>
                <w:ilvl w:val="0"/>
                <w:numId w:val="13"/>
              </w:numPr>
              <w:tabs>
                <w:tab w:val="left" w:pos="454"/>
              </w:tabs>
              <w:spacing w:before="66"/>
              <w:rPr>
                <w:sz w:val="20"/>
              </w:rPr>
            </w:pPr>
            <w:r w:rsidRPr="00DF6973">
              <w:rPr>
                <w:color w:val="262425"/>
                <w:sz w:val="20"/>
              </w:rPr>
              <w:t>Sosial Hüquqlar üzrə Avropa Komitəsi (ECSR)</w:t>
            </w:r>
          </w:p>
          <w:p w14:paraId="46788111" w14:textId="77777777" w:rsidR="0028215F" w:rsidRPr="00DF6973" w:rsidRDefault="0028215F" w:rsidP="0028215F">
            <w:pPr>
              <w:pStyle w:val="TableParagraph"/>
              <w:numPr>
                <w:ilvl w:val="0"/>
                <w:numId w:val="13"/>
              </w:numPr>
              <w:tabs>
                <w:tab w:val="left" w:pos="454"/>
              </w:tabs>
              <w:spacing w:before="67" w:line="249" w:lineRule="auto"/>
              <w:ind w:right="101"/>
              <w:rPr>
                <w:sz w:val="20"/>
              </w:rPr>
            </w:pPr>
            <w:r w:rsidRPr="00DF6973">
              <w:rPr>
                <w:color w:val="262425"/>
                <w:sz w:val="20"/>
              </w:rPr>
              <w:t>Gənclər üzrə İstiqamətləndirici Avropa Komitəsi (CDEJ) / Gənclər üzrə Məşvərətçi Şura</w:t>
            </w:r>
          </w:p>
          <w:p w14:paraId="17FC541A" w14:textId="77777777" w:rsidR="0028215F" w:rsidRPr="00DF6973" w:rsidRDefault="0028215F" w:rsidP="0028215F">
            <w:pPr>
              <w:pStyle w:val="TableParagraph"/>
              <w:numPr>
                <w:ilvl w:val="0"/>
                <w:numId w:val="13"/>
              </w:numPr>
              <w:tabs>
                <w:tab w:val="left" w:pos="454"/>
              </w:tabs>
              <w:spacing w:before="58"/>
              <w:rPr>
                <w:sz w:val="20"/>
              </w:rPr>
            </w:pPr>
            <w:r w:rsidRPr="00DF6973">
              <w:rPr>
                <w:color w:val="262425"/>
                <w:sz w:val="20"/>
              </w:rPr>
              <w:t>Gener Bərabərliyi Komissiyası (GEC)</w:t>
            </w:r>
          </w:p>
          <w:p w14:paraId="463324A3" w14:textId="77777777" w:rsidR="0028215F" w:rsidRPr="00DF6973" w:rsidRDefault="0028215F" w:rsidP="0028215F">
            <w:pPr>
              <w:pStyle w:val="TableParagraph"/>
              <w:numPr>
                <w:ilvl w:val="0"/>
                <w:numId w:val="13"/>
              </w:numPr>
              <w:tabs>
                <w:tab w:val="left" w:pos="454"/>
              </w:tabs>
              <w:spacing w:before="67"/>
              <w:rPr>
                <w:sz w:val="20"/>
              </w:rPr>
            </w:pPr>
            <w:r w:rsidRPr="00DF6973">
              <w:rPr>
                <w:color w:val="262425"/>
                <w:sz w:val="20"/>
              </w:rPr>
              <w:t>İnsan Alverinə Qarşı Mübarizə üzrə Ekspertlər Qrupu (GRETA)</w:t>
            </w:r>
          </w:p>
          <w:p w14:paraId="33116E16" w14:textId="10DDF6F8" w:rsidR="0028215F" w:rsidRPr="00DF6973" w:rsidRDefault="0028215F" w:rsidP="0028215F">
            <w:pPr>
              <w:pStyle w:val="TableParagraph"/>
              <w:numPr>
                <w:ilvl w:val="0"/>
                <w:numId w:val="13"/>
              </w:numPr>
              <w:tabs>
                <w:tab w:val="left" w:pos="454"/>
              </w:tabs>
              <w:spacing w:before="67" w:line="249" w:lineRule="auto"/>
              <w:ind w:right="100"/>
              <w:rPr>
                <w:sz w:val="20"/>
              </w:rPr>
            </w:pPr>
            <w:r w:rsidRPr="00DF6973">
              <w:rPr>
                <w:color w:val="262425"/>
                <w:sz w:val="20"/>
              </w:rPr>
              <w:t>Qadınlara qarşı Zorakılıq və Məişət Zorakılığı ilə Mübarizə üzrə Ekspertlər Qrupu (GREVIO)</w:t>
            </w:r>
          </w:p>
          <w:p w14:paraId="3EB918E9" w14:textId="77777777" w:rsidR="0028215F" w:rsidRPr="00DF6973" w:rsidRDefault="0028215F" w:rsidP="0028215F">
            <w:pPr>
              <w:pStyle w:val="TableParagraph"/>
              <w:numPr>
                <w:ilvl w:val="0"/>
                <w:numId w:val="13"/>
              </w:numPr>
              <w:tabs>
                <w:tab w:val="left" w:pos="454"/>
              </w:tabs>
              <w:spacing w:before="58"/>
              <w:rPr>
                <w:sz w:val="20"/>
              </w:rPr>
            </w:pPr>
            <w:r w:rsidRPr="00DF6973">
              <w:rPr>
                <w:color w:val="262425"/>
                <w:sz w:val="20"/>
              </w:rPr>
              <w:t>Avropa Şurasının Parlament Assambleyası (AŞPA)</w:t>
            </w:r>
          </w:p>
          <w:p w14:paraId="5DFD7118" w14:textId="77777777" w:rsidR="0028215F" w:rsidRPr="00DF6973" w:rsidRDefault="0028215F" w:rsidP="0028215F">
            <w:pPr>
              <w:pStyle w:val="TableParagraph"/>
              <w:numPr>
                <w:ilvl w:val="0"/>
                <w:numId w:val="13"/>
              </w:numPr>
              <w:tabs>
                <w:tab w:val="left" w:pos="454"/>
              </w:tabs>
              <w:spacing w:before="67" w:line="249" w:lineRule="auto"/>
              <w:ind w:right="101"/>
              <w:rPr>
                <w:sz w:val="20"/>
              </w:rPr>
            </w:pPr>
            <w:r w:rsidRPr="00DF6973">
              <w:rPr>
                <w:color w:val="262425"/>
                <w:sz w:val="20"/>
              </w:rPr>
              <w:t>Baş Katibin Miqrasiya və Qaçqınlar üzrə Xüsusi Nümayəndəsi</w:t>
            </w:r>
          </w:p>
          <w:p w14:paraId="5EE88660" w14:textId="77777777" w:rsidR="0028215F" w:rsidRPr="00DF6973" w:rsidRDefault="0028215F" w:rsidP="0028215F">
            <w:pPr>
              <w:pStyle w:val="TableParagraph"/>
              <w:numPr>
                <w:ilvl w:val="0"/>
                <w:numId w:val="13"/>
              </w:numPr>
              <w:tabs>
                <w:tab w:val="left" w:pos="454"/>
              </w:tabs>
              <w:spacing w:before="58"/>
              <w:rPr>
                <w:sz w:val="20"/>
              </w:rPr>
            </w:pPr>
            <w:r w:rsidRPr="00DF6973">
              <w:rPr>
                <w:color w:val="262425"/>
                <w:sz w:val="20"/>
              </w:rPr>
              <w:t>Təhsil üzrə İstiqamətləndirici Komitə (CDEDU)</w:t>
            </w:r>
          </w:p>
          <w:p w14:paraId="1977F6DB" w14:textId="77777777" w:rsidR="0028215F" w:rsidRPr="00DF6973" w:rsidRDefault="0028215F" w:rsidP="0028215F">
            <w:pPr>
              <w:pStyle w:val="TableParagraph"/>
              <w:numPr>
                <w:ilvl w:val="0"/>
                <w:numId w:val="13"/>
              </w:numPr>
              <w:tabs>
                <w:tab w:val="left" w:pos="454"/>
              </w:tabs>
              <w:spacing w:before="67"/>
              <w:rPr>
                <w:sz w:val="20"/>
              </w:rPr>
            </w:pPr>
            <w:r w:rsidRPr="00DF6973">
              <w:rPr>
                <w:color w:val="262425"/>
                <w:sz w:val="20"/>
              </w:rPr>
              <w:t>Uşaq Hüquqları üzrə İstiqamətləndirici Komitə (CDENF)</w:t>
            </w:r>
          </w:p>
          <w:p w14:paraId="2A45EB34" w14:textId="77777777" w:rsidR="0028215F" w:rsidRPr="00DF6973" w:rsidRDefault="0028215F" w:rsidP="0028215F">
            <w:pPr>
              <w:pStyle w:val="TableParagraph"/>
              <w:numPr>
                <w:ilvl w:val="0"/>
                <w:numId w:val="13"/>
              </w:numPr>
              <w:tabs>
                <w:tab w:val="left" w:pos="454"/>
              </w:tabs>
              <w:spacing w:before="67" w:line="249" w:lineRule="auto"/>
              <w:ind w:right="101"/>
              <w:rPr>
                <w:sz w:val="20"/>
              </w:rPr>
            </w:pPr>
            <w:r w:rsidRPr="00DF6973">
              <w:rPr>
                <w:color w:val="262425"/>
                <w:sz w:val="20"/>
              </w:rPr>
              <w:t>Ayrı-seçkiliklə mübarizə, Müxtəliflik və İnklüzivlik üzrə İstiqamətləndirici Komitə (CDADI)</w:t>
            </w:r>
          </w:p>
        </w:tc>
        <w:tc>
          <w:tcPr>
            <w:tcW w:w="2702" w:type="dxa"/>
          </w:tcPr>
          <w:p w14:paraId="575CF3D8" w14:textId="77777777" w:rsidR="0028215F" w:rsidRPr="00DF6973" w:rsidRDefault="0028215F" w:rsidP="0028215F">
            <w:pPr>
              <w:pStyle w:val="TableParagraph"/>
              <w:numPr>
                <w:ilvl w:val="0"/>
                <w:numId w:val="12"/>
              </w:numPr>
              <w:tabs>
                <w:tab w:val="left" w:pos="454"/>
              </w:tabs>
              <w:spacing w:line="249" w:lineRule="auto"/>
              <w:ind w:right="101"/>
              <w:rPr>
                <w:sz w:val="20"/>
              </w:rPr>
            </w:pPr>
            <w:r w:rsidRPr="00DF6973">
              <w:rPr>
                <w:color w:val="262425"/>
                <w:sz w:val="20"/>
              </w:rPr>
              <w:t>Müstəqil İnsan Hüquqları Orqanları Bölməsi</w:t>
            </w:r>
          </w:p>
          <w:p w14:paraId="24038A06" w14:textId="77777777" w:rsidR="0028215F" w:rsidRPr="00DF6973" w:rsidRDefault="0028215F" w:rsidP="0028215F">
            <w:pPr>
              <w:pStyle w:val="TableParagraph"/>
              <w:numPr>
                <w:ilvl w:val="0"/>
                <w:numId w:val="12"/>
              </w:numPr>
              <w:tabs>
                <w:tab w:val="left" w:pos="454"/>
              </w:tabs>
              <w:spacing w:before="58"/>
              <w:rPr>
                <w:sz w:val="20"/>
              </w:rPr>
            </w:pPr>
            <w:r w:rsidRPr="00DF6973">
              <w:rPr>
                <w:color w:val="262425"/>
                <w:sz w:val="20"/>
              </w:rPr>
              <w:t>“Nifrət nitqinə yox” Hərəkatı</w:t>
            </w:r>
          </w:p>
          <w:p w14:paraId="36D2D8E1" w14:textId="77777777" w:rsidR="0028215F" w:rsidRPr="00DF6973" w:rsidRDefault="0028215F" w:rsidP="0028215F">
            <w:pPr>
              <w:pStyle w:val="TableParagraph"/>
              <w:numPr>
                <w:ilvl w:val="0"/>
                <w:numId w:val="12"/>
              </w:numPr>
              <w:tabs>
                <w:tab w:val="left" w:pos="454"/>
              </w:tabs>
              <w:spacing w:before="67" w:line="249" w:lineRule="auto"/>
              <w:ind w:right="101"/>
              <w:rPr>
                <w:sz w:val="20"/>
              </w:rPr>
            </w:pPr>
            <w:r w:rsidRPr="00DF6973">
              <w:rPr>
                <w:color w:val="262425"/>
                <w:sz w:val="20"/>
              </w:rPr>
              <w:t>Cinsi Oriyentasiya və Gender Kimliyi (SOGI) Bölməsi</w:t>
            </w:r>
          </w:p>
        </w:tc>
      </w:tr>
    </w:tbl>
    <w:p w14:paraId="21011F17" w14:textId="77777777" w:rsidR="009A4F93" w:rsidRPr="00DF6973" w:rsidRDefault="009A4F93" w:rsidP="00B34DF8">
      <w:pPr>
        <w:jc w:val="both"/>
        <w:rPr>
          <w:rFonts w:ascii="Arial" w:hAnsi="Arial" w:cs="Arial"/>
          <w:sz w:val="24"/>
          <w:szCs w:val="24"/>
        </w:rPr>
      </w:pPr>
    </w:p>
    <w:p w14:paraId="36B6893F" w14:textId="77777777" w:rsidR="009A4F93" w:rsidRPr="00DF6973" w:rsidRDefault="009A4F93" w:rsidP="00B34DF8">
      <w:pPr>
        <w:jc w:val="both"/>
        <w:rPr>
          <w:rFonts w:ascii="Arial" w:hAnsi="Arial" w:cs="Arial"/>
          <w:sz w:val="24"/>
          <w:szCs w:val="24"/>
        </w:rPr>
      </w:pPr>
    </w:p>
    <w:p w14:paraId="1FDD8082" w14:textId="34C46550" w:rsidR="00D744E9" w:rsidRPr="00C36C1E" w:rsidRDefault="00740AF9" w:rsidP="00740AF9">
      <w:pPr>
        <w:pStyle w:val="2"/>
        <w:rPr>
          <w:rFonts w:ascii="Arial" w:hAnsi="Arial" w:cs="Arial"/>
          <w:b/>
          <w:bCs/>
          <w:color w:val="595959" w:themeColor="text1" w:themeTint="A6"/>
          <w:w w:val="95"/>
          <w:sz w:val="32"/>
          <w:szCs w:val="32"/>
          <w:u w:color="262425"/>
        </w:rPr>
      </w:pPr>
      <w:bookmarkStart w:id="8" w:name="_Toc139547813"/>
      <w:r w:rsidRPr="00C36C1E">
        <w:rPr>
          <w:rFonts w:ascii="Arial" w:hAnsi="Arial"/>
          <w:b/>
          <w:color w:val="595959" w:themeColor="text1" w:themeTint="A6"/>
          <w:sz w:val="32"/>
          <w:u w:color="262425"/>
        </w:rPr>
        <w:t>2</w:t>
      </w:r>
      <w:r w:rsidR="00C36C1E">
        <w:rPr>
          <w:rFonts w:ascii="Arial" w:hAnsi="Arial"/>
          <w:b/>
          <w:color w:val="595959" w:themeColor="text1" w:themeTint="A6"/>
          <w:sz w:val="32"/>
          <w:u w:color="262425"/>
        </w:rPr>
        <w:t>.</w:t>
      </w:r>
      <w:r w:rsidRPr="00C36C1E">
        <w:rPr>
          <w:rFonts w:ascii="Arial" w:hAnsi="Arial"/>
          <w:b/>
          <w:color w:val="595959" w:themeColor="text1" w:themeTint="A6"/>
          <w:sz w:val="32"/>
          <w:u w:color="262425"/>
        </w:rPr>
        <w:t>2.</w:t>
      </w:r>
      <w:r w:rsidRPr="00C36C1E">
        <w:rPr>
          <w:rFonts w:ascii="Arial" w:hAnsi="Arial"/>
          <w:b/>
          <w:color w:val="595959" w:themeColor="text1" w:themeTint="A6"/>
          <w:sz w:val="32"/>
          <w:u w:color="262425"/>
        </w:rPr>
        <w:tab/>
        <w:t>Bütün uşaqlar üçün bərabər imkanlar və sosial həyatda inklüziv iştirak</w:t>
      </w:r>
      <w:bookmarkEnd w:id="8"/>
      <w:r w:rsidRPr="00C36C1E">
        <w:rPr>
          <w:rFonts w:ascii="Arial" w:hAnsi="Arial"/>
          <w:b/>
          <w:color w:val="595959" w:themeColor="text1" w:themeTint="A6"/>
          <w:sz w:val="32"/>
          <w:u w:color="262425"/>
        </w:rPr>
        <w:t xml:space="preserve"> </w:t>
      </w:r>
    </w:p>
    <w:p w14:paraId="745E199B" w14:textId="77777777" w:rsidR="009A4F93" w:rsidRPr="00C36C1E" w:rsidRDefault="009A4F93" w:rsidP="00B34DF8">
      <w:pPr>
        <w:jc w:val="both"/>
        <w:rPr>
          <w:rFonts w:ascii="Arial" w:hAnsi="Arial" w:cs="Arial"/>
          <w:color w:val="595959" w:themeColor="text1" w:themeTint="A6"/>
          <w:sz w:val="24"/>
          <w:szCs w:val="24"/>
        </w:rPr>
      </w:pPr>
    </w:p>
    <w:p w14:paraId="18232308" w14:textId="77777777" w:rsidR="00CB09B2" w:rsidRPr="00C36C1E" w:rsidRDefault="00CB09B2" w:rsidP="00CB09B2">
      <w:pPr>
        <w:ind w:left="540"/>
        <w:jc w:val="both"/>
        <w:rPr>
          <w:rFonts w:ascii="Arial" w:hAnsi="Arial" w:cs="Arial"/>
          <w:i/>
          <w:iCs/>
          <w:color w:val="595959" w:themeColor="text1" w:themeTint="A6"/>
          <w:sz w:val="24"/>
          <w:szCs w:val="24"/>
        </w:rPr>
      </w:pPr>
      <w:r w:rsidRPr="00C36C1E">
        <w:rPr>
          <w:rFonts w:ascii="Arial" w:hAnsi="Arial"/>
          <w:i/>
          <w:color w:val="595959" w:themeColor="text1" w:themeTint="A6"/>
          <w:sz w:val="24"/>
        </w:rPr>
        <w:t>“Nə cür idman ayaqqabısı geyinməyiniz sizi səciyyələndirmir. Sizi səciyyələndirən düşüncənizdir”</w:t>
      </w:r>
    </w:p>
    <w:p w14:paraId="51A72F84" w14:textId="14A3EB50" w:rsidR="009A4F93" w:rsidRPr="00C36C1E" w:rsidRDefault="00CB09B2" w:rsidP="00CB09B2">
      <w:pPr>
        <w:ind w:left="540"/>
        <w:jc w:val="both"/>
        <w:rPr>
          <w:rFonts w:ascii="Arial" w:hAnsi="Arial" w:cs="Arial"/>
          <w:i/>
          <w:iCs/>
          <w:color w:val="595959" w:themeColor="text1" w:themeTint="A6"/>
          <w:sz w:val="24"/>
          <w:szCs w:val="24"/>
        </w:rPr>
      </w:pPr>
      <w:r w:rsidRPr="00C36C1E">
        <w:rPr>
          <w:rFonts w:ascii="Arial" w:hAnsi="Arial"/>
          <w:i/>
          <w:color w:val="595959" w:themeColor="text1" w:themeTint="A6"/>
          <w:sz w:val="24"/>
        </w:rPr>
        <w:t>“Özünü ifadə etmək üçün yaradıcı və mədəni imkanlar mövcuddur, lakin uşaqların özlərini ifadə etməsinə böyüklərlə eyni dərəcədə dəyər verilmir. Azyaşlı uşaqların baxışları</w:t>
      </w:r>
      <w:r w:rsidR="00AC3508">
        <w:rPr>
          <w:rFonts w:ascii="Arial" w:hAnsi="Arial"/>
          <w:i/>
          <w:color w:val="595959" w:themeColor="text1" w:themeTint="A6"/>
          <w:sz w:val="24"/>
        </w:rPr>
        <w:t>na</w:t>
      </w:r>
      <w:r w:rsidRPr="00C36C1E">
        <w:rPr>
          <w:rFonts w:ascii="Arial" w:hAnsi="Arial"/>
          <w:i/>
          <w:color w:val="595959" w:themeColor="text1" w:themeTint="A6"/>
          <w:sz w:val="24"/>
        </w:rPr>
        <w:t xml:space="preserve"> daha yuxarı yaşlı uşaqlarla müqayisədə eyni dərəcədə əhəmiyyət verilmir”</w:t>
      </w:r>
    </w:p>
    <w:p w14:paraId="4C087E12" w14:textId="77777777" w:rsidR="00CB09B2" w:rsidRPr="00DF6973" w:rsidRDefault="00CB09B2" w:rsidP="00CB09B2">
      <w:pPr>
        <w:jc w:val="both"/>
        <w:rPr>
          <w:rFonts w:ascii="Arial" w:hAnsi="Arial" w:cs="Arial"/>
          <w:sz w:val="24"/>
          <w:szCs w:val="24"/>
        </w:rPr>
      </w:pPr>
    </w:p>
    <w:p w14:paraId="2A22A6BA" w14:textId="651F5D9E" w:rsidR="00BA41D1" w:rsidRPr="00DF6973" w:rsidRDefault="00BA41D1" w:rsidP="00BA41D1">
      <w:pPr>
        <w:jc w:val="both"/>
        <w:rPr>
          <w:rFonts w:ascii="Arial" w:hAnsi="Arial" w:cs="Arial"/>
          <w:sz w:val="24"/>
          <w:szCs w:val="24"/>
        </w:rPr>
      </w:pPr>
      <w:r w:rsidRPr="00DF6973">
        <w:rPr>
          <w:rFonts w:ascii="Arial" w:hAnsi="Arial"/>
          <w:sz w:val="24"/>
        </w:rPr>
        <w:t>31.</w:t>
      </w:r>
      <w:r w:rsidRPr="00DF6973">
        <w:rPr>
          <w:rFonts w:ascii="Arial" w:hAnsi="Arial"/>
          <w:sz w:val="24"/>
        </w:rPr>
        <w:tab/>
        <w:t xml:space="preserve">BMT-nin “Uşaq hüquqları haqqında” Konvensiyası hər bir uşağın fiziki, psixi, əxlaqi, mənəvi və sosial inkişaf üçün adekvat yaşayış səviyyəsinə malik olmaq hüququnu təsdiq edir, Avropa Sosial Xartiyası isə hər bir uşağın sosial, hüquqi və iqtisadi müdafiə ilə təmin edilmək hüququna təminat verir. Hər iki beynəlxalq sənədə uyğun olaraq, Avropa Şurası artıq uşağın üstün mənafeyinin təmin edilməsi və bütün uşaqların mümkün ən yaxşı yaşayış səviyyəsinə nail olmaq üçün eyni vasitə və xidmətlərə çıxış imkanının olmasının təmin edilməsi istiqamətində səylərini gücləndirməyi öhdəsinə götürüb. Bununla belə, uşaqlar üçün bərabər cəmiyyətə nail olmağa mane olan çətinliklər struktur xarakterlidir və COVİD-19 pandemiyasının </w:t>
      </w:r>
      <w:r w:rsidRPr="00DF6973">
        <w:rPr>
          <w:rFonts w:ascii="Arial" w:hAnsi="Arial"/>
          <w:sz w:val="24"/>
        </w:rPr>
        <w:lastRenderedPageBreak/>
        <w:t xml:space="preserve">qısa və uzunmüddətli təsirləri onları daha da kəskinləşdirib. Buna görə də, Avropa Şurası </w:t>
      </w:r>
      <w:r w:rsidRPr="00DF6973">
        <w:rPr>
          <w:rFonts w:ascii="Arial" w:hAnsi="Arial"/>
          <w:b/>
          <w:bCs/>
          <w:sz w:val="24"/>
        </w:rPr>
        <w:t>Avropa Sosial Xartiyasının</w:t>
      </w:r>
      <w:r w:rsidRPr="00DF6973">
        <w:rPr>
          <w:rFonts w:ascii="Arial" w:hAnsi="Arial"/>
          <w:sz w:val="24"/>
        </w:rPr>
        <w:t xml:space="preserve"> ratifikasiyasını və icrasını təşviq etməyə və qalan çağırışlarla bağlı tədbirlər görməklə və </w:t>
      </w:r>
      <w:r w:rsidRPr="00DF6973">
        <w:rPr>
          <w:rFonts w:ascii="Arial" w:hAnsi="Arial"/>
          <w:b/>
          <w:bCs/>
          <w:sz w:val="24"/>
        </w:rPr>
        <w:t>heç bir uşağı geridə qoymamaq</w:t>
      </w:r>
      <w:r w:rsidRPr="00DF6973">
        <w:rPr>
          <w:rFonts w:ascii="Arial" w:hAnsi="Arial"/>
          <w:sz w:val="24"/>
        </w:rPr>
        <w:t xml:space="preserve"> üçün müvafiq istiqamətlərin genişləndirilməsi yolu ilə səylərini gücləndirməyə çalışır.</w:t>
      </w:r>
    </w:p>
    <w:p w14:paraId="0E62F4AE" w14:textId="417FC510" w:rsidR="00BA41D1" w:rsidRPr="00DF6973" w:rsidRDefault="00BA41D1" w:rsidP="00BA41D1">
      <w:pPr>
        <w:jc w:val="both"/>
        <w:rPr>
          <w:rFonts w:ascii="Arial" w:hAnsi="Arial" w:cs="Arial"/>
          <w:sz w:val="24"/>
          <w:szCs w:val="24"/>
        </w:rPr>
      </w:pPr>
      <w:r w:rsidRPr="00DF6973">
        <w:rPr>
          <w:rFonts w:ascii="Arial" w:hAnsi="Arial"/>
          <w:sz w:val="24"/>
        </w:rPr>
        <w:t>32.</w:t>
      </w:r>
      <w:r w:rsidRPr="00DF6973">
        <w:rPr>
          <w:rFonts w:ascii="Arial" w:hAnsi="Arial"/>
          <w:sz w:val="24"/>
        </w:rPr>
        <w:tab/>
        <w:t xml:space="preserve">Uşaqların bərabər imkanlara çıxışının təmin edilməsi baxımından bəzi əsas çətinliklərə </w:t>
      </w:r>
      <w:r w:rsidRPr="00DF6973">
        <w:rPr>
          <w:rFonts w:ascii="Arial" w:hAnsi="Arial"/>
          <w:b/>
          <w:bCs/>
          <w:sz w:val="24"/>
        </w:rPr>
        <w:t>sosial təcrid, uşaq yoxsulluğu</w:t>
      </w:r>
      <w:r w:rsidRPr="00DF6973">
        <w:rPr>
          <w:rFonts w:ascii="Arial" w:hAnsi="Arial"/>
          <w:sz w:val="24"/>
        </w:rPr>
        <w:t xml:space="preserve"> və Avropa Şurasının üzv dövlətlərində </w:t>
      </w:r>
      <w:r w:rsidRPr="00DF6973">
        <w:rPr>
          <w:rFonts w:ascii="Arial" w:hAnsi="Arial"/>
          <w:b/>
          <w:bCs/>
          <w:sz w:val="24"/>
        </w:rPr>
        <w:t>bütün uşaqlar üçün keyfiyyətli təhsilə bərabər çıxış imkanının</w:t>
      </w:r>
      <w:r w:rsidRPr="00DF6973">
        <w:rPr>
          <w:rFonts w:ascii="Arial" w:hAnsi="Arial"/>
          <w:sz w:val="24"/>
        </w:rPr>
        <w:t xml:space="preserve"> olmaması daxildir.</w:t>
      </w:r>
      <w:r w:rsidR="001B678A" w:rsidRPr="00DF6973">
        <w:rPr>
          <w:rStyle w:val="a5"/>
          <w:rFonts w:ascii="Arial" w:hAnsi="Arial" w:cs="Arial"/>
          <w:sz w:val="24"/>
          <w:szCs w:val="24"/>
        </w:rPr>
        <w:footnoteReference w:id="24"/>
      </w:r>
      <w:r w:rsidRPr="00DF6973">
        <w:rPr>
          <w:rFonts w:ascii="Arial" w:hAnsi="Arial"/>
          <w:sz w:val="24"/>
        </w:rPr>
        <w:t xml:space="preserve"> Bununla yanaşı, uşaq yoxsulluğu çoxtərəfli məfhumdur və adekvat tədbirl</w:t>
      </w:r>
      <w:r w:rsidR="00295BB5">
        <w:rPr>
          <w:rFonts w:ascii="Arial" w:hAnsi="Arial"/>
          <w:sz w:val="24"/>
        </w:rPr>
        <w:t>ər</w:t>
      </w:r>
      <w:r w:rsidRPr="00DF6973">
        <w:rPr>
          <w:rFonts w:ascii="Arial" w:hAnsi="Arial"/>
          <w:sz w:val="24"/>
        </w:rPr>
        <w:t xml:space="preserve">i düzgün istiqamətləndirmək mürəkkəb tapşırıqdır. Avropa Şurası həm də  Dövlətlərin uşaqların bütün qruplarını əhatə etmək üçün sistemli yanaşma tətbiq etməsinə kömək etmək üçün </w:t>
      </w:r>
      <w:r w:rsidRPr="00DF6973">
        <w:rPr>
          <w:rFonts w:ascii="Arial" w:hAnsi="Arial"/>
          <w:b/>
          <w:bCs/>
          <w:sz w:val="24"/>
        </w:rPr>
        <w:t xml:space="preserve">qabaqlayıcı tədbirlərə </w:t>
      </w:r>
      <w:r w:rsidRPr="00DF6973">
        <w:rPr>
          <w:rFonts w:ascii="Arial" w:hAnsi="Arial"/>
          <w:sz w:val="24"/>
        </w:rPr>
        <w:t>nəzər salacaq. Qurumların bərabərsizlikləri müəyyən etmək və aradan qaldırmaq üçün potensiala malik olmasına imkan yaradılmalıdır. Statusundan asılı olmayaraq bütün uşaqların həyata bərabər imkanlarla başlaması və öz potensiallarına çatmaq üçün eyni imkanlara malik olması üçün uşaqlara və onlar</w:t>
      </w:r>
      <w:r w:rsidR="00FD566C">
        <w:rPr>
          <w:rFonts w:ascii="Arial" w:hAnsi="Arial"/>
          <w:sz w:val="24"/>
        </w:rPr>
        <w:t>ın ailələrinə</w:t>
      </w:r>
      <w:r w:rsidRPr="00DF6973">
        <w:rPr>
          <w:rFonts w:ascii="Arial" w:hAnsi="Arial"/>
          <w:sz w:val="24"/>
        </w:rPr>
        <w:t xml:space="preserve"> yönəldilən resursları artırmağa davam etmək zəruridir. Bu məqsədlə, adekvat resurslar ünvanlı qaydada ayrılmalı və uşaq hüquqlarına təsirin qiymətləndirilməsi əsasında hazırlanmış uşaq yönümlü büdcələr hazırlanmalı və icra edilməlidir. Bu nöqteyi-nəzərdən uşaq yoxsulluğunun aradan qaldırılması kimi fundamental hüquqlara prioritet verilməlidir. Bunun üçün xüsusilə </w:t>
      </w:r>
      <w:r w:rsidR="00E114C8">
        <w:rPr>
          <w:rFonts w:ascii="Arial" w:hAnsi="Arial"/>
          <w:sz w:val="24"/>
        </w:rPr>
        <w:t>“</w:t>
      </w:r>
      <w:r w:rsidRPr="00DF6973">
        <w:rPr>
          <w:rFonts w:ascii="Arial" w:hAnsi="Arial"/>
          <w:sz w:val="24"/>
        </w:rPr>
        <w:t>Avropa Uşaq Təminatları” mexanizmi</w:t>
      </w:r>
      <w:r w:rsidR="001B678A" w:rsidRPr="00DF6973">
        <w:rPr>
          <w:rStyle w:val="a5"/>
          <w:rFonts w:ascii="Arial" w:hAnsi="Arial" w:cs="Arial"/>
          <w:sz w:val="24"/>
          <w:szCs w:val="24"/>
        </w:rPr>
        <w:footnoteReference w:id="25"/>
      </w:r>
      <w:r w:rsidRPr="00DF6973">
        <w:rPr>
          <w:rFonts w:ascii="Arial" w:hAnsi="Arial"/>
          <w:sz w:val="24"/>
        </w:rPr>
        <w:t xml:space="preserve"> və Avropa İttifaqının Uşaq Hüquqları üzrə Strategiyası çərçivəsində Avropa İttifaqı ilə səylər birləşdiriləcək.</w:t>
      </w:r>
    </w:p>
    <w:p w14:paraId="361ADD5B" w14:textId="39B5DF85" w:rsidR="00CB09B2" w:rsidRPr="00DF6973" w:rsidRDefault="00BA41D1" w:rsidP="00BA41D1">
      <w:pPr>
        <w:jc w:val="both"/>
        <w:rPr>
          <w:rFonts w:ascii="Arial" w:hAnsi="Arial" w:cs="Arial"/>
          <w:sz w:val="24"/>
          <w:szCs w:val="24"/>
        </w:rPr>
      </w:pPr>
      <w:r w:rsidRPr="00DF6973">
        <w:rPr>
          <w:rFonts w:ascii="Arial" w:hAnsi="Arial"/>
          <w:sz w:val="24"/>
        </w:rPr>
        <w:t>33.</w:t>
      </w:r>
      <w:r w:rsidRPr="00DF6973">
        <w:rPr>
          <w:rFonts w:ascii="Arial" w:hAnsi="Arial"/>
          <w:sz w:val="24"/>
        </w:rPr>
        <w:tab/>
        <w:t xml:space="preserve">Avropa Şurası özünün bütün prioritet sahələrində </w:t>
      </w:r>
      <w:r w:rsidRPr="00DF6973">
        <w:rPr>
          <w:rFonts w:ascii="Arial" w:hAnsi="Arial"/>
          <w:b/>
          <w:bCs/>
          <w:sz w:val="24"/>
        </w:rPr>
        <w:t>uşaqların həssaslıq yaradan vəziyyətlərinə</w:t>
      </w:r>
      <w:r w:rsidRPr="00DF6973">
        <w:rPr>
          <w:rFonts w:ascii="Arial" w:hAnsi="Arial"/>
          <w:sz w:val="24"/>
        </w:rPr>
        <w:t xml:space="preserve"> nəzər salacaq. Bu, Avropa İnsan Hüquqları Konvensiyasının</w:t>
      </w:r>
      <w:r w:rsidR="001B678A" w:rsidRPr="00DF6973">
        <w:rPr>
          <w:rStyle w:val="a5"/>
          <w:rFonts w:ascii="Arial" w:hAnsi="Arial" w:cs="Arial"/>
          <w:sz w:val="24"/>
          <w:szCs w:val="24"/>
        </w:rPr>
        <w:footnoteReference w:id="26"/>
      </w:r>
      <w:r w:rsidRPr="00DF6973">
        <w:rPr>
          <w:rFonts w:ascii="Arial" w:hAnsi="Arial"/>
          <w:sz w:val="24"/>
        </w:rPr>
        <w:t xml:space="preserve"> 14-cü maddəsinə əsasən ayrı-seçkiliyə yol verməyən yanaşma tətbiq etməklə həyata keçiriləcək. Bura digərləri ilə yanaşı</w:t>
      </w:r>
      <w:r w:rsidR="00CA2F66">
        <w:rPr>
          <w:rFonts w:ascii="Arial" w:hAnsi="Arial"/>
          <w:sz w:val="24"/>
        </w:rPr>
        <w:t>,</w:t>
      </w:r>
      <w:r w:rsidRPr="00DF6973">
        <w:rPr>
          <w:rFonts w:ascii="Arial" w:hAnsi="Arial"/>
          <w:sz w:val="24"/>
        </w:rPr>
        <w:t xml:space="preserve"> aşağıdakı qruplara daxil olan uşaqların vəziyyətlərinin əhatə olunması daxildir: çətin iqtisadi şəraitdə və ya yoxsulluq içində yaşayan uşaqlar; miqrasiya və məcburi yerdəyişmədən (o cümlədən uşaq əməyindən istifadə məqsədilə) </w:t>
      </w:r>
      <w:r w:rsidR="00CF7971">
        <w:rPr>
          <w:rFonts w:ascii="Arial" w:hAnsi="Arial"/>
          <w:sz w:val="24"/>
        </w:rPr>
        <w:t>zərər çəkmiş</w:t>
      </w:r>
      <w:r w:rsidRPr="00DF6973">
        <w:rPr>
          <w:rFonts w:ascii="Arial" w:hAnsi="Arial"/>
          <w:sz w:val="24"/>
        </w:rPr>
        <w:t xml:space="preserve"> uşaqlar; valideyn himayəsindən məhrum olmuş uşaqlar (o cümlədən əmək miqrasiyası səbəbindən valideynləri tərəfindən geridə qoyulmuş uşaqlar) və/yaxud alternativ himayədə yaşayan uşaqlar; milli azlıqlara mənsub olan uşaqlar (o cümlədən Qaraçı və Köçəri uşaqları), əlilliyi olan uşaqlar, LGBTI uşaqlar, uşaq alveri qurbanları, küçədə yaşayan və/yaxud işləyən uşaqlar, valideynləri həbsdə olan uşaqlar və ya qayğı göstərən şəxs qismində yaşayan uşaqlar. Bu qruplara daxil olan uşaqlar onların hüquqlarının təmin olunması, xüsusilə sağlamlıq, təhsil, hüquqi yardım almaq imkanı, zorakılıqdan və istismardan, o cümlədən cinsi zorakılıqdan müdafiə hüquqlarının təmin edilməsi baxımından əlavə əngəllərlə üzləşir. Onların itkin düşmə riski daha yüksəkdir. Yoxsu</w:t>
      </w:r>
      <w:r w:rsidR="00F45B76">
        <w:rPr>
          <w:rFonts w:ascii="Arial" w:hAnsi="Arial"/>
          <w:sz w:val="24"/>
        </w:rPr>
        <w:t>l</w:t>
      </w:r>
      <w:r w:rsidRPr="00DF6973">
        <w:rPr>
          <w:rFonts w:ascii="Arial" w:hAnsi="Arial"/>
          <w:sz w:val="24"/>
        </w:rPr>
        <w:t>luq</w:t>
      </w:r>
      <w:r w:rsidR="00F45B76">
        <w:rPr>
          <w:rFonts w:ascii="Arial" w:hAnsi="Arial"/>
          <w:sz w:val="24"/>
        </w:rPr>
        <w:t xml:space="preserve"> riski</w:t>
      </w:r>
      <w:r w:rsidRPr="00DF6973">
        <w:rPr>
          <w:rFonts w:ascii="Arial" w:hAnsi="Arial"/>
          <w:sz w:val="24"/>
        </w:rPr>
        <w:t xml:space="preserve"> və sosial xidmətlərdən və ya bərabə</w:t>
      </w:r>
      <w:r w:rsidR="00F70AA7">
        <w:rPr>
          <w:rFonts w:ascii="Arial" w:hAnsi="Arial"/>
          <w:sz w:val="24"/>
        </w:rPr>
        <w:t>r</w:t>
      </w:r>
      <w:r w:rsidRPr="00DF6973">
        <w:rPr>
          <w:rFonts w:ascii="Arial" w:hAnsi="Arial"/>
          <w:sz w:val="24"/>
        </w:rPr>
        <w:t xml:space="preserve"> təhsil imkanlarından təcrid olunma riski ilə üzləşən uşaqların payı Qaraçı və Köçərilər</w:t>
      </w:r>
      <w:r w:rsidR="001B678A" w:rsidRPr="00DF6973">
        <w:rPr>
          <w:rStyle w:val="a5"/>
          <w:rFonts w:ascii="Arial" w:hAnsi="Arial" w:cs="Arial"/>
          <w:sz w:val="24"/>
          <w:szCs w:val="24"/>
        </w:rPr>
        <w:footnoteReference w:id="27"/>
      </w:r>
      <w:r w:rsidRPr="00DF6973">
        <w:rPr>
          <w:rFonts w:ascii="Arial" w:hAnsi="Arial"/>
          <w:sz w:val="24"/>
        </w:rPr>
        <w:t>, miqrantlar, qaçqınlar və məcburi köçkünlər</w:t>
      </w:r>
      <w:r w:rsidR="001B678A" w:rsidRPr="00DF6973">
        <w:rPr>
          <w:rStyle w:val="a5"/>
          <w:rFonts w:ascii="Arial" w:hAnsi="Arial" w:cs="Arial"/>
          <w:sz w:val="24"/>
          <w:szCs w:val="24"/>
        </w:rPr>
        <w:footnoteReference w:id="28"/>
      </w:r>
      <w:r w:rsidRPr="00DF6973">
        <w:rPr>
          <w:rFonts w:ascii="Arial" w:hAnsi="Arial"/>
          <w:sz w:val="24"/>
        </w:rPr>
        <w:t xml:space="preserve"> arasında qeyri-məqbul dərəcədə daha yüksək olaraq qalır.</w:t>
      </w:r>
    </w:p>
    <w:p w14:paraId="79492AAD" w14:textId="4F36A94C" w:rsidR="004B61E6" w:rsidRPr="00DF6973" w:rsidRDefault="00CB13D3" w:rsidP="00B34DF8">
      <w:pPr>
        <w:jc w:val="both"/>
        <w:rPr>
          <w:rFonts w:ascii="Arial" w:hAnsi="Arial" w:cs="Arial"/>
          <w:sz w:val="24"/>
          <w:szCs w:val="24"/>
        </w:rPr>
      </w:pPr>
      <w:r w:rsidRPr="00DF6973">
        <w:rPr>
          <w:rFonts w:ascii="Arial" w:hAnsi="Arial"/>
          <w:sz w:val="24"/>
        </w:rPr>
        <w:lastRenderedPageBreak/>
        <w:t>34.</w:t>
      </w:r>
      <w:r w:rsidRPr="00DF6973">
        <w:rPr>
          <w:rFonts w:ascii="Arial" w:hAnsi="Arial"/>
          <w:sz w:val="24"/>
        </w:rPr>
        <w:tab/>
        <w:t xml:space="preserve">Sonuncusu, uşaqların </w:t>
      </w:r>
      <w:r w:rsidRPr="00DF6973">
        <w:rPr>
          <w:rFonts w:ascii="Arial" w:hAnsi="Arial"/>
          <w:b/>
          <w:bCs/>
          <w:sz w:val="24"/>
        </w:rPr>
        <w:t>psixi sağlamlıq</w:t>
      </w:r>
      <w:r w:rsidRPr="00DF6973">
        <w:rPr>
          <w:rFonts w:ascii="Arial" w:hAnsi="Arial"/>
          <w:sz w:val="24"/>
        </w:rPr>
        <w:t xml:space="preserve"> xidmətlərinə çıxış imkanına dair narahatlıq artmaqdadır (o cümlədən uşaqların özləri arasında).</w:t>
      </w:r>
      <w:r w:rsidR="001249C4" w:rsidRPr="00DF6973">
        <w:rPr>
          <w:rStyle w:val="a5"/>
          <w:rFonts w:ascii="Arial" w:hAnsi="Arial" w:cs="Arial"/>
          <w:sz w:val="24"/>
          <w:szCs w:val="24"/>
        </w:rPr>
        <w:footnoteReference w:id="29"/>
      </w:r>
      <w:r w:rsidRPr="00DF6973">
        <w:rPr>
          <w:rFonts w:ascii="Arial" w:hAnsi="Arial"/>
          <w:sz w:val="24"/>
        </w:rPr>
        <w:t xml:space="preserve"> Uşaqların psixi sağlamlıqla bağlı mütəmadi olaraq üzləşdiyi mövcud çətinliklərə aludəçilik xarakterli davranışlar və qidalanma pozuntuları daxildir. Uşaqların müəyyən qruplarının psixi sağlamlıq problemləri ilə üzləşmə ehtimalı daha yüksəkdir. Bura azadlıqdan məhrum edilmiş uşaqlar, zorakılığa məruz qalmış və ya şahid olmuş uşaqlar, qayğı müəssisəsində olan uşaqlar, miqrasiyadan və məcburi yerdəyişmədən təsirlənmiş uşaqlar, LGBTI uşaqlar, əlilliyi olan uşaqlar, küçələrdə yaşayan və ya işləyən uşaqlar və ya yoxsulluq içində yaşayan uşaqlar daxildir. Bununla yanaşı, COVİD-19 pandemiyası müddətin</w:t>
      </w:r>
      <w:r w:rsidR="0081376C">
        <w:rPr>
          <w:rFonts w:ascii="Arial" w:hAnsi="Arial"/>
          <w:sz w:val="24"/>
        </w:rPr>
        <w:t>d</w:t>
      </w:r>
      <w:r w:rsidRPr="00DF6973">
        <w:rPr>
          <w:rFonts w:ascii="Arial" w:hAnsi="Arial"/>
          <w:sz w:val="24"/>
        </w:rPr>
        <w:t xml:space="preserve">ə psixi sağlamlığa yardım xidmətlərinə tələbat artıb. Bu, bir çox uşaqların sosial təmasın, fiziki fəallığın azalması, </w:t>
      </w:r>
      <w:r w:rsidR="00E72577">
        <w:rPr>
          <w:rFonts w:ascii="Arial" w:hAnsi="Arial"/>
          <w:sz w:val="24"/>
        </w:rPr>
        <w:t>təlaşlılıq</w:t>
      </w:r>
      <w:r w:rsidRPr="00DF6973">
        <w:rPr>
          <w:rFonts w:ascii="Arial" w:hAnsi="Arial"/>
          <w:sz w:val="24"/>
        </w:rPr>
        <w:t xml:space="preserve"> və hətta ailə üzvlərinin itkisi</w:t>
      </w:r>
      <w:r w:rsidR="00E72577">
        <w:rPr>
          <w:rFonts w:ascii="Arial" w:hAnsi="Arial"/>
          <w:sz w:val="24"/>
        </w:rPr>
        <w:t>n</w:t>
      </w:r>
      <w:r w:rsidRPr="00DF6973">
        <w:rPr>
          <w:rFonts w:ascii="Arial" w:hAnsi="Arial"/>
          <w:sz w:val="24"/>
        </w:rPr>
        <w:t>in öhdəsindən gəlməkdə çətinlik çəkməsi ilə bağlıdır. Kövrək ailə vəziyyətlərində olan və ya qayğı müəssisələrində yaşayan uşaqlar üçün bu risk daha da yüksəlib. Uşaqların rifahına və gələcək inkişafına yüksək təsir göstərməsinə baxmayaraq, Avropada psixi sağlamlıq məsələləri davamlı olaraq diqqətdən kənarda qalır. Uşaqların psixi sağlamlığı ilə bağlı tədbir görmək bir çox ölkələrdə tabu olaraq qalır və bunun üçün kifayət qədər maliyyə resursları ayrılmı</w:t>
      </w:r>
      <w:r w:rsidR="005335A6">
        <w:rPr>
          <w:rFonts w:ascii="Arial" w:hAnsi="Arial"/>
          <w:sz w:val="24"/>
        </w:rPr>
        <w:t>r</w:t>
      </w:r>
      <w:r w:rsidRPr="00DF6973">
        <w:rPr>
          <w:rFonts w:ascii="Arial" w:hAnsi="Arial"/>
          <w:sz w:val="24"/>
        </w:rPr>
        <w:t xml:space="preserve"> və müvafiq uşaqlar çox vaxt stiqmaya məruz qalır.</w:t>
      </w:r>
    </w:p>
    <w:p w14:paraId="1BE1BEC2" w14:textId="77777777" w:rsidR="00CB13D3" w:rsidRPr="00DF6973" w:rsidRDefault="00CB13D3"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75"/>
      </w:tblGrid>
      <w:tr w:rsidR="00744A13" w:rsidRPr="00DF6973" w14:paraId="06F16BB1" w14:textId="77777777" w:rsidTr="00CF689E">
        <w:trPr>
          <w:trHeight w:val="604"/>
        </w:trPr>
        <w:tc>
          <w:tcPr>
            <w:tcW w:w="1304" w:type="dxa"/>
            <w:tcBorders>
              <w:bottom w:val="single" w:sz="6" w:space="0" w:color="262425"/>
            </w:tcBorders>
            <w:shd w:val="clear" w:color="auto" w:fill="B8B2AB"/>
          </w:tcPr>
          <w:p w14:paraId="2C1698E5" w14:textId="77777777" w:rsidR="00744A13" w:rsidRPr="00DF6973" w:rsidRDefault="00744A13" w:rsidP="00CF689E">
            <w:pPr>
              <w:pStyle w:val="TableParagraph"/>
              <w:rPr>
                <w:b/>
                <w:color w:val="000000" w:themeColor="text1"/>
                <w:sz w:val="20"/>
              </w:rPr>
            </w:pPr>
            <w:r w:rsidRPr="00DF6973">
              <w:rPr>
                <w:b/>
                <w:color w:val="000000" w:themeColor="text1"/>
                <w:sz w:val="20"/>
              </w:rPr>
              <w:t>Əsas UHK</w:t>
            </w:r>
          </w:p>
          <w:p w14:paraId="79F461FA" w14:textId="77777777" w:rsidR="00744A13" w:rsidRPr="00DF6973" w:rsidRDefault="00744A13" w:rsidP="00CF689E">
            <w:pPr>
              <w:pStyle w:val="TableParagraph"/>
              <w:spacing w:before="10"/>
              <w:rPr>
                <w:b/>
                <w:color w:val="000000" w:themeColor="text1"/>
                <w:sz w:val="20"/>
              </w:rPr>
            </w:pPr>
            <w:r w:rsidRPr="00DF6973">
              <w:rPr>
                <w:b/>
                <w:color w:val="000000" w:themeColor="text1"/>
                <w:sz w:val="20"/>
              </w:rPr>
              <w:t>maddələri</w:t>
            </w:r>
          </w:p>
        </w:tc>
        <w:tc>
          <w:tcPr>
            <w:tcW w:w="7775" w:type="dxa"/>
            <w:shd w:val="clear" w:color="auto" w:fill="B8B2AB"/>
          </w:tcPr>
          <w:p w14:paraId="2F5FBD64" w14:textId="77777777" w:rsidR="00744A13" w:rsidRPr="00DF6973" w:rsidRDefault="00744A13" w:rsidP="00CF689E">
            <w:pPr>
              <w:pStyle w:val="TableParagraph"/>
              <w:rPr>
                <w:b/>
                <w:color w:val="000000" w:themeColor="text1"/>
                <w:sz w:val="20"/>
              </w:rPr>
            </w:pPr>
            <w:r w:rsidRPr="00DF6973">
              <w:rPr>
                <w:b/>
                <w:color w:val="000000" w:themeColor="text1"/>
                <w:sz w:val="20"/>
              </w:rPr>
              <w:t>Uşağın aşağıdakı hüquqları:</w:t>
            </w:r>
          </w:p>
        </w:tc>
      </w:tr>
      <w:tr w:rsidR="00744A13" w:rsidRPr="00DF6973" w14:paraId="1F2DDACC" w14:textId="77777777" w:rsidTr="00CF689E">
        <w:trPr>
          <w:trHeight w:val="364"/>
        </w:trPr>
        <w:tc>
          <w:tcPr>
            <w:tcW w:w="1304" w:type="dxa"/>
            <w:tcBorders>
              <w:top w:val="single" w:sz="6" w:space="0" w:color="262425"/>
            </w:tcBorders>
          </w:tcPr>
          <w:p w14:paraId="76BD07EA" w14:textId="77777777" w:rsidR="00744A13" w:rsidRPr="00DF6973" w:rsidRDefault="00744A13" w:rsidP="00CF689E">
            <w:pPr>
              <w:pStyle w:val="TableParagraph"/>
              <w:spacing w:before="68"/>
              <w:rPr>
                <w:sz w:val="20"/>
              </w:rPr>
            </w:pPr>
            <w:r w:rsidRPr="00DF6973">
              <w:rPr>
                <w:color w:val="262425"/>
                <w:sz w:val="20"/>
              </w:rPr>
              <w:t>17</w:t>
            </w:r>
          </w:p>
        </w:tc>
        <w:tc>
          <w:tcPr>
            <w:tcW w:w="7775" w:type="dxa"/>
          </w:tcPr>
          <w:p w14:paraId="4CE59910" w14:textId="77777777" w:rsidR="00744A13" w:rsidRPr="00DF6973" w:rsidRDefault="00744A13" w:rsidP="00CF689E">
            <w:pPr>
              <w:pStyle w:val="TableParagraph"/>
              <w:spacing w:before="68"/>
              <w:rPr>
                <w:sz w:val="20"/>
              </w:rPr>
            </w:pPr>
            <w:r w:rsidRPr="00DF6973">
              <w:rPr>
                <w:color w:val="262425"/>
                <w:sz w:val="20"/>
              </w:rPr>
              <w:t>Psixi sağlamlığın yaxşılaşdırılmasına yönələn informasiya və materialları əldə etmək</w:t>
            </w:r>
          </w:p>
        </w:tc>
      </w:tr>
      <w:tr w:rsidR="00744A13" w:rsidRPr="00DF6973" w14:paraId="684B8B7D" w14:textId="77777777" w:rsidTr="00CF689E">
        <w:trPr>
          <w:trHeight w:val="366"/>
        </w:trPr>
        <w:tc>
          <w:tcPr>
            <w:tcW w:w="1304" w:type="dxa"/>
          </w:tcPr>
          <w:p w14:paraId="3D2F91BC" w14:textId="77777777" w:rsidR="00744A13" w:rsidRPr="00DF6973" w:rsidRDefault="00744A13" w:rsidP="00CF689E">
            <w:pPr>
              <w:pStyle w:val="TableParagraph"/>
              <w:rPr>
                <w:sz w:val="20"/>
              </w:rPr>
            </w:pPr>
            <w:r w:rsidRPr="00DF6973">
              <w:rPr>
                <w:color w:val="262425"/>
                <w:sz w:val="20"/>
              </w:rPr>
              <w:t>19</w:t>
            </w:r>
          </w:p>
        </w:tc>
        <w:tc>
          <w:tcPr>
            <w:tcW w:w="7775" w:type="dxa"/>
          </w:tcPr>
          <w:p w14:paraId="64F6BA07" w14:textId="77777777" w:rsidR="00744A13" w:rsidRPr="00DF6973" w:rsidRDefault="00744A13" w:rsidP="00CF689E">
            <w:pPr>
              <w:pStyle w:val="TableParagraph"/>
              <w:rPr>
                <w:sz w:val="20"/>
              </w:rPr>
            </w:pPr>
            <w:r w:rsidRPr="00DF6973">
              <w:rPr>
                <w:color w:val="262425"/>
                <w:sz w:val="20"/>
              </w:rPr>
              <w:t>Zorakılıq və istismardan müdafiə edilmək</w:t>
            </w:r>
          </w:p>
        </w:tc>
      </w:tr>
      <w:tr w:rsidR="00744A13" w:rsidRPr="00DF6973" w14:paraId="6F7D0938" w14:textId="77777777" w:rsidTr="00CF689E">
        <w:trPr>
          <w:trHeight w:val="366"/>
        </w:trPr>
        <w:tc>
          <w:tcPr>
            <w:tcW w:w="1304" w:type="dxa"/>
          </w:tcPr>
          <w:p w14:paraId="3533184C" w14:textId="77777777" w:rsidR="00744A13" w:rsidRPr="00DF6973" w:rsidRDefault="00744A13" w:rsidP="00CF689E">
            <w:pPr>
              <w:pStyle w:val="TableParagraph"/>
              <w:rPr>
                <w:sz w:val="20"/>
              </w:rPr>
            </w:pPr>
            <w:r w:rsidRPr="00DF6973">
              <w:rPr>
                <w:color w:val="262425"/>
                <w:sz w:val="20"/>
              </w:rPr>
              <w:t>20</w:t>
            </w:r>
          </w:p>
        </w:tc>
        <w:tc>
          <w:tcPr>
            <w:tcW w:w="7775" w:type="dxa"/>
          </w:tcPr>
          <w:p w14:paraId="0437E5F1" w14:textId="77777777" w:rsidR="00744A13" w:rsidRPr="00DF6973" w:rsidRDefault="00744A13" w:rsidP="00CF689E">
            <w:pPr>
              <w:pStyle w:val="TableParagraph"/>
              <w:rPr>
                <w:sz w:val="20"/>
              </w:rPr>
            </w:pPr>
            <w:r w:rsidRPr="00DF6973">
              <w:rPr>
                <w:color w:val="262425"/>
                <w:sz w:val="20"/>
              </w:rPr>
              <w:t>Ailə mühitindən məhrum edildikdə müdafiə və yardımla təmin olunmaq</w:t>
            </w:r>
          </w:p>
        </w:tc>
      </w:tr>
      <w:tr w:rsidR="00744A13" w:rsidRPr="00DF6973" w14:paraId="699C90F1" w14:textId="77777777" w:rsidTr="00CF689E">
        <w:trPr>
          <w:trHeight w:val="366"/>
        </w:trPr>
        <w:tc>
          <w:tcPr>
            <w:tcW w:w="1304" w:type="dxa"/>
          </w:tcPr>
          <w:p w14:paraId="2AD78BCD" w14:textId="77777777" w:rsidR="00744A13" w:rsidRPr="00DF6973" w:rsidRDefault="00744A13" w:rsidP="00CF689E">
            <w:pPr>
              <w:pStyle w:val="TableParagraph"/>
              <w:rPr>
                <w:sz w:val="20"/>
              </w:rPr>
            </w:pPr>
            <w:r w:rsidRPr="00DF6973">
              <w:rPr>
                <w:color w:val="262425"/>
                <w:sz w:val="20"/>
              </w:rPr>
              <w:t>23</w:t>
            </w:r>
          </w:p>
        </w:tc>
        <w:tc>
          <w:tcPr>
            <w:tcW w:w="7775" w:type="dxa"/>
          </w:tcPr>
          <w:p w14:paraId="2A1B0506" w14:textId="77777777" w:rsidR="00744A13" w:rsidRPr="00DF6973" w:rsidRDefault="00744A13" w:rsidP="00CF689E">
            <w:pPr>
              <w:pStyle w:val="TableParagraph"/>
              <w:rPr>
                <w:sz w:val="20"/>
              </w:rPr>
            </w:pPr>
            <w:r w:rsidRPr="00DF6973">
              <w:rPr>
                <w:color w:val="262425"/>
                <w:sz w:val="20"/>
              </w:rPr>
              <w:t>Tam və layiqli həyat yaşamaq və iştirak etmək (əlilliyi olan uşaqlar üçün)</w:t>
            </w:r>
          </w:p>
        </w:tc>
      </w:tr>
      <w:tr w:rsidR="00744A13" w:rsidRPr="00DF6973" w14:paraId="775AA87E" w14:textId="77777777" w:rsidTr="00CF689E">
        <w:trPr>
          <w:trHeight w:val="366"/>
        </w:trPr>
        <w:tc>
          <w:tcPr>
            <w:tcW w:w="1304" w:type="dxa"/>
          </w:tcPr>
          <w:p w14:paraId="36715E9E" w14:textId="77777777" w:rsidR="00744A13" w:rsidRPr="00DF6973" w:rsidRDefault="00744A13" w:rsidP="00CF689E">
            <w:pPr>
              <w:pStyle w:val="TableParagraph"/>
              <w:rPr>
                <w:sz w:val="20"/>
              </w:rPr>
            </w:pPr>
            <w:r w:rsidRPr="00DF6973">
              <w:rPr>
                <w:color w:val="262425"/>
                <w:sz w:val="20"/>
              </w:rPr>
              <w:t>24</w:t>
            </w:r>
          </w:p>
        </w:tc>
        <w:tc>
          <w:tcPr>
            <w:tcW w:w="7775" w:type="dxa"/>
          </w:tcPr>
          <w:p w14:paraId="3647B0E9" w14:textId="77777777" w:rsidR="00744A13" w:rsidRPr="00DF6973" w:rsidRDefault="00744A13" w:rsidP="00CF689E">
            <w:pPr>
              <w:pStyle w:val="TableParagraph"/>
              <w:rPr>
                <w:sz w:val="20"/>
              </w:rPr>
            </w:pPr>
            <w:r w:rsidRPr="00DF6973">
              <w:rPr>
                <w:color w:val="262425"/>
                <w:sz w:val="20"/>
              </w:rPr>
              <w:t>Əldə edilə bilən ən yüksək sağlamlıq standartından yararlanmaq</w:t>
            </w:r>
          </w:p>
        </w:tc>
      </w:tr>
      <w:tr w:rsidR="00744A13" w:rsidRPr="00DF6973" w14:paraId="0A7B4166" w14:textId="77777777" w:rsidTr="00CF689E">
        <w:trPr>
          <w:trHeight w:val="366"/>
        </w:trPr>
        <w:tc>
          <w:tcPr>
            <w:tcW w:w="1304" w:type="dxa"/>
          </w:tcPr>
          <w:p w14:paraId="6BFEDF69" w14:textId="77777777" w:rsidR="00744A13" w:rsidRPr="00DF6973" w:rsidRDefault="00744A13" w:rsidP="00CF689E">
            <w:pPr>
              <w:pStyle w:val="TableParagraph"/>
              <w:rPr>
                <w:sz w:val="20"/>
              </w:rPr>
            </w:pPr>
            <w:r w:rsidRPr="00DF6973">
              <w:rPr>
                <w:color w:val="262425"/>
                <w:sz w:val="20"/>
              </w:rPr>
              <w:t>27</w:t>
            </w:r>
          </w:p>
        </w:tc>
        <w:tc>
          <w:tcPr>
            <w:tcW w:w="7775" w:type="dxa"/>
          </w:tcPr>
          <w:p w14:paraId="2BCD9FE1" w14:textId="77777777" w:rsidR="00744A13" w:rsidRPr="00DF6973" w:rsidRDefault="00744A13" w:rsidP="00CF689E">
            <w:pPr>
              <w:pStyle w:val="TableParagraph"/>
              <w:rPr>
                <w:sz w:val="20"/>
              </w:rPr>
            </w:pPr>
            <w:r w:rsidRPr="00DF6973">
              <w:rPr>
                <w:color w:val="262425"/>
                <w:sz w:val="20"/>
              </w:rPr>
              <w:t>Uşaqların adekvat yaşayış standartı hüquqları</w:t>
            </w:r>
          </w:p>
        </w:tc>
      </w:tr>
      <w:tr w:rsidR="00744A13" w:rsidRPr="00DF6973" w14:paraId="3E554E95" w14:textId="77777777" w:rsidTr="00CF689E">
        <w:trPr>
          <w:trHeight w:val="366"/>
        </w:trPr>
        <w:tc>
          <w:tcPr>
            <w:tcW w:w="1304" w:type="dxa"/>
          </w:tcPr>
          <w:p w14:paraId="3588A48C" w14:textId="77777777" w:rsidR="00744A13" w:rsidRPr="00DF6973" w:rsidRDefault="00744A13" w:rsidP="00CF689E">
            <w:pPr>
              <w:pStyle w:val="TableParagraph"/>
              <w:rPr>
                <w:sz w:val="20"/>
              </w:rPr>
            </w:pPr>
            <w:r w:rsidRPr="00DF6973">
              <w:rPr>
                <w:color w:val="262425"/>
                <w:sz w:val="20"/>
              </w:rPr>
              <w:t>28</w:t>
            </w:r>
          </w:p>
        </w:tc>
        <w:tc>
          <w:tcPr>
            <w:tcW w:w="7775" w:type="dxa"/>
          </w:tcPr>
          <w:p w14:paraId="561D5511" w14:textId="77777777" w:rsidR="00744A13" w:rsidRPr="00DF6973" w:rsidRDefault="00744A13" w:rsidP="00CF689E">
            <w:pPr>
              <w:pStyle w:val="TableParagraph"/>
              <w:rPr>
                <w:sz w:val="20"/>
              </w:rPr>
            </w:pPr>
            <w:r w:rsidRPr="00DF6973">
              <w:rPr>
                <w:color w:val="262425"/>
                <w:sz w:val="20"/>
              </w:rPr>
              <w:t>Bərabər imkanlar əsasında təhsil</w:t>
            </w:r>
          </w:p>
        </w:tc>
      </w:tr>
      <w:tr w:rsidR="00744A13" w:rsidRPr="00DF6973" w14:paraId="32BA6329" w14:textId="77777777" w:rsidTr="00CF689E">
        <w:trPr>
          <w:trHeight w:val="366"/>
        </w:trPr>
        <w:tc>
          <w:tcPr>
            <w:tcW w:w="1304" w:type="dxa"/>
          </w:tcPr>
          <w:p w14:paraId="69B48910" w14:textId="77777777" w:rsidR="00744A13" w:rsidRPr="00DF6973" w:rsidRDefault="00744A13" w:rsidP="00CF689E">
            <w:pPr>
              <w:pStyle w:val="TableParagraph"/>
              <w:rPr>
                <w:sz w:val="20"/>
              </w:rPr>
            </w:pPr>
            <w:r w:rsidRPr="00DF6973">
              <w:rPr>
                <w:color w:val="262425"/>
                <w:sz w:val="20"/>
              </w:rPr>
              <w:t>30</w:t>
            </w:r>
          </w:p>
        </w:tc>
        <w:tc>
          <w:tcPr>
            <w:tcW w:w="7775" w:type="dxa"/>
          </w:tcPr>
          <w:p w14:paraId="4DFB09F9" w14:textId="77777777" w:rsidR="00744A13" w:rsidRPr="00DF6973" w:rsidRDefault="00744A13" w:rsidP="00CF689E">
            <w:pPr>
              <w:pStyle w:val="TableParagraph"/>
              <w:rPr>
                <w:sz w:val="20"/>
              </w:rPr>
            </w:pPr>
            <w:r w:rsidRPr="00DF6973">
              <w:rPr>
                <w:color w:val="262425"/>
                <w:sz w:val="20"/>
              </w:rPr>
              <w:t xml:space="preserve">Öz mədəniyyətindən bəhrələnmək, öz dininə etiqad etmək və onun ayinlərini yerinə yetirmək, habelə ana dilindən istifadə etmək </w:t>
            </w:r>
          </w:p>
        </w:tc>
      </w:tr>
      <w:tr w:rsidR="00744A13" w:rsidRPr="00DF6973" w14:paraId="301E073D" w14:textId="77777777" w:rsidTr="00CF689E">
        <w:trPr>
          <w:trHeight w:val="366"/>
        </w:trPr>
        <w:tc>
          <w:tcPr>
            <w:tcW w:w="1304" w:type="dxa"/>
          </w:tcPr>
          <w:p w14:paraId="337ADD3C" w14:textId="77777777" w:rsidR="00744A13" w:rsidRPr="00DF6973" w:rsidRDefault="00744A13" w:rsidP="00CF689E">
            <w:pPr>
              <w:pStyle w:val="TableParagraph"/>
              <w:rPr>
                <w:sz w:val="20"/>
              </w:rPr>
            </w:pPr>
            <w:r w:rsidRPr="00DF6973">
              <w:rPr>
                <w:color w:val="262425"/>
                <w:sz w:val="20"/>
              </w:rPr>
              <w:t>33</w:t>
            </w:r>
          </w:p>
        </w:tc>
        <w:tc>
          <w:tcPr>
            <w:tcW w:w="7775" w:type="dxa"/>
          </w:tcPr>
          <w:p w14:paraId="0B860943" w14:textId="77777777" w:rsidR="00744A13" w:rsidRPr="00DF6973" w:rsidRDefault="00744A13" w:rsidP="00CF689E">
            <w:pPr>
              <w:pStyle w:val="TableParagraph"/>
              <w:rPr>
                <w:sz w:val="20"/>
              </w:rPr>
            </w:pPr>
            <w:r w:rsidRPr="00DF6973">
              <w:rPr>
                <w:color w:val="262425"/>
                <w:sz w:val="20"/>
              </w:rPr>
              <w:t>Narkotik vasitələrin və psixotrop maddələrin qanunsuz istehlakından qorunmaq</w:t>
            </w:r>
          </w:p>
        </w:tc>
      </w:tr>
    </w:tbl>
    <w:p w14:paraId="7BB2E639" w14:textId="77777777" w:rsidR="00CB13D3" w:rsidRPr="00DF6973" w:rsidRDefault="00CB13D3"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75"/>
      </w:tblGrid>
      <w:tr w:rsidR="00752FEF" w:rsidRPr="00DF6973" w14:paraId="51E503DB" w14:textId="77777777" w:rsidTr="00CF689E">
        <w:trPr>
          <w:trHeight w:val="604"/>
        </w:trPr>
        <w:tc>
          <w:tcPr>
            <w:tcW w:w="1304" w:type="dxa"/>
            <w:tcBorders>
              <w:bottom w:val="single" w:sz="6" w:space="0" w:color="262425"/>
            </w:tcBorders>
            <w:shd w:val="clear" w:color="auto" w:fill="B8B2AB"/>
          </w:tcPr>
          <w:p w14:paraId="1DDDCC58" w14:textId="77777777" w:rsidR="00752FEF" w:rsidRPr="00DF6973" w:rsidRDefault="00752FEF" w:rsidP="00CF689E">
            <w:pPr>
              <w:pStyle w:val="TableParagraph"/>
              <w:rPr>
                <w:b/>
                <w:color w:val="000000" w:themeColor="text1"/>
                <w:sz w:val="20"/>
              </w:rPr>
            </w:pPr>
            <w:r w:rsidRPr="00DF6973">
              <w:rPr>
                <w:b/>
                <w:color w:val="000000" w:themeColor="text1"/>
                <w:sz w:val="20"/>
              </w:rPr>
              <w:t>Əsas UHK</w:t>
            </w:r>
          </w:p>
          <w:p w14:paraId="60F50A15" w14:textId="77777777" w:rsidR="00752FEF" w:rsidRPr="00DF6973" w:rsidRDefault="00752FEF" w:rsidP="00CF689E">
            <w:pPr>
              <w:pStyle w:val="TableParagraph"/>
              <w:spacing w:before="10"/>
              <w:rPr>
                <w:b/>
                <w:color w:val="000000" w:themeColor="text1"/>
                <w:sz w:val="20"/>
              </w:rPr>
            </w:pPr>
            <w:r w:rsidRPr="00DF6973">
              <w:rPr>
                <w:b/>
                <w:color w:val="000000" w:themeColor="text1"/>
                <w:sz w:val="20"/>
              </w:rPr>
              <w:t>maddələri</w:t>
            </w:r>
          </w:p>
        </w:tc>
        <w:tc>
          <w:tcPr>
            <w:tcW w:w="7775" w:type="dxa"/>
            <w:shd w:val="clear" w:color="auto" w:fill="B8B2AB"/>
          </w:tcPr>
          <w:p w14:paraId="3390B7B9" w14:textId="77777777" w:rsidR="00752FEF" w:rsidRPr="00DF6973" w:rsidRDefault="00752FEF" w:rsidP="00CF689E">
            <w:pPr>
              <w:pStyle w:val="TableParagraph"/>
              <w:rPr>
                <w:b/>
                <w:color w:val="000000" w:themeColor="text1"/>
                <w:sz w:val="20"/>
              </w:rPr>
            </w:pPr>
            <w:r w:rsidRPr="00DF6973">
              <w:rPr>
                <w:b/>
                <w:color w:val="000000" w:themeColor="text1"/>
                <w:sz w:val="20"/>
              </w:rPr>
              <w:t>Uşağın aşağıdakı hüquqları:</w:t>
            </w:r>
          </w:p>
        </w:tc>
      </w:tr>
      <w:tr w:rsidR="00752FEF" w:rsidRPr="00DF6973" w14:paraId="45F94642" w14:textId="77777777" w:rsidTr="00CF689E">
        <w:trPr>
          <w:trHeight w:val="364"/>
        </w:trPr>
        <w:tc>
          <w:tcPr>
            <w:tcW w:w="1304" w:type="dxa"/>
            <w:tcBorders>
              <w:top w:val="single" w:sz="6" w:space="0" w:color="262425"/>
            </w:tcBorders>
          </w:tcPr>
          <w:p w14:paraId="59D1C59E" w14:textId="77777777" w:rsidR="00752FEF" w:rsidRPr="00DF6973" w:rsidRDefault="00752FEF" w:rsidP="00CF689E">
            <w:pPr>
              <w:pStyle w:val="TableParagraph"/>
              <w:spacing w:before="68"/>
              <w:rPr>
                <w:sz w:val="20"/>
              </w:rPr>
            </w:pPr>
            <w:r w:rsidRPr="00DF6973">
              <w:rPr>
                <w:color w:val="262425"/>
                <w:sz w:val="20"/>
              </w:rPr>
              <w:t>17</w:t>
            </w:r>
          </w:p>
        </w:tc>
        <w:tc>
          <w:tcPr>
            <w:tcW w:w="7775" w:type="dxa"/>
          </w:tcPr>
          <w:p w14:paraId="5F972F2A" w14:textId="77777777" w:rsidR="00752FEF" w:rsidRPr="00DF6973" w:rsidRDefault="00752FEF" w:rsidP="00CF689E">
            <w:pPr>
              <w:pStyle w:val="TableParagraph"/>
              <w:spacing w:before="68"/>
              <w:rPr>
                <w:sz w:val="20"/>
              </w:rPr>
            </w:pPr>
            <w:r w:rsidRPr="00DF6973">
              <w:rPr>
                <w:color w:val="262425"/>
                <w:sz w:val="20"/>
              </w:rPr>
              <w:t>Psixi sağlamlığın yaxşılaşdırılmasına yönələn informasiya və materialları əldə etmək</w:t>
            </w:r>
          </w:p>
        </w:tc>
      </w:tr>
      <w:tr w:rsidR="00752FEF" w:rsidRPr="00DF6973" w14:paraId="3FD11269" w14:textId="77777777" w:rsidTr="00CF689E">
        <w:trPr>
          <w:trHeight w:val="366"/>
        </w:trPr>
        <w:tc>
          <w:tcPr>
            <w:tcW w:w="1304" w:type="dxa"/>
          </w:tcPr>
          <w:p w14:paraId="07093051" w14:textId="77777777" w:rsidR="00752FEF" w:rsidRPr="00DF6973" w:rsidRDefault="00752FEF" w:rsidP="00CF689E">
            <w:pPr>
              <w:pStyle w:val="TableParagraph"/>
              <w:rPr>
                <w:sz w:val="20"/>
              </w:rPr>
            </w:pPr>
            <w:r w:rsidRPr="00DF6973">
              <w:rPr>
                <w:color w:val="262425"/>
                <w:sz w:val="20"/>
              </w:rPr>
              <w:t>19</w:t>
            </w:r>
          </w:p>
        </w:tc>
        <w:tc>
          <w:tcPr>
            <w:tcW w:w="7775" w:type="dxa"/>
          </w:tcPr>
          <w:p w14:paraId="068F3AD8" w14:textId="77777777" w:rsidR="00752FEF" w:rsidRPr="00DF6973" w:rsidRDefault="00752FEF" w:rsidP="00CF689E">
            <w:pPr>
              <w:pStyle w:val="TableParagraph"/>
              <w:rPr>
                <w:sz w:val="20"/>
              </w:rPr>
            </w:pPr>
            <w:r w:rsidRPr="00DF6973">
              <w:rPr>
                <w:color w:val="262425"/>
                <w:sz w:val="20"/>
              </w:rPr>
              <w:t>Zorakılıq və istismardan müdafiə edilmək</w:t>
            </w:r>
          </w:p>
        </w:tc>
      </w:tr>
      <w:tr w:rsidR="00752FEF" w:rsidRPr="00DF6973" w14:paraId="6E0CAFE0" w14:textId="77777777" w:rsidTr="00CF689E">
        <w:trPr>
          <w:trHeight w:val="366"/>
        </w:trPr>
        <w:tc>
          <w:tcPr>
            <w:tcW w:w="1304" w:type="dxa"/>
          </w:tcPr>
          <w:p w14:paraId="52BC2AD9" w14:textId="77777777" w:rsidR="00752FEF" w:rsidRPr="00DF6973" w:rsidRDefault="00752FEF" w:rsidP="00CF689E">
            <w:pPr>
              <w:pStyle w:val="TableParagraph"/>
              <w:rPr>
                <w:sz w:val="20"/>
              </w:rPr>
            </w:pPr>
            <w:r w:rsidRPr="00DF6973">
              <w:rPr>
                <w:color w:val="262425"/>
                <w:sz w:val="20"/>
              </w:rPr>
              <w:t>20</w:t>
            </w:r>
          </w:p>
        </w:tc>
        <w:tc>
          <w:tcPr>
            <w:tcW w:w="7775" w:type="dxa"/>
          </w:tcPr>
          <w:p w14:paraId="17C4A578" w14:textId="77777777" w:rsidR="00752FEF" w:rsidRPr="00DF6973" w:rsidRDefault="00752FEF" w:rsidP="00CF689E">
            <w:pPr>
              <w:pStyle w:val="TableParagraph"/>
              <w:rPr>
                <w:sz w:val="20"/>
              </w:rPr>
            </w:pPr>
            <w:r w:rsidRPr="00DF6973">
              <w:rPr>
                <w:color w:val="262425"/>
                <w:sz w:val="20"/>
              </w:rPr>
              <w:t>Ailə mühitindən məhrum edildikdə müdafiə və yardımla təmin olunmaq</w:t>
            </w:r>
          </w:p>
        </w:tc>
      </w:tr>
      <w:tr w:rsidR="00752FEF" w:rsidRPr="00DF6973" w14:paraId="583966AE" w14:textId="77777777" w:rsidTr="00CF689E">
        <w:trPr>
          <w:trHeight w:val="366"/>
        </w:trPr>
        <w:tc>
          <w:tcPr>
            <w:tcW w:w="1304" w:type="dxa"/>
          </w:tcPr>
          <w:p w14:paraId="77C428EC" w14:textId="77777777" w:rsidR="00752FEF" w:rsidRPr="00DF6973" w:rsidRDefault="00752FEF" w:rsidP="00CF689E">
            <w:pPr>
              <w:pStyle w:val="TableParagraph"/>
              <w:rPr>
                <w:sz w:val="20"/>
              </w:rPr>
            </w:pPr>
            <w:r w:rsidRPr="00DF6973">
              <w:rPr>
                <w:color w:val="262425"/>
                <w:sz w:val="20"/>
              </w:rPr>
              <w:t>23</w:t>
            </w:r>
          </w:p>
        </w:tc>
        <w:tc>
          <w:tcPr>
            <w:tcW w:w="7775" w:type="dxa"/>
          </w:tcPr>
          <w:p w14:paraId="3B62CC03" w14:textId="77777777" w:rsidR="00752FEF" w:rsidRPr="00DF6973" w:rsidRDefault="00752FEF" w:rsidP="00CF689E">
            <w:pPr>
              <w:pStyle w:val="TableParagraph"/>
              <w:rPr>
                <w:sz w:val="20"/>
              </w:rPr>
            </w:pPr>
            <w:r w:rsidRPr="00DF6973">
              <w:rPr>
                <w:color w:val="262425"/>
                <w:sz w:val="20"/>
              </w:rPr>
              <w:t>Tam və layiqli həyat yaşamaq və iştirak etmək (əlilliyi olan uşaqlar üçün)</w:t>
            </w:r>
          </w:p>
        </w:tc>
      </w:tr>
      <w:tr w:rsidR="00752FEF" w:rsidRPr="00DF6973" w14:paraId="2A7ED22B" w14:textId="77777777" w:rsidTr="00CF689E">
        <w:trPr>
          <w:trHeight w:val="366"/>
        </w:trPr>
        <w:tc>
          <w:tcPr>
            <w:tcW w:w="1304" w:type="dxa"/>
          </w:tcPr>
          <w:p w14:paraId="2D250804" w14:textId="77777777" w:rsidR="00752FEF" w:rsidRPr="00DF6973" w:rsidRDefault="00752FEF" w:rsidP="00CF689E">
            <w:pPr>
              <w:pStyle w:val="TableParagraph"/>
              <w:rPr>
                <w:sz w:val="20"/>
              </w:rPr>
            </w:pPr>
            <w:r w:rsidRPr="00DF6973">
              <w:rPr>
                <w:color w:val="262425"/>
                <w:sz w:val="20"/>
              </w:rPr>
              <w:t>24</w:t>
            </w:r>
          </w:p>
        </w:tc>
        <w:tc>
          <w:tcPr>
            <w:tcW w:w="7775" w:type="dxa"/>
          </w:tcPr>
          <w:p w14:paraId="00B13D06" w14:textId="77777777" w:rsidR="00752FEF" w:rsidRPr="00DF6973" w:rsidRDefault="00752FEF" w:rsidP="00CF689E">
            <w:pPr>
              <w:pStyle w:val="TableParagraph"/>
              <w:rPr>
                <w:sz w:val="20"/>
              </w:rPr>
            </w:pPr>
            <w:r w:rsidRPr="00DF6973">
              <w:rPr>
                <w:color w:val="262425"/>
                <w:sz w:val="20"/>
              </w:rPr>
              <w:t>Əldə edilə bilən ən yüksək sağlamlıq standartından yararlanmaq</w:t>
            </w:r>
          </w:p>
        </w:tc>
      </w:tr>
      <w:tr w:rsidR="00752FEF" w:rsidRPr="00DF6973" w14:paraId="2FA05EF7" w14:textId="77777777" w:rsidTr="00CF689E">
        <w:trPr>
          <w:trHeight w:val="366"/>
        </w:trPr>
        <w:tc>
          <w:tcPr>
            <w:tcW w:w="1304" w:type="dxa"/>
          </w:tcPr>
          <w:p w14:paraId="5E517DEF" w14:textId="77777777" w:rsidR="00752FEF" w:rsidRPr="00DF6973" w:rsidRDefault="00752FEF" w:rsidP="00CF689E">
            <w:pPr>
              <w:pStyle w:val="TableParagraph"/>
              <w:rPr>
                <w:sz w:val="20"/>
              </w:rPr>
            </w:pPr>
            <w:r w:rsidRPr="00DF6973">
              <w:rPr>
                <w:color w:val="262425"/>
                <w:sz w:val="20"/>
              </w:rPr>
              <w:t>27</w:t>
            </w:r>
          </w:p>
        </w:tc>
        <w:tc>
          <w:tcPr>
            <w:tcW w:w="7775" w:type="dxa"/>
          </w:tcPr>
          <w:p w14:paraId="775915A5" w14:textId="77777777" w:rsidR="00752FEF" w:rsidRPr="00DF6973" w:rsidRDefault="00752FEF" w:rsidP="00CF689E">
            <w:pPr>
              <w:pStyle w:val="TableParagraph"/>
              <w:rPr>
                <w:sz w:val="20"/>
              </w:rPr>
            </w:pPr>
            <w:r w:rsidRPr="00DF6973">
              <w:rPr>
                <w:color w:val="262425"/>
                <w:sz w:val="20"/>
              </w:rPr>
              <w:t>Uşaqların adekvat yaşayış standartı hüquqları</w:t>
            </w:r>
          </w:p>
        </w:tc>
      </w:tr>
      <w:tr w:rsidR="00752FEF" w:rsidRPr="00DF6973" w14:paraId="6BC3B971" w14:textId="77777777" w:rsidTr="00CF689E">
        <w:trPr>
          <w:trHeight w:val="366"/>
        </w:trPr>
        <w:tc>
          <w:tcPr>
            <w:tcW w:w="1304" w:type="dxa"/>
          </w:tcPr>
          <w:p w14:paraId="366805AB" w14:textId="77777777" w:rsidR="00752FEF" w:rsidRPr="00DF6973" w:rsidRDefault="00752FEF" w:rsidP="00CF689E">
            <w:pPr>
              <w:pStyle w:val="TableParagraph"/>
              <w:rPr>
                <w:sz w:val="20"/>
              </w:rPr>
            </w:pPr>
            <w:r w:rsidRPr="00DF6973">
              <w:rPr>
                <w:color w:val="262425"/>
                <w:sz w:val="20"/>
              </w:rPr>
              <w:t>28</w:t>
            </w:r>
          </w:p>
        </w:tc>
        <w:tc>
          <w:tcPr>
            <w:tcW w:w="7775" w:type="dxa"/>
          </w:tcPr>
          <w:p w14:paraId="4FAE4617" w14:textId="77777777" w:rsidR="00752FEF" w:rsidRPr="00DF6973" w:rsidRDefault="00752FEF" w:rsidP="00CF689E">
            <w:pPr>
              <w:pStyle w:val="TableParagraph"/>
              <w:rPr>
                <w:sz w:val="20"/>
              </w:rPr>
            </w:pPr>
            <w:r w:rsidRPr="00DF6973">
              <w:rPr>
                <w:color w:val="262425"/>
                <w:sz w:val="20"/>
              </w:rPr>
              <w:t>Bərabər imkanlar əsasında təhsil</w:t>
            </w:r>
          </w:p>
        </w:tc>
      </w:tr>
      <w:tr w:rsidR="00752FEF" w:rsidRPr="00DF6973" w14:paraId="08B1CC8E" w14:textId="77777777" w:rsidTr="00CF689E">
        <w:trPr>
          <w:trHeight w:val="366"/>
        </w:trPr>
        <w:tc>
          <w:tcPr>
            <w:tcW w:w="1304" w:type="dxa"/>
          </w:tcPr>
          <w:p w14:paraId="4EAE2321" w14:textId="77777777" w:rsidR="00752FEF" w:rsidRPr="00DF6973" w:rsidRDefault="00752FEF" w:rsidP="00CF689E">
            <w:pPr>
              <w:pStyle w:val="TableParagraph"/>
              <w:rPr>
                <w:sz w:val="20"/>
              </w:rPr>
            </w:pPr>
            <w:r w:rsidRPr="00DF6973">
              <w:rPr>
                <w:color w:val="262425"/>
                <w:sz w:val="20"/>
              </w:rPr>
              <w:t>30</w:t>
            </w:r>
          </w:p>
        </w:tc>
        <w:tc>
          <w:tcPr>
            <w:tcW w:w="7775" w:type="dxa"/>
          </w:tcPr>
          <w:p w14:paraId="0986853B" w14:textId="77777777" w:rsidR="00752FEF" w:rsidRPr="00DF6973" w:rsidRDefault="00752FEF" w:rsidP="00CF689E">
            <w:pPr>
              <w:pStyle w:val="TableParagraph"/>
              <w:rPr>
                <w:sz w:val="20"/>
              </w:rPr>
            </w:pPr>
            <w:r w:rsidRPr="00DF6973">
              <w:rPr>
                <w:color w:val="262425"/>
                <w:sz w:val="20"/>
              </w:rPr>
              <w:t>Öz mədəniyyətindən bəhrələnmək, öz dininə etiqad etmək və onun ayinlərini yerinə yetirmək, habelə ana dilindən istifadə etmək</w:t>
            </w:r>
          </w:p>
        </w:tc>
      </w:tr>
      <w:tr w:rsidR="00752FEF" w:rsidRPr="00DF6973" w14:paraId="7E635595" w14:textId="77777777" w:rsidTr="00CF689E">
        <w:trPr>
          <w:trHeight w:val="366"/>
        </w:trPr>
        <w:tc>
          <w:tcPr>
            <w:tcW w:w="1304" w:type="dxa"/>
          </w:tcPr>
          <w:p w14:paraId="280105D4" w14:textId="77777777" w:rsidR="00752FEF" w:rsidRPr="00DF6973" w:rsidRDefault="00752FEF" w:rsidP="00CF689E">
            <w:pPr>
              <w:pStyle w:val="TableParagraph"/>
              <w:rPr>
                <w:sz w:val="20"/>
              </w:rPr>
            </w:pPr>
            <w:r w:rsidRPr="00DF6973">
              <w:rPr>
                <w:color w:val="262425"/>
                <w:sz w:val="20"/>
              </w:rPr>
              <w:lastRenderedPageBreak/>
              <w:t>33</w:t>
            </w:r>
          </w:p>
        </w:tc>
        <w:tc>
          <w:tcPr>
            <w:tcW w:w="7775" w:type="dxa"/>
          </w:tcPr>
          <w:p w14:paraId="4A49703B" w14:textId="77777777" w:rsidR="00752FEF" w:rsidRPr="00DF6973" w:rsidRDefault="00752FEF" w:rsidP="00CF689E">
            <w:pPr>
              <w:pStyle w:val="TableParagraph"/>
              <w:rPr>
                <w:sz w:val="20"/>
              </w:rPr>
            </w:pPr>
            <w:r w:rsidRPr="00DF6973">
              <w:rPr>
                <w:color w:val="262425"/>
                <w:sz w:val="20"/>
              </w:rPr>
              <w:t>Narkotik vasitələrin və psixotrop maddələrin qanunsuz istehlakından qorunmaq</w:t>
            </w:r>
          </w:p>
        </w:tc>
      </w:tr>
    </w:tbl>
    <w:p w14:paraId="545351C7" w14:textId="77777777" w:rsidR="004B61E6" w:rsidRPr="00DF6973" w:rsidRDefault="004B61E6"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270"/>
        <w:gridCol w:w="7819"/>
      </w:tblGrid>
      <w:tr w:rsidR="001249C4" w:rsidRPr="00DF6973" w14:paraId="06503C1D" w14:textId="77777777" w:rsidTr="00CF689E">
        <w:trPr>
          <w:trHeight w:val="604"/>
        </w:trPr>
        <w:tc>
          <w:tcPr>
            <w:tcW w:w="1270" w:type="dxa"/>
            <w:tcBorders>
              <w:bottom w:val="single" w:sz="6" w:space="0" w:color="262425"/>
              <w:right w:val="single" w:sz="4" w:space="0" w:color="191513"/>
            </w:tcBorders>
            <w:shd w:val="clear" w:color="auto" w:fill="B8B2AB"/>
          </w:tcPr>
          <w:p w14:paraId="21320059" w14:textId="77777777" w:rsidR="001249C4" w:rsidRPr="00DF6973" w:rsidRDefault="001249C4" w:rsidP="00CF689E">
            <w:pPr>
              <w:pStyle w:val="TableParagraph"/>
              <w:spacing w:before="70"/>
              <w:rPr>
                <w:b/>
                <w:color w:val="000000" w:themeColor="text1"/>
                <w:sz w:val="20"/>
              </w:rPr>
            </w:pPr>
            <w:r w:rsidRPr="00DF6973">
              <w:rPr>
                <w:b/>
                <w:color w:val="000000" w:themeColor="text1"/>
                <w:sz w:val="20"/>
              </w:rPr>
              <w:t>BMT DİM-lər</w:t>
            </w:r>
          </w:p>
          <w:p w14:paraId="1644102E" w14:textId="77777777" w:rsidR="001249C4" w:rsidRPr="00DF6973" w:rsidRDefault="001249C4" w:rsidP="00CF689E">
            <w:pPr>
              <w:pStyle w:val="TableParagraph"/>
              <w:spacing w:before="11"/>
              <w:rPr>
                <w:b/>
                <w:color w:val="000000" w:themeColor="text1"/>
                <w:sz w:val="20"/>
              </w:rPr>
            </w:pPr>
            <w:r w:rsidRPr="00DF6973">
              <w:rPr>
                <w:b/>
                <w:color w:val="000000" w:themeColor="text1"/>
                <w:sz w:val="20"/>
              </w:rPr>
              <w:t>Məqsədlər</w:t>
            </w:r>
          </w:p>
        </w:tc>
        <w:tc>
          <w:tcPr>
            <w:tcW w:w="7819" w:type="dxa"/>
            <w:tcBorders>
              <w:left w:val="single" w:sz="4" w:space="0" w:color="191513"/>
            </w:tcBorders>
            <w:shd w:val="clear" w:color="auto" w:fill="B8B2AB"/>
          </w:tcPr>
          <w:p w14:paraId="4C2D70E1" w14:textId="77777777" w:rsidR="001249C4" w:rsidRPr="00DF6973" w:rsidRDefault="001249C4" w:rsidP="00CF689E">
            <w:pPr>
              <w:pStyle w:val="TableParagraph"/>
              <w:spacing w:before="70" w:line="249" w:lineRule="auto"/>
              <w:ind w:right="3156"/>
              <w:rPr>
                <w:b/>
                <w:color w:val="000000" w:themeColor="text1"/>
                <w:sz w:val="20"/>
              </w:rPr>
            </w:pPr>
            <w:r w:rsidRPr="00DF6973">
              <w:rPr>
                <w:b/>
                <w:color w:val="000000" w:themeColor="text1"/>
                <w:sz w:val="20"/>
              </w:rPr>
              <w:t>Strategiyanın uşaqlara təsir edən bərabərsizliklə mübarizə aparmaqla töhfə verəcəyi hədəflər</w:t>
            </w:r>
          </w:p>
        </w:tc>
      </w:tr>
      <w:tr w:rsidR="001249C4" w:rsidRPr="00DF6973" w14:paraId="353344B1" w14:textId="77777777" w:rsidTr="00CF689E">
        <w:trPr>
          <w:trHeight w:val="364"/>
        </w:trPr>
        <w:tc>
          <w:tcPr>
            <w:tcW w:w="1270" w:type="dxa"/>
            <w:vMerge w:val="restart"/>
            <w:tcBorders>
              <w:top w:val="single" w:sz="6" w:space="0" w:color="262425"/>
            </w:tcBorders>
          </w:tcPr>
          <w:p w14:paraId="4F1EC5E1" w14:textId="77777777" w:rsidR="001249C4" w:rsidRPr="00DF6973" w:rsidRDefault="001249C4" w:rsidP="00CF689E">
            <w:pPr>
              <w:pStyle w:val="TableParagraph"/>
              <w:spacing w:before="68" w:line="249" w:lineRule="auto"/>
              <w:ind w:right="212"/>
              <w:rPr>
                <w:sz w:val="20"/>
              </w:rPr>
            </w:pPr>
            <w:r w:rsidRPr="00DF6973">
              <w:rPr>
                <w:color w:val="262425"/>
                <w:sz w:val="20"/>
              </w:rPr>
              <w:t>1. Yoxsulluğa son</w:t>
            </w:r>
          </w:p>
        </w:tc>
        <w:tc>
          <w:tcPr>
            <w:tcW w:w="7819" w:type="dxa"/>
          </w:tcPr>
          <w:p w14:paraId="6A9A1C0E" w14:textId="77777777" w:rsidR="001249C4" w:rsidRPr="00DF6973" w:rsidRDefault="001249C4" w:rsidP="00CF689E">
            <w:pPr>
              <w:pStyle w:val="TableParagraph"/>
              <w:spacing w:before="68"/>
              <w:rPr>
                <w:sz w:val="20"/>
              </w:rPr>
            </w:pPr>
            <w:r w:rsidRPr="00DF6973">
              <w:rPr>
                <w:color w:val="262425"/>
                <w:sz w:val="20"/>
              </w:rPr>
              <w:t>1.1 Hər yerdə hər kəs üçün ifrat yoxsulluğa son qoymaq</w:t>
            </w:r>
          </w:p>
        </w:tc>
      </w:tr>
      <w:tr w:rsidR="001249C4" w:rsidRPr="00DF6973" w14:paraId="67EAE46C" w14:textId="77777777" w:rsidTr="00CF689E">
        <w:trPr>
          <w:trHeight w:val="366"/>
        </w:trPr>
        <w:tc>
          <w:tcPr>
            <w:tcW w:w="1270" w:type="dxa"/>
            <w:vMerge/>
            <w:tcBorders>
              <w:top w:val="nil"/>
            </w:tcBorders>
          </w:tcPr>
          <w:p w14:paraId="0ADEFA98" w14:textId="77777777" w:rsidR="001249C4" w:rsidRPr="00DF6973" w:rsidRDefault="001249C4" w:rsidP="00CF689E">
            <w:pPr>
              <w:rPr>
                <w:sz w:val="2"/>
                <w:szCs w:val="2"/>
              </w:rPr>
            </w:pPr>
          </w:p>
        </w:tc>
        <w:tc>
          <w:tcPr>
            <w:tcW w:w="7819" w:type="dxa"/>
          </w:tcPr>
          <w:p w14:paraId="274046DA" w14:textId="41B06FF7" w:rsidR="001249C4" w:rsidRPr="00DF6973" w:rsidRDefault="001249C4" w:rsidP="00CF689E">
            <w:pPr>
              <w:pStyle w:val="TableParagraph"/>
              <w:rPr>
                <w:sz w:val="20"/>
              </w:rPr>
            </w:pPr>
            <w:r w:rsidRPr="00DF6973">
              <w:rPr>
                <w:color w:val="262425"/>
                <w:sz w:val="20"/>
              </w:rPr>
              <w:t>1.2 Yoxsulluq içərisində yaşayan kişilər, qadınların və uşaqların xüsusi çəkisini ən azı yarıyadək azaltmaq</w:t>
            </w:r>
          </w:p>
        </w:tc>
      </w:tr>
      <w:tr w:rsidR="001249C4" w:rsidRPr="00DF6973" w14:paraId="24ECEB3D" w14:textId="77777777" w:rsidTr="00CF689E">
        <w:trPr>
          <w:trHeight w:val="606"/>
        </w:trPr>
        <w:tc>
          <w:tcPr>
            <w:tcW w:w="1270" w:type="dxa"/>
            <w:vMerge/>
            <w:tcBorders>
              <w:top w:val="nil"/>
            </w:tcBorders>
          </w:tcPr>
          <w:p w14:paraId="3949EB29" w14:textId="77777777" w:rsidR="001249C4" w:rsidRPr="00DF6973" w:rsidRDefault="001249C4" w:rsidP="00CF689E">
            <w:pPr>
              <w:rPr>
                <w:sz w:val="2"/>
                <w:szCs w:val="2"/>
              </w:rPr>
            </w:pPr>
          </w:p>
        </w:tc>
        <w:tc>
          <w:tcPr>
            <w:tcW w:w="7819" w:type="dxa"/>
          </w:tcPr>
          <w:p w14:paraId="63CF5B42" w14:textId="77777777" w:rsidR="001249C4" w:rsidRPr="00DF6973" w:rsidRDefault="001249C4" w:rsidP="00CF689E">
            <w:pPr>
              <w:pStyle w:val="TableParagraph"/>
              <w:spacing w:line="249" w:lineRule="auto"/>
              <w:ind w:right="93"/>
              <w:rPr>
                <w:sz w:val="20"/>
              </w:rPr>
            </w:pPr>
            <w:r w:rsidRPr="00DF6973">
              <w:rPr>
                <w:color w:val="262425"/>
                <w:sz w:val="20"/>
              </w:rPr>
              <w:t>1.3 Hamı üçün milli səviyyədə uyğun sosial müdafiə sistemlərini və tədbirlərini həyata keçirmək və 2030-cu ilədək yoxsul və həssas əhali qruplarının əhəmiyyətli şəkildə əhatə olunmasına nail olmaq</w:t>
            </w:r>
          </w:p>
        </w:tc>
      </w:tr>
      <w:tr w:rsidR="00CD77C5" w:rsidRPr="00DF6973" w14:paraId="582B42CC" w14:textId="77777777" w:rsidTr="00CF689E">
        <w:trPr>
          <w:trHeight w:val="606"/>
        </w:trPr>
        <w:tc>
          <w:tcPr>
            <w:tcW w:w="1270" w:type="dxa"/>
            <w:vMerge w:val="restart"/>
          </w:tcPr>
          <w:p w14:paraId="57FD6BC8" w14:textId="77777777" w:rsidR="00CD77C5" w:rsidRPr="00DF6973" w:rsidRDefault="00CD77C5" w:rsidP="00CF689E">
            <w:pPr>
              <w:pStyle w:val="TableParagraph"/>
              <w:spacing w:before="70" w:line="249" w:lineRule="auto"/>
              <w:rPr>
                <w:sz w:val="20"/>
              </w:rPr>
            </w:pPr>
            <w:r w:rsidRPr="00DF6973">
              <w:rPr>
                <w:color w:val="262425"/>
                <w:sz w:val="20"/>
              </w:rPr>
              <w:t>2. Aclığa son</w:t>
            </w:r>
          </w:p>
        </w:tc>
        <w:tc>
          <w:tcPr>
            <w:tcW w:w="7819" w:type="dxa"/>
          </w:tcPr>
          <w:p w14:paraId="301CB3D2" w14:textId="77777777" w:rsidR="00CD77C5" w:rsidRPr="00DF6973" w:rsidRDefault="00CD77C5" w:rsidP="00CF689E">
            <w:pPr>
              <w:pStyle w:val="TableParagraph"/>
              <w:spacing w:before="70" w:line="249" w:lineRule="auto"/>
              <w:ind w:right="88"/>
              <w:rPr>
                <w:sz w:val="20"/>
              </w:rPr>
            </w:pPr>
            <w:r w:rsidRPr="00DF6973">
              <w:rPr>
                <w:color w:val="262425"/>
                <w:sz w:val="20"/>
              </w:rPr>
              <w:t>2.1. Aclığa son qoymaq və hamının, xüsusən də yoxsulların və həssas vəziyyətlərdə olanların, o cümlədən körpələrin il boyu təhlükəsiz, qidalı və kifayət qədər ərzağa çıxış imkanını təmin etmək</w:t>
            </w:r>
          </w:p>
        </w:tc>
      </w:tr>
      <w:tr w:rsidR="00CD77C5" w:rsidRPr="00DF6973" w14:paraId="180564D3" w14:textId="77777777" w:rsidTr="00CF689E">
        <w:trPr>
          <w:trHeight w:val="366"/>
        </w:trPr>
        <w:tc>
          <w:tcPr>
            <w:tcW w:w="1270" w:type="dxa"/>
            <w:vMerge/>
            <w:tcBorders>
              <w:top w:val="nil"/>
            </w:tcBorders>
          </w:tcPr>
          <w:p w14:paraId="0EAE7F34" w14:textId="77777777" w:rsidR="00CD77C5" w:rsidRPr="00DF6973" w:rsidRDefault="00CD77C5" w:rsidP="00CF689E">
            <w:pPr>
              <w:rPr>
                <w:sz w:val="2"/>
                <w:szCs w:val="2"/>
              </w:rPr>
            </w:pPr>
          </w:p>
        </w:tc>
        <w:tc>
          <w:tcPr>
            <w:tcW w:w="7819" w:type="dxa"/>
          </w:tcPr>
          <w:p w14:paraId="5752A15E" w14:textId="77777777" w:rsidR="00CD77C5" w:rsidRPr="00DF6973" w:rsidRDefault="00CD77C5" w:rsidP="00CF689E">
            <w:pPr>
              <w:pStyle w:val="TableParagraph"/>
              <w:rPr>
                <w:sz w:val="20"/>
              </w:rPr>
            </w:pPr>
            <w:r w:rsidRPr="00DF6973">
              <w:rPr>
                <w:color w:val="262425"/>
                <w:sz w:val="20"/>
              </w:rPr>
              <w:t>2.2 Pis qidalanmanın bütün formalarına son qoymaq</w:t>
            </w:r>
          </w:p>
        </w:tc>
      </w:tr>
      <w:tr w:rsidR="00CD77C5" w:rsidRPr="00DF6973" w14:paraId="5476DE70" w14:textId="77777777" w:rsidTr="00CF689E">
        <w:trPr>
          <w:trHeight w:val="366"/>
        </w:trPr>
        <w:tc>
          <w:tcPr>
            <w:tcW w:w="1270" w:type="dxa"/>
            <w:vMerge w:val="restart"/>
          </w:tcPr>
          <w:p w14:paraId="21F9A5AE" w14:textId="77777777" w:rsidR="00CD77C5" w:rsidRPr="00DF6973" w:rsidRDefault="00CD77C5" w:rsidP="00CF689E">
            <w:pPr>
              <w:pStyle w:val="TableParagraph"/>
              <w:spacing w:line="249" w:lineRule="auto"/>
              <w:ind w:right="212"/>
              <w:rPr>
                <w:sz w:val="20"/>
              </w:rPr>
            </w:pPr>
            <w:r w:rsidRPr="00DF6973">
              <w:rPr>
                <w:color w:val="262425"/>
                <w:sz w:val="20"/>
              </w:rPr>
              <w:t>3. Sağlam həyat tərzi və rifah</w:t>
            </w:r>
          </w:p>
        </w:tc>
        <w:tc>
          <w:tcPr>
            <w:tcW w:w="7819" w:type="dxa"/>
          </w:tcPr>
          <w:p w14:paraId="0155D271" w14:textId="77777777" w:rsidR="00CD77C5" w:rsidRPr="00DF6973" w:rsidRDefault="00CD77C5" w:rsidP="00CF689E">
            <w:pPr>
              <w:pStyle w:val="TableParagraph"/>
              <w:rPr>
                <w:sz w:val="20"/>
              </w:rPr>
            </w:pPr>
            <w:r w:rsidRPr="00DF6973">
              <w:rPr>
                <w:color w:val="262425"/>
                <w:sz w:val="20"/>
              </w:rPr>
              <w:t>3.4 Psixi sağlamlıq və rifahı təşviq etmək</w:t>
            </w:r>
          </w:p>
        </w:tc>
      </w:tr>
      <w:tr w:rsidR="00CD77C5" w:rsidRPr="00DF6973" w14:paraId="423B387B" w14:textId="77777777" w:rsidTr="00CF689E">
        <w:trPr>
          <w:trHeight w:val="366"/>
        </w:trPr>
        <w:tc>
          <w:tcPr>
            <w:tcW w:w="1270" w:type="dxa"/>
            <w:vMerge/>
            <w:tcBorders>
              <w:top w:val="nil"/>
            </w:tcBorders>
          </w:tcPr>
          <w:p w14:paraId="6F406107" w14:textId="77777777" w:rsidR="00CD77C5" w:rsidRPr="00DF6973" w:rsidRDefault="00CD77C5" w:rsidP="00CF689E">
            <w:pPr>
              <w:rPr>
                <w:sz w:val="2"/>
                <w:szCs w:val="2"/>
              </w:rPr>
            </w:pPr>
          </w:p>
        </w:tc>
        <w:tc>
          <w:tcPr>
            <w:tcW w:w="7819" w:type="dxa"/>
          </w:tcPr>
          <w:p w14:paraId="13D735E4" w14:textId="77777777" w:rsidR="00CD77C5" w:rsidRPr="00DF6973" w:rsidRDefault="00CD77C5" w:rsidP="00CF689E">
            <w:pPr>
              <w:pStyle w:val="TableParagraph"/>
              <w:rPr>
                <w:sz w:val="20"/>
              </w:rPr>
            </w:pPr>
            <w:r w:rsidRPr="00DF6973">
              <w:rPr>
                <w:color w:val="262425"/>
                <w:sz w:val="20"/>
              </w:rPr>
              <w:t>3.5 Narkotik vasitələr və psixotrop maddələrdən sui-istifadənin qarşısının alınması və müalicə edilməsi işini gücləndirmək</w:t>
            </w:r>
          </w:p>
        </w:tc>
      </w:tr>
      <w:tr w:rsidR="00CD77C5" w:rsidRPr="00DF6973" w14:paraId="1B3D0C55" w14:textId="77777777" w:rsidTr="00CF689E">
        <w:trPr>
          <w:trHeight w:val="366"/>
        </w:trPr>
        <w:tc>
          <w:tcPr>
            <w:tcW w:w="1270" w:type="dxa"/>
            <w:vMerge/>
            <w:tcBorders>
              <w:top w:val="nil"/>
            </w:tcBorders>
          </w:tcPr>
          <w:p w14:paraId="74F2998D" w14:textId="77777777" w:rsidR="00CD77C5" w:rsidRPr="00DF6973" w:rsidRDefault="00CD77C5" w:rsidP="00CF689E">
            <w:pPr>
              <w:rPr>
                <w:sz w:val="2"/>
                <w:szCs w:val="2"/>
              </w:rPr>
            </w:pPr>
          </w:p>
        </w:tc>
        <w:tc>
          <w:tcPr>
            <w:tcW w:w="7819" w:type="dxa"/>
          </w:tcPr>
          <w:p w14:paraId="19F9B262" w14:textId="77777777" w:rsidR="00CD77C5" w:rsidRPr="00DF6973" w:rsidRDefault="00CD77C5" w:rsidP="00CF689E">
            <w:pPr>
              <w:pStyle w:val="TableParagraph"/>
              <w:rPr>
                <w:sz w:val="20"/>
              </w:rPr>
            </w:pPr>
            <w:r w:rsidRPr="00DF6973">
              <w:rPr>
                <w:color w:val="262425"/>
                <w:sz w:val="20"/>
              </w:rPr>
              <w:t>3.8 Universal tibbi təminata, o cümlədən keyfiyyətli əsas səhiyyə xidmətlərinə çıxış imkanına nail olmaq</w:t>
            </w:r>
          </w:p>
        </w:tc>
      </w:tr>
      <w:tr w:rsidR="00CD77C5" w:rsidRPr="00DF6973" w14:paraId="2716FAF7" w14:textId="77777777" w:rsidTr="00CF689E">
        <w:trPr>
          <w:trHeight w:val="606"/>
        </w:trPr>
        <w:tc>
          <w:tcPr>
            <w:tcW w:w="1270" w:type="dxa"/>
            <w:vMerge w:val="restart"/>
          </w:tcPr>
          <w:p w14:paraId="100ECB3C" w14:textId="77777777" w:rsidR="00CD77C5" w:rsidRPr="00DF6973" w:rsidRDefault="00CD77C5" w:rsidP="00CF689E">
            <w:pPr>
              <w:pStyle w:val="TableParagraph"/>
              <w:spacing w:line="249" w:lineRule="auto"/>
              <w:ind w:right="282"/>
              <w:rPr>
                <w:sz w:val="20"/>
              </w:rPr>
            </w:pPr>
            <w:r w:rsidRPr="00DF6973">
              <w:rPr>
                <w:color w:val="262425"/>
                <w:sz w:val="20"/>
              </w:rPr>
              <w:t>4. Keyfiyyətli təhsil</w:t>
            </w:r>
          </w:p>
        </w:tc>
        <w:tc>
          <w:tcPr>
            <w:tcW w:w="7819" w:type="dxa"/>
          </w:tcPr>
          <w:p w14:paraId="229772AC" w14:textId="77777777" w:rsidR="00CD77C5" w:rsidRPr="00DF6973" w:rsidRDefault="00CD77C5" w:rsidP="00CF689E">
            <w:pPr>
              <w:pStyle w:val="TableParagraph"/>
              <w:spacing w:line="249" w:lineRule="auto"/>
              <w:rPr>
                <w:sz w:val="20"/>
              </w:rPr>
            </w:pPr>
            <w:r w:rsidRPr="00DF6973">
              <w:rPr>
                <w:color w:val="262425"/>
                <w:sz w:val="20"/>
              </w:rPr>
              <w:t>4.1 Bütün qızların və oğlanların, uyğun və effektiv təlim nəticələrinə aparmaqla, azad, bərabər və keyfiyyətli ibtidai və orta təhsili bitirmələrini təmin etmək</w:t>
            </w:r>
          </w:p>
        </w:tc>
      </w:tr>
      <w:tr w:rsidR="00CD77C5" w:rsidRPr="00DF6973" w14:paraId="5BFE0DA7" w14:textId="77777777" w:rsidTr="00CF689E">
        <w:trPr>
          <w:trHeight w:val="606"/>
        </w:trPr>
        <w:tc>
          <w:tcPr>
            <w:tcW w:w="1270" w:type="dxa"/>
            <w:vMerge/>
            <w:tcBorders>
              <w:top w:val="nil"/>
            </w:tcBorders>
          </w:tcPr>
          <w:p w14:paraId="37A69E56" w14:textId="77777777" w:rsidR="00CD77C5" w:rsidRPr="00DF6973" w:rsidRDefault="00CD77C5" w:rsidP="00CF689E">
            <w:pPr>
              <w:rPr>
                <w:sz w:val="2"/>
                <w:szCs w:val="2"/>
              </w:rPr>
            </w:pPr>
          </w:p>
        </w:tc>
        <w:tc>
          <w:tcPr>
            <w:tcW w:w="7819" w:type="dxa"/>
          </w:tcPr>
          <w:p w14:paraId="0E152376" w14:textId="77777777" w:rsidR="00CD77C5" w:rsidRPr="00DF6973" w:rsidRDefault="00CD77C5" w:rsidP="00CF689E">
            <w:pPr>
              <w:pStyle w:val="TableParagraph"/>
              <w:spacing w:line="249" w:lineRule="auto"/>
              <w:ind w:right="87"/>
              <w:rPr>
                <w:sz w:val="20"/>
              </w:rPr>
            </w:pPr>
            <w:r w:rsidRPr="00DF6973">
              <w:rPr>
                <w:color w:val="262425"/>
                <w:sz w:val="20"/>
              </w:rPr>
              <w:t>4.2 Bütün qızların və oğlanların ibtidai təhsilə hazır olmaq üçün keyfiyyətli erkən uşaqlıq dövrü inkişafı, qayğı və məktəbəqədər təhsilə çıxış imkanına malik olmalarını təmin etmək</w:t>
            </w:r>
          </w:p>
        </w:tc>
      </w:tr>
      <w:tr w:rsidR="00CD77C5" w:rsidRPr="00DF6973" w14:paraId="26F79AB0" w14:textId="77777777" w:rsidTr="00CF689E">
        <w:trPr>
          <w:trHeight w:val="846"/>
        </w:trPr>
        <w:tc>
          <w:tcPr>
            <w:tcW w:w="1270" w:type="dxa"/>
            <w:vMerge/>
            <w:tcBorders>
              <w:top w:val="nil"/>
            </w:tcBorders>
          </w:tcPr>
          <w:p w14:paraId="3C5EAAD1" w14:textId="77777777" w:rsidR="00CD77C5" w:rsidRPr="00DF6973" w:rsidRDefault="00CD77C5" w:rsidP="00CF689E">
            <w:pPr>
              <w:rPr>
                <w:sz w:val="2"/>
                <w:szCs w:val="2"/>
              </w:rPr>
            </w:pPr>
          </w:p>
        </w:tc>
        <w:tc>
          <w:tcPr>
            <w:tcW w:w="7819" w:type="dxa"/>
          </w:tcPr>
          <w:p w14:paraId="16CBE407" w14:textId="77777777" w:rsidR="00CD77C5" w:rsidRPr="00DF6973" w:rsidRDefault="00CD77C5" w:rsidP="00CF689E">
            <w:pPr>
              <w:pStyle w:val="TableParagraph"/>
              <w:spacing w:line="249" w:lineRule="auto"/>
              <w:ind w:right="100"/>
              <w:jc w:val="both"/>
              <w:rPr>
                <w:sz w:val="20"/>
              </w:rPr>
            </w:pPr>
            <w:r w:rsidRPr="00DF6973">
              <w:rPr>
                <w:color w:val="262425"/>
                <w:sz w:val="20"/>
              </w:rPr>
              <w:t>4.5 Təhsildə gender zəminində bərabərsizlikləri aradan qaldırmaq və həssas əhali qrupları, o cümlədən əlilliyi olan şəxslər, yerli xalqlar və həssas vəziyyətlərdə olan uşaqlar üçün bütün səviyyələrdə təhsilə və peşə təliminə bərabər çıxış imkanını təmin etmək</w:t>
            </w:r>
          </w:p>
        </w:tc>
      </w:tr>
      <w:tr w:rsidR="00CD77C5" w:rsidRPr="00DF6973" w14:paraId="664DE9BE" w14:textId="77777777" w:rsidTr="00CF689E">
        <w:trPr>
          <w:trHeight w:val="606"/>
        </w:trPr>
        <w:tc>
          <w:tcPr>
            <w:tcW w:w="1270" w:type="dxa"/>
            <w:vMerge/>
            <w:tcBorders>
              <w:top w:val="nil"/>
            </w:tcBorders>
          </w:tcPr>
          <w:p w14:paraId="03F629FB" w14:textId="77777777" w:rsidR="00CD77C5" w:rsidRPr="00DF6973" w:rsidRDefault="00CD77C5" w:rsidP="00CF689E">
            <w:pPr>
              <w:rPr>
                <w:sz w:val="2"/>
                <w:szCs w:val="2"/>
              </w:rPr>
            </w:pPr>
          </w:p>
        </w:tc>
        <w:tc>
          <w:tcPr>
            <w:tcW w:w="7819" w:type="dxa"/>
          </w:tcPr>
          <w:p w14:paraId="15B54612" w14:textId="77777777" w:rsidR="00CD77C5" w:rsidRPr="00DF6973" w:rsidRDefault="00CD77C5" w:rsidP="00CF689E">
            <w:pPr>
              <w:pStyle w:val="TableParagraph"/>
              <w:spacing w:line="249" w:lineRule="auto"/>
              <w:ind w:right="89"/>
              <w:rPr>
                <w:sz w:val="20"/>
              </w:rPr>
            </w:pPr>
            <w:r w:rsidRPr="00DF6973">
              <w:rPr>
                <w:color w:val="262425"/>
                <w:sz w:val="20"/>
              </w:rPr>
              <w:t>4.A Uşaq, əlillik və gender məsələlərinə həssas yanaşılan və hamı üçün təhlükəsiz, zorakılığa yol verilməyən, inklüziv və effektiv təlim mühitini təmin edən təhsil müəssisələri qurmaq və onları yeniləmək</w:t>
            </w:r>
          </w:p>
        </w:tc>
      </w:tr>
      <w:tr w:rsidR="00CD77C5" w:rsidRPr="00DF6973" w14:paraId="4F145A7B" w14:textId="77777777" w:rsidTr="00CF689E">
        <w:trPr>
          <w:trHeight w:val="366"/>
        </w:trPr>
        <w:tc>
          <w:tcPr>
            <w:tcW w:w="1270" w:type="dxa"/>
            <w:vMerge w:val="restart"/>
          </w:tcPr>
          <w:p w14:paraId="560D099F" w14:textId="77777777" w:rsidR="00CD77C5" w:rsidRPr="00DF6973" w:rsidRDefault="00CD77C5" w:rsidP="00CF689E">
            <w:pPr>
              <w:pStyle w:val="TableParagraph"/>
              <w:spacing w:line="249" w:lineRule="auto"/>
              <w:rPr>
                <w:sz w:val="20"/>
              </w:rPr>
            </w:pPr>
            <w:r w:rsidRPr="00DF6973">
              <w:rPr>
                <w:color w:val="262425"/>
                <w:sz w:val="20"/>
              </w:rPr>
              <w:t>5. Gender bərabərliyi</w:t>
            </w:r>
          </w:p>
        </w:tc>
        <w:tc>
          <w:tcPr>
            <w:tcW w:w="7819" w:type="dxa"/>
          </w:tcPr>
          <w:p w14:paraId="4D36EC4E" w14:textId="55584B70" w:rsidR="00CD77C5" w:rsidRPr="00DF6973" w:rsidRDefault="00CD77C5" w:rsidP="00CF689E">
            <w:pPr>
              <w:pStyle w:val="TableParagraph"/>
              <w:rPr>
                <w:sz w:val="20"/>
              </w:rPr>
            </w:pPr>
            <w:r w:rsidRPr="00DF6973">
              <w:rPr>
                <w:color w:val="262425"/>
                <w:sz w:val="20"/>
              </w:rPr>
              <w:t>5</w:t>
            </w:r>
            <w:r w:rsidR="00AE0551">
              <w:rPr>
                <w:color w:val="262425"/>
                <w:sz w:val="20"/>
              </w:rPr>
              <w:t>.</w:t>
            </w:r>
            <w:r w:rsidRPr="00DF6973">
              <w:rPr>
                <w:color w:val="262425"/>
                <w:sz w:val="20"/>
              </w:rPr>
              <w:t>1 Hər yerdə bütün qadınlara və qızlara qarşı bütün formalarda ayrı-seçkiliyə son qoymaq</w:t>
            </w:r>
          </w:p>
        </w:tc>
      </w:tr>
      <w:tr w:rsidR="00CD77C5" w:rsidRPr="00DF6973" w14:paraId="2945A96E" w14:textId="77777777" w:rsidTr="00CF689E">
        <w:trPr>
          <w:trHeight w:val="606"/>
        </w:trPr>
        <w:tc>
          <w:tcPr>
            <w:tcW w:w="1270" w:type="dxa"/>
            <w:vMerge/>
            <w:tcBorders>
              <w:top w:val="nil"/>
            </w:tcBorders>
          </w:tcPr>
          <w:p w14:paraId="5ADFFAF9" w14:textId="77777777" w:rsidR="00CD77C5" w:rsidRPr="00DF6973" w:rsidRDefault="00CD77C5" w:rsidP="00CF689E">
            <w:pPr>
              <w:rPr>
                <w:sz w:val="2"/>
                <w:szCs w:val="2"/>
              </w:rPr>
            </w:pPr>
          </w:p>
        </w:tc>
        <w:tc>
          <w:tcPr>
            <w:tcW w:w="7819" w:type="dxa"/>
          </w:tcPr>
          <w:p w14:paraId="5DABF793" w14:textId="77777777" w:rsidR="00CD77C5" w:rsidRPr="00DF6973" w:rsidRDefault="00CD77C5" w:rsidP="00CF689E">
            <w:pPr>
              <w:pStyle w:val="TableParagraph"/>
              <w:spacing w:line="249" w:lineRule="auto"/>
              <w:ind w:right="88"/>
              <w:rPr>
                <w:sz w:val="20"/>
              </w:rPr>
            </w:pPr>
            <w:r w:rsidRPr="00DF6973">
              <w:rPr>
                <w:color w:val="262425"/>
                <w:sz w:val="20"/>
              </w:rPr>
              <w:t>5.C Gender bərabərliyinin təşviqi və bütün səviyyələrdə bütün qadınların və qızların səlahiyyətlərinin artırılması üçün sağlam siyasətlər və tətbiq edilə bilən qanunvericiliik aktları qəbul etmək və onları gücləndirmək</w:t>
            </w:r>
          </w:p>
        </w:tc>
      </w:tr>
      <w:tr w:rsidR="00CD77C5" w:rsidRPr="00DF6973" w14:paraId="7A2ADC92" w14:textId="77777777" w:rsidTr="00CF689E">
        <w:trPr>
          <w:trHeight w:val="606"/>
        </w:trPr>
        <w:tc>
          <w:tcPr>
            <w:tcW w:w="1270" w:type="dxa"/>
            <w:vMerge w:val="restart"/>
          </w:tcPr>
          <w:p w14:paraId="7081B16E" w14:textId="77777777" w:rsidR="00CD77C5" w:rsidRPr="00DF6973" w:rsidRDefault="00CD77C5" w:rsidP="00CF689E">
            <w:pPr>
              <w:pStyle w:val="TableParagraph"/>
              <w:spacing w:line="249" w:lineRule="auto"/>
              <w:ind w:right="49"/>
              <w:rPr>
                <w:sz w:val="20"/>
              </w:rPr>
            </w:pPr>
            <w:r w:rsidRPr="00DF6973">
              <w:rPr>
                <w:color w:val="262425"/>
                <w:sz w:val="20"/>
              </w:rPr>
              <w:t>10. Bərabərsizliklərin azaldılması</w:t>
            </w:r>
          </w:p>
        </w:tc>
        <w:tc>
          <w:tcPr>
            <w:tcW w:w="7819" w:type="dxa"/>
          </w:tcPr>
          <w:p w14:paraId="3A80CC50" w14:textId="77777777" w:rsidR="00CD77C5" w:rsidRPr="00DF6973" w:rsidRDefault="00CD77C5" w:rsidP="00CF689E">
            <w:pPr>
              <w:pStyle w:val="TableParagraph"/>
              <w:spacing w:line="249" w:lineRule="auto"/>
              <w:ind w:right="84"/>
              <w:rPr>
                <w:sz w:val="20"/>
              </w:rPr>
            </w:pPr>
            <w:r w:rsidRPr="00DF6973">
              <w:rPr>
                <w:color w:val="262425"/>
                <w:sz w:val="20"/>
              </w:rPr>
              <w:t>10.2 Yaşından, cinsindən, əlilliyindən, irqindən, etnik mənşəyindən, dinindən və ya iqtisadi və ya digər statusundan asılı olmayaraq, hamının sosial, iqtisadi və siyasi həyatda inklüziv iştirakı üçün imkanların artırılması və təşviqi</w:t>
            </w:r>
          </w:p>
        </w:tc>
      </w:tr>
      <w:tr w:rsidR="00CD77C5" w:rsidRPr="00DF6973" w14:paraId="785815AF" w14:textId="77777777" w:rsidTr="00CF689E">
        <w:trPr>
          <w:trHeight w:val="846"/>
        </w:trPr>
        <w:tc>
          <w:tcPr>
            <w:tcW w:w="1270" w:type="dxa"/>
            <w:vMerge/>
            <w:tcBorders>
              <w:top w:val="nil"/>
            </w:tcBorders>
          </w:tcPr>
          <w:p w14:paraId="595CC021" w14:textId="77777777" w:rsidR="00CD77C5" w:rsidRPr="00DF6973" w:rsidRDefault="00CD77C5" w:rsidP="00CF689E">
            <w:pPr>
              <w:rPr>
                <w:sz w:val="2"/>
                <w:szCs w:val="2"/>
              </w:rPr>
            </w:pPr>
          </w:p>
        </w:tc>
        <w:tc>
          <w:tcPr>
            <w:tcW w:w="7819" w:type="dxa"/>
          </w:tcPr>
          <w:p w14:paraId="56438BD4" w14:textId="77777777" w:rsidR="00CD77C5" w:rsidRPr="00DF6973" w:rsidRDefault="00CD77C5" w:rsidP="00CF689E">
            <w:pPr>
              <w:pStyle w:val="TableParagraph"/>
              <w:spacing w:line="249" w:lineRule="auto"/>
              <w:ind w:right="101"/>
              <w:jc w:val="both"/>
              <w:rPr>
                <w:sz w:val="20"/>
              </w:rPr>
            </w:pPr>
            <w:r w:rsidRPr="00DF6973">
              <w:rPr>
                <w:color w:val="262425"/>
                <w:sz w:val="20"/>
              </w:rPr>
              <w:t>10.3 Digər vasitələrlə yanaşı, ayrı-seçkiliyə yol verən qanunları, siyasətləri və təcrübələri aradan qaldırmaqla və bununla bağlı müvafiq qanunvericiliyi, siyasətləri və fəaliyyəti təşviq etməklə, bərabər imkanların yaradılmasını və gəlirlərdəki bərabərsizliklərin azaldılmasını təmin etmək</w:t>
            </w:r>
          </w:p>
        </w:tc>
      </w:tr>
      <w:tr w:rsidR="00CD77C5" w:rsidRPr="00DF6973" w14:paraId="7F3EA2A5" w14:textId="77777777" w:rsidTr="00CF689E">
        <w:trPr>
          <w:trHeight w:val="606"/>
        </w:trPr>
        <w:tc>
          <w:tcPr>
            <w:tcW w:w="1270" w:type="dxa"/>
            <w:vMerge/>
            <w:tcBorders>
              <w:top w:val="nil"/>
            </w:tcBorders>
          </w:tcPr>
          <w:p w14:paraId="6644DA53" w14:textId="77777777" w:rsidR="00CD77C5" w:rsidRPr="00DF6973" w:rsidRDefault="00CD77C5" w:rsidP="00CF689E">
            <w:pPr>
              <w:rPr>
                <w:sz w:val="2"/>
                <w:szCs w:val="2"/>
              </w:rPr>
            </w:pPr>
          </w:p>
        </w:tc>
        <w:tc>
          <w:tcPr>
            <w:tcW w:w="7819" w:type="dxa"/>
          </w:tcPr>
          <w:p w14:paraId="7A7896D0" w14:textId="77777777" w:rsidR="00CD77C5" w:rsidRPr="00DF6973" w:rsidRDefault="00CD77C5" w:rsidP="00CF689E">
            <w:pPr>
              <w:pStyle w:val="TableParagraph"/>
              <w:spacing w:line="249" w:lineRule="auto"/>
              <w:ind w:right="8"/>
              <w:rPr>
                <w:sz w:val="20"/>
              </w:rPr>
            </w:pPr>
            <w:r w:rsidRPr="00DF6973">
              <w:rPr>
                <w:color w:val="262425"/>
                <w:sz w:val="20"/>
              </w:rPr>
              <w:t>10.4 Siyasətlər, xüsusən də maliyyə, əməkhaqqı və sosial müdafiə ilə bağlı siyasətlər qəbul etmək və tədricən daha geniş şəkildə bərabərliyə nail olmaq</w:t>
            </w:r>
          </w:p>
        </w:tc>
      </w:tr>
      <w:tr w:rsidR="00CD77C5" w:rsidRPr="00DF6973" w14:paraId="2A44C90A" w14:textId="77777777" w:rsidTr="00CF689E">
        <w:trPr>
          <w:trHeight w:val="606"/>
        </w:trPr>
        <w:tc>
          <w:tcPr>
            <w:tcW w:w="1270" w:type="dxa"/>
            <w:vMerge/>
            <w:tcBorders>
              <w:top w:val="nil"/>
            </w:tcBorders>
          </w:tcPr>
          <w:p w14:paraId="20F2822A" w14:textId="77777777" w:rsidR="00CD77C5" w:rsidRPr="00DF6973" w:rsidRDefault="00CD77C5" w:rsidP="00CF689E">
            <w:pPr>
              <w:rPr>
                <w:sz w:val="2"/>
                <w:szCs w:val="2"/>
              </w:rPr>
            </w:pPr>
          </w:p>
        </w:tc>
        <w:tc>
          <w:tcPr>
            <w:tcW w:w="7819" w:type="dxa"/>
          </w:tcPr>
          <w:p w14:paraId="1278403B" w14:textId="77777777" w:rsidR="00CD77C5" w:rsidRPr="00DF6973" w:rsidRDefault="00CD77C5" w:rsidP="00CF689E">
            <w:pPr>
              <w:pStyle w:val="TableParagraph"/>
              <w:spacing w:line="249" w:lineRule="auto"/>
              <w:ind w:right="95"/>
              <w:rPr>
                <w:sz w:val="20"/>
              </w:rPr>
            </w:pPr>
            <w:r w:rsidRPr="00DF6973">
              <w:rPr>
                <w:color w:val="262425"/>
                <w:sz w:val="20"/>
              </w:rPr>
              <w:t>10.7 Digər vasitələrlə yanaşı, planlaşdırılmış və düzgün idarə olunan miqrasiya siyasətlərini həyata keçirməklə nizamlı, təhlükəsiz, qanuni və məsuliyyətli miqrasiyaya və insanların hərəkətinə şərait yaratmaq</w:t>
            </w:r>
          </w:p>
        </w:tc>
      </w:tr>
    </w:tbl>
    <w:p w14:paraId="37FB6621" w14:textId="77777777" w:rsidR="009A4F93" w:rsidRPr="00DF6973" w:rsidRDefault="009A4F93" w:rsidP="00B34DF8">
      <w:pPr>
        <w:jc w:val="both"/>
        <w:rPr>
          <w:rFonts w:ascii="Arial" w:hAnsi="Arial" w:cs="Arial"/>
          <w:sz w:val="24"/>
          <w:szCs w:val="24"/>
        </w:rPr>
      </w:pPr>
    </w:p>
    <w:p w14:paraId="3B34A5AF" w14:textId="77777777" w:rsidR="009A4F93" w:rsidRPr="00DF6973" w:rsidRDefault="009A4F93" w:rsidP="00B34DF8">
      <w:pPr>
        <w:jc w:val="both"/>
        <w:rPr>
          <w:rFonts w:ascii="Arial" w:hAnsi="Arial" w:cs="Arial"/>
          <w:sz w:val="24"/>
          <w:szCs w:val="24"/>
        </w:rPr>
      </w:pPr>
    </w:p>
    <w:p w14:paraId="37DD23FC" w14:textId="77777777" w:rsidR="009A4F93" w:rsidRPr="00DF6973" w:rsidRDefault="009A4F93" w:rsidP="00B34DF8">
      <w:pPr>
        <w:jc w:val="both"/>
        <w:rPr>
          <w:rFonts w:ascii="Arial" w:hAnsi="Arial" w:cs="Arial"/>
          <w:sz w:val="24"/>
          <w:szCs w:val="24"/>
        </w:rPr>
      </w:pPr>
    </w:p>
    <w:tbl>
      <w:tblPr>
        <w:tblStyle w:val="a9"/>
        <w:tblW w:w="0" w:type="auto"/>
        <w:tblLook w:val="04A0" w:firstRow="1" w:lastRow="0" w:firstColumn="1" w:lastColumn="0" w:noHBand="0" w:noVBand="1"/>
      </w:tblPr>
      <w:tblGrid>
        <w:gridCol w:w="10070"/>
      </w:tblGrid>
      <w:tr w:rsidR="00D4318A" w:rsidRPr="00DF6973" w14:paraId="1F94C1E4" w14:textId="77777777" w:rsidTr="00D4318A">
        <w:tc>
          <w:tcPr>
            <w:tcW w:w="10070" w:type="dxa"/>
          </w:tcPr>
          <w:p w14:paraId="5C974A30" w14:textId="77777777" w:rsidR="00A117BF" w:rsidRPr="00DF6973" w:rsidRDefault="00A117BF" w:rsidP="00A117BF">
            <w:pPr>
              <w:pStyle w:val="a7"/>
              <w:spacing w:before="5"/>
              <w:jc w:val="both"/>
              <w:rPr>
                <w:b/>
                <w:bCs/>
                <w:color w:val="000000" w:themeColor="text1"/>
                <w:szCs w:val="24"/>
              </w:rPr>
            </w:pPr>
            <w:r w:rsidRPr="00DF6973">
              <w:rPr>
                <w:b/>
                <w:color w:val="000000" w:themeColor="text1"/>
              </w:rPr>
              <w:lastRenderedPageBreak/>
              <w:t>Qarşıya çıxan çətinliklər...</w:t>
            </w:r>
          </w:p>
          <w:p w14:paraId="3305FB97" w14:textId="77777777" w:rsidR="00A117BF" w:rsidRPr="00DF6973" w:rsidRDefault="00A117BF" w:rsidP="00A117BF">
            <w:pPr>
              <w:pStyle w:val="a7"/>
              <w:spacing w:before="5"/>
              <w:jc w:val="both"/>
              <w:rPr>
                <w:color w:val="000000" w:themeColor="text1"/>
                <w:szCs w:val="24"/>
              </w:rPr>
            </w:pPr>
          </w:p>
          <w:p w14:paraId="079195C4" w14:textId="6701E1E3" w:rsidR="00A117BF" w:rsidRPr="00DF6973" w:rsidRDefault="00A117BF"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color w:val="000000" w:themeColor="text1"/>
              </w:rPr>
              <w:t>Uşaq yoxsulluğu</w:t>
            </w:r>
            <w:r w:rsidRPr="00DF6973">
              <w:rPr>
                <w:color w:val="000000" w:themeColor="text1"/>
              </w:rPr>
              <w:t xml:space="preserve"> Avropa Şurasının üzv dövlətlərində çox yüksək olaraq qalır və COVİD-19 pandemiyası müddətində artıb. Buna baxmayaraq, bir çox ölkələrdə </w:t>
            </w:r>
            <w:r w:rsidRPr="00DF6973">
              <w:rPr>
                <w:b/>
                <w:bCs/>
                <w:color w:val="000000" w:themeColor="text1"/>
              </w:rPr>
              <w:t>uşaqlar və ailələr üçün sosial xidmətlərə ayrılan resursların çatışmazlığı</w:t>
            </w:r>
            <w:r w:rsidRPr="00DF6973">
              <w:rPr>
                <w:color w:val="000000" w:themeColor="text1"/>
              </w:rPr>
              <w:t xml:space="preserve"> mövcuddur, habelə uşaq yoxsulluğunun dərəcəsi və evsizlik və ya zəif mənzil şəraiti kimi əlaqədar məsələlərlə bağlı </w:t>
            </w:r>
            <w:r w:rsidRPr="00DF6973">
              <w:rPr>
                <w:b/>
                <w:bCs/>
                <w:color w:val="000000" w:themeColor="text1"/>
              </w:rPr>
              <w:t>sosial və siyasi məlumatlılıq</w:t>
            </w:r>
            <w:r w:rsidRPr="00DF6973">
              <w:rPr>
                <w:color w:val="000000" w:themeColor="text1"/>
              </w:rPr>
              <w:t xml:space="preserve"> yoxdur.</w:t>
            </w:r>
            <w:r w:rsidR="002D5AE1" w:rsidRPr="00DF6973">
              <w:rPr>
                <w:rStyle w:val="a5"/>
                <w:color w:val="000000" w:themeColor="text1"/>
                <w:szCs w:val="24"/>
              </w:rPr>
              <w:footnoteReference w:id="30"/>
            </w:r>
          </w:p>
          <w:p w14:paraId="521F2CB7" w14:textId="632DEA19" w:rsidR="00A117BF" w:rsidRPr="00DF6973" w:rsidRDefault="00A117BF"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color w:val="000000" w:themeColor="text1"/>
              </w:rPr>
              <w:t>Kəmərsıxma siyasəti</w:t>
            </w:r>
            <w:r w:rsidRPr="00DF6973">
              <w:rPr>
                <w:color w:val="000000" w:themeColor="text1"/>
              </w:rPr>
              <w:t xml:space="preserve"> sosial xidmətlərə və təhsil sektoruna ağır zərbə vurub, məktəbləri tərk edən uşaqların payı pandemiya müddətində artıb.</w:t>
            </w:r>
            <w:r w:rsidR="002D5AE1" w:rsidRPr="00DF6973">
              <w:rPr>
                <w:rStyle w:val="a5"/>
                <w:color w:val="000000" w:themeColor="text1"/>
                <w:szCs w:val="24"/>
              </w:rPr>
              <w:footnoteReference w:id="31"/>
            </w:r>
          </w:p>
          <w:p w14:paraId="11034638" w14:textId="120CBD81" w:rsidR="00A117BF" w:rsidRPr="00DF6973" w:rsidRDefault="00A117BF"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bCs/>
                <w:color w:val="000000" w:themeColor="text1"/>
              </w:rPr>
              <w:t xml:space="preserve">İqlim dəyişikliyi, ətraf mühitin deqradasiyası, məcburi </w:t>
            </w:r>
            <w:r w:rsidR="00845955">
              <w:rPr>
                <w:b/>
                <w:bCs/>
                <w:color w:val="000000" w:themeColor="text1"/>
              </w:rPr>
              <w:t>köçkünlük</w:t>
            </w:r>
            <w:r w:rsidRPr="00DF6973">
              <w:rPr>
                <w:b/>
                <w:bCs/>
                <w:color w:val="000000" w:themeColor="text1"/>
              </w:rPr>
              <w:t>, miqrasiya və münaqişələr</w:t>
            </w:r>
            <w:r w:rsidRPr="00DF6973">
              <w:rPr>
                <w:color w:val="000000" w:themeColor="text1"/>
              </w:rPr>
              <w:t xml:space="preserve"> də uşaqlar arasında bərabərsizlik və yoxsulluğa səbəb olur.</w:t>
            </w:r>
          </w:p>
          <w:p w14:paraId="6B022943" w14:textId="77777777" w:rsidR="00D4318A" w:rsidRPr="00DF6973" w:rsidRDefault="00A117BF" w:rsidP="00FC5CA9">
            <w:pPr>
              <w:pStyle w:val="a7"/>
              <w:tabs>
                <w:tab w:val="left" w:pos="600"/>
              </w:tabs>
              <w:spacing w:before="5"/>
              <w:ind w:left="600" w:hanging="540"/>
              <w:jc w:val="both"/>
              <w:rPr>
                <w:color w:val="000000" w:themeColor="text1"/>
                <w:szCs w:val="24"/>
              </w:rPr>
            </w:pPr>
            <w:r w:rsidRPr="00DF6973">
              <w:rPr>
                <w:b/>
                <w:bCs/>
                <w:color w:val="000000" w:themeColor="text1"/>
              </w:rPr>
              <w:t>–</w:t>
            </w:r>
            <w:r w:rsidRPr="00DF6973">
              <w:rPr>
                <w:b/>
                <w:bCs/>
                <w:color w:val="000000" w:themeColor="text1"/>
              </w:rPr>
              <w:tab/>
              <w:t xml:space="preserve">Risk altında olan ailələr </w:t>
            </w:r>
            <w:r w:rsidRPr="00DF6973">
              <w:rPr>
                <w:color w:val="000000" w:themeColor="text1"/>
              </w:rPr>
              <w:t>ailənin ayrılması və uşaqların qayğı sisteminə düşməsinin qarşısını almağa imkan verən dəstəkdən məhrumdur. Bundan əlavə, Avropada əmək miqrasiyasının görünməmiş miqyası geridə qoyulan uşaqların rifahına dağıdıcı təsir göstərib.</w:t>
            </w:r>
          </w:p>
          <w:p w14:paraId="38CB6A8C" w14:textId="77777777"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t xml:space="preserve">Həssas vəziyyətlərdə olan uşaqlar cəmiyyətdə </w:t>
            </w:r>
            <w:r w:rsidRPr="00DF6973">
              <w:rPr>
                <w:b/>
                <w:bCs/>
                <w:color w:val="000000" w:themeColor="text1"/>
              </w:rPr>
              <w:t>faydalı iştirak imkanından kənarda qalır</w:t>
            </w:r>
            <w:r w:rsidRPr="00DF6973">
              <w:rPr>
                <w:color w:val="000000" w:themeColor="text1"/>
              </w:rPr>
              <w:t>, təhsilə, internetə və ya səhiyyə xidmətlərinə çıxış baxımından əlavə maneələrlə üzləşirlər və onların insan hüquqlarının pozulması riski daha çoxdur.</w:t>
            </w:r>
          </w:p>
          <w:p w14:paraId="6EC344DD" w14:textId="368A819C"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bCs/>
                <w:color w:val="000000" w:themeColor="text1"/>
              </w:rPr>
              <w:t xml:space="preserve">Qaraçı və Köçəri uşaqları </w:t>
            </w:r>
            <w:r w:rsidRPr="00DF6973">
              <w:rPr>
                <w:color w:val="000000" w:themeColor="text1"/>
              </w:rPr>
              <w:t xml:space="preserve">yoxsulluqdan, seqreqasiyadan, pis mənzil şəraitindən, irqçilikdən və sosial təcriddən əziyyət çəkir və alternativ himayədə olan uşaqların arasında onların payı həddindən artıq </w:t>
            </w:r>
            <w:r w:rsidR="00312005">
              <w:rPr>
                <w:color w:val="000000" w:themeColor="text1"/>
              </w:rPr>
              <w:t>böyükdür</w:t>
            </w:r>
            <w:r w:rsidRPr="00DF6973">
              <w:rPr>
                <w:color w:val="000000" w:themeColor="text1"/>
              </w:rPr>
              <w:t>.</w:t>
            </w:r>
            <w:r w:rsidR="00361185" w:rsidRPr="00DF6973">
              <w:rPr>
                <w:rStyle w:val="a5"/>
                <w:color w:val="000000" w:themeColor="text1"/>
                <w:szCs w:val="24"/>
              </w:rPr>
              <w:footnoteReference w:id="32"/>
            </w:r>
            <w:r w:rsidRPr="00DF6973">
              <w:rPr>
                <w:color w:val="000000" w:themeColor="text1"/>
              </w:rPr>
              <w:t xml:space="preserve"> Bundan başqa, Avropa Şurasına üzv dövlətlərdə </w:t>
            </w:r>
            <w:r w:rsidRPr="00DF6973">
              <w:rPr>
                <w:b/>
                <w:bCs/>
                <w:color w:val="000000" w:themeColor="text1"/>
              </w:rPr>
              <w:t xml:space="preserve">uşaqların müəssisələrə düşmə səviyyəsi </w:t>
            </w:r>
            <w:r w:rsidRPr="00DF6973">
              <w:rPr>
                <w:color w:val="000000" w:themeColor="text1"/>
              </w:rPr>
              <w:t>çox yüksək olaraq qalır.</w:t>
            </w:r>
          </w:p>
          <w:p w14:paraId="5435C17A" w14:textId="796ACAFD"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bCs/>
                <w:color w:val="000000" w:themeColor="text1"/>
              </w:rPr>
              <w:t>Miqrant, qaçqın və sığınacaq axtaran</w:t>
            </w:r>
            <w:r w:rsidRPr="00DF6973">
              <w:rPr>
                <w:color w:val="000000" w:themeColor="text1"/>
              </w:rPr>
              <w:t xml:space="preserve"> qızlar</w:t>
            </w:r>
            <w:r w:rsidR="00361185" w:rsidRPr="00DF6973">
              <w:rPr>
                <w:rStyle w:val="a5"/>
                <w:color w:val="000000" w:themeColor="text1"/>
                <w:szCs w:val="24"/>
              </w:rPr>
              <w:footnoteReference w:id="33"/>
            </w:r>
            <w:r w:rsidRPr="00DF6973">
              <w:rPr>
                <w:color w:val="000000" w:themeColor="text1"/>
              </w:rPr>
              <w:t xml:space="preserve"> və oğlanlar miqrasiya marşrutu boyunca və ondan kənarda həssaslıq yaradan amillərlə, məsələn, xidmətlərə, hüquqlara və məlumatlara, sığınacağa və ailənin yenidən birləşməsi prosedurlarına çıxış imkanı ilə bağlı və ya inteqrasiya ilə bağlı maneələrlə üzləşirlər. Miqrasiya zamanı uşaqların üzləşdiyi digər problemlərə uşaq alverinin qurbanı olmaq, itkin düşmək və ya təcridxanada saxlanmaq riski və effektiv qəyyumluğun olmaması daxildir.</w:t>
            </w:r>
          </w:p>
          <w:p w14:paraId="2D4C5471" w14:textId="41DA5A8E"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t xml:space="preserve">Uşaqların baxımsızlıqla üzləşdiyi vəziyyətlərlə əlaqəli olmasına baxmayaraq, </w:t>
            </w:r>
            <w:r w:rsidRPr="00DF6973">
              <w:rPr>
                <w:b/>
                <w:bCs/>
                <w:color w:val="000000" w:themeColor="text1"/>
              </w:rPr>
              <w:t>valideynləri narkotik vasitələrdən istifadə edən uşaqlar</w:t>
            </w:r>
            <w:r w:rsidRPr="00DF6973">
              <w:rPr>
                <w:color w:val="000000" w:themeColor="text1"/>
              </w:rPr>
              <w:t xml:space="preserve"> məsələsi hələ də diqqətdən kənarda qalır və kifayət qədər əhatə olunmur.</w:t>
            </w:r>
            <w:r w:rsidR="00361185" w:rsidRPr="00DF6973">
              <w:rPr>
                <w:rStyle w:val="a5"/>
                <w:color w:val="000000" w:themeColor="text1"/>
                <w:szCs w:val="24"/>
              </w:rPr>
              <w:footnoteReference w:id="34"/>
            </w:r>
          </w:p>
          <w:p w14:paraId="645034D6" w14:textId="77777777"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bCs/>
                <w:color w:val="000000" w:themeColor="text1"/>
              </w:rPr>
              <w:t>Dil öyrənmə</w:t>
            </w:r>
            <w:r w:rsidRPr="00DF6973">
              <w:rPr>
                <w:color w:val="000000" w:themeColor="text1"/>
              </w:rPr>
              <w:t xml:space="preserve"> </w:t>
            </w:r>
            <w:r w:rsidRPr="00DF6973">
              <w:rPr>
                <w:b/>
                <w:bCs/>
                <w:color w:val="000000" w:themeColor="text1"/>
              </w:rPr>
              <w:t>çətinlikləri</w:t>
            </w:r>
            <w:r w:rsidRPr="00DF6973">
              <w:rPr>
                <w:color w:val="000000" w:themeColor="text1"/>
              </w:rPr>
              <w:t xml:space="preserve"> və ölkənin ana dilində danışmaq qabiliyyətinin məhdudluğu əcnəbi uşaqların rəvan inteqrasiyasına mane olur, əngəllər yaradır və getdikcə daha çox təcridolunmaya gətirib çıxarır.</w:t>
            </w:r>
          </w:p>
          <w:p w14:paraId="7407E203" w14:textId="77777777"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t xml:space="preserve">Uşaqlar </w:t>
            </w:r>
            <w:r w:rsidRPr="00DF6973">
              <w:rPr>
                <w:b/>
                <w:bCs/>
                <w:color w:val="000000" w:themeColor="text1"/>
              </w:rPr>
              <w:t xml:space="preserve">psixi sağlamlıq problemləri </w:t>
            </w:r>
            <w:r w:rsidRPr="00DF6973">
              <w:rPr>
                <w:color w:val="000000" w:themeColor="text1"/>
              </w:rPr>
              <w:t>(COVİD-19 pandemiyası müddətində daha da kəskinləşib) ilə üzləşir, eyni zamanda psixi sağlamlıq xidmətlərinə çıxış imkanına malik olmur.</w:t>
            </w:r>
          </w:p>
          <w:p w14:paraId="72162A22" w14:textId="26FA7CB3" w:rsidR="00FC5CA9" w:rsidRPr="00DF6973" w:rsidRDefault="00FC5CA9" w:rsidP="00FC5CA9">
            <w:pPr>
              <w:pStyle w:val="a7"/>
              <w:tabs>
                <w:tab w:val="left" w:pos="600"/>
              </w:tabs>
              <w:spacing w:before="5"/>
              <w:ind w:left="600" w:hanging="540"/>
              <w:jc w:val="both"/>
              <w:rPr>
                <w:color w:val="000000" w:themeColor="text1"/>
                <w:szCs w:val="24"/>
              </w:rPr>
            </w:pPr>
            <w:r w:rsidRPr="00DF6973">
              <w:rPr>
                <w:color w:val="000000" w:themeColor="text1"/>
              </w:rPr>
              <w:t>–</w:t>
            </w:r>
            <w:r w:rsidRPr="00DF6973">
              <w:rPr>
                <w:color w:val="000000" w:themeColor="text1"/>
              </w:rPr>
              <w:tab/>
            </w:r>
            <w:r w:rsidRPr="00DF6973">
              <w:rPr>
                <w:b/>
                <w:bCs/>
                <w:color w:val="000000" w:themeColor="text1"/>
              </w:rPr>
              <w:t>Əlilliyi olan uşaqların</w:t>
            </w:r>
            <w:r w:rsidRPr="00DF6973">
              <w:rPr>
                <w:color w:val="000000" w:themeColor="text1"/>
              </w:rPr>
              <w:t xml:space="preserve"> zorakılığa məruz qalma ehtimalı 3-4 dəfə daha yüksəkdir</w:t>
            </w:r>
            <w:r w:rsidR="00361185" w:rsidRPr="00DF6973">
              <w:rPr>
                <w:rStyle w:val="a5"/>
                <w:color w:val="000000" w:themeColor="text1"/>
                <w:szCs w:val="24"/>
              </w:rPr>
              <w:footnoteReference w:id="35"/>
            </w:r>
            <w:r w:rsidRPr="00DF6973">
              <w:rPr>
                <w:color w:val="000000" w:themeColor="text1"/>
              </w:rPr>
              <w:t>, bir çox ölkələrdə onların sosial inklüzivliyi üçün məhdud resurslar ayrılır və onlar ayrı-seçkiliklə üzləşir.</w:t>
            </w:r>
          </w:p>
          <w:p w14:paraId="7758AA93" w14:textId="6D7678FC" w:rsidR="00FC5CA9" w:rsidRPr="00DF6973" w:rsidRDefault="00FC5CA9" w:rsidP="00FC5CA9">
            <w:pPr>
              <w:pStyle w:val="a7"/>
              <w:spacing w:before="5"/>
              <w:jc w:val="both"/>
              <w:rPr>
                <w:color w:val="000000" w:themeColor="text1"/>
                <w:szCs w:val="24"/>
              </w:rPr>
            </w:pPr>
          </w:p>
        </w:tc>
      </w:tr>
    </w:tbl>
    <w:p w14:paraId="09ED6E61" w14:textId="77777777" w:rsidR="00D4318A" w:rsidRPr="00DF6973" w:rsidRDefault="00D4318A" w:rsidP="00D4318A">
      <w:pPr>
        <w:pStyle w:val="a7"/>
        <w:spacing w:before="5"/>
        <w:jc w:val="both"/>
        <w:rPr>
          <w:color w:val="000000" w:themeColor="text1"/>
          <w:sz w:val="16"/>
        </w:rPr>
      </w:pPr>
    </w:p>
    <w:tbl>
      <w:tblPr>
        <w:tblW w:w="0" w:type="auto"/>
        <w:tblInd w:w="90" w:type="dxa"/>
        <w:tblLayout w:type="fixed"/>
        <w:tblCellMar>
          <w:left w:w="0" w:type="dxa"/>
          <w:right w:w="0" w:type="dxa"/>
        </w:tblCellMar>
        <w:tblLook w:val="01E0" w:firstRow="1" w:lastRow="1" w:firstColumn="1" w:lastColumn="1" w:noHBand="0" w:noVBand="0"/>
      </w:tblPr>
      <w:tblGrid>
        <w:gridCol w:w="4770"/>
        <w:gridCol w:w="5180"/>
      </w:tblGrid>
      <w:tr w:rsidR="00105C56" w:rsidRPr="00DF6973" w14:paraId="033780E2" w14:textId="77777777" w:rsidTr="00105C56">
        <w:trPr>
          <w:trHeight w:val="612"/>
        </w:trPr>
        <w:tc>
          <w:tcPr>
            <w:tcW w:w="9950" w:type="dxa"/>
            <w:gridSpan w:val="2"/>
            <w:shd w:val="clear" w:color="auto" w:fill="D6D2CD"/>
          </w:tcPr>
          <w:p w14:paraId="2BFA0030" w14:textId="77777777" w:rsidR="00105C56" w:rsidRPr="00DF6973" w:rsidRDefault="00105C56" w:rsidP="00CF689E">
            <w:pPr>
              <w:pStyle w:val="TableParagraph"/>
              <w:spacing w:before="5"/>
              <w:ind w:left="0"/>
              <w:rPr>
                <w:color w:val="000000" w:themeColor="text1"/>
                <w:sz w:val="16"/>
              </w:rPr>
            </w:pPr>
          </w:p>
          <w:p w14:paraId="30E60416" w14:textId="77777777" w:rsidR="00105C56" w:rsidRPr="00DF6973" w:rsidRDefault="00105C56" w:rsidP="00CF689E">
            <w:pPr>
              <w:pStyle w:val="TableParagraph"/>
              <w:spacing w:before="0"/>
              <w:rPr>
                <w:b/>
                <w:color w:val="000000" w:themeColor="text1"/>
                <w:sz w:val="20"/>
              </w:rPr>
            </w:pPr>
            <w:r w:rsidRPr="00DF6973">
              <w:rPr>
                <w:b/>
                <w:color w:val="000000" w:themeColor="text1"/>
                <w:sz w:val="20"/>
              </w:rPr>
              <w:t>... və Avropa Şurasının bütün uşaqların bərabər imkanlara malik olmasını təmin etmək üçün müəyyən etdiyi yollar</w:t>
            </w:r>
          </w:p>
        </w:tc>
      </w:tr>
      <w:tr w:rsidR="00105C56" w:rsidRPr="00DF6973" w14:paraId="52BC683B" w14:textId="77777777" w:rsidTr="00105C56">
        <w:trPr>
          <w:trHeight w:val="594"/>
        </w:trPr>
        <w:tc>
          <w:tcPr>
            <w:tcW w:w="4770" w:type="dxa"/>
            <w:tcBorders>
              <w:right w:val="dashed" w:sz="4" w:space="0" w:color="262425"/>
            </w:tcBorders>
            <w:shd w:val="clear" w:color="auto" w:fill="B8B2AB"/>
          </w:tcPr>
          <w:p w14:paraId="03581D1F" w14:textId="77777777" w:rsidR="00105C56" w:rsidRPr="00DF6973" w:rsidRDefault="00105C56" w:rsidP="00CF689E">
            <w:pPr>
              <w:pStyle w:val="TableParagraph"/>
              <w:spacing w:before="179"/>
              <w:rPr>
                <w:color w:val="000000" w:themeColor="text1"/>
                <w:sz w:val="20"/>
              </w:rPr>
            </w:pPr>
            <w:r w:rsidRPr="00DF6973">
              <w:rPr>
                <w:color w:val="000000" w:themeColor="text1"/>
                <w:sz w:val="20"/>
              </w:rPr>
              <w:t xml:space="preserve">Davamlı olaraq aşağıdakı tədbirləri görməklə, öz standartlarını </w:t>
            </w:r>
            <w:r w:rsidRPr="00DF6973">
              <w:rPr>
                <w:b/>
                <w:bCs/>
                <w:color w:val="000000" w:themeColor="text1"/>
                <w:sz w:val="20"/>
              </w:rPr>
              <w:t>İCRA ETMƏK:</w:t>
            </w:r>
          </w:p>
        </w:tc>
        <w:tc>
          <w:tcPr>
            <w:tcW w:w="5180" w:type="dxa"/>
            <w:tcBorders>
              <w:left w:val="dashed" w:sz="4" w:space="0" w:color="262425"/>
            </w:tcBorders>
            <w:shd w:val="clear" w:color="auto" w:fill="B8B2AB"/>
          </w:tcPr>
          <w:p w14:paraId="6661D886" w14:textId="77777777" w:rsidR="00105C56" w:rsidRPr="00DF6973" w:rsidRDefault="00105C56" w:rsidP="00CF689E">
            <w:pPr>
              <w:pStyle w:val="TableParagraph"/>
              <w:spacing w:before="179"/>
              <w:ind w:left="221"/>
              <w:rPr>
                <w:color w:val="000000" w:themeColor="text1"/>
                <w:sz w:val="20"/>
              </w:rPr>
            </w:pPr>
            <w:r w:rsidRPr="00DF6973">
              <w:rPr>
                <w:color w:val="000000" w:themeColor="text1"/>
                <w:sz w:val="20"/>
              </w:rPr>
              <w:t xml:space="preserve">Aşağıdakı yollarla </w:t>
            </w:r>
            <w:r w:rsidRPr="00DF6973">
              <w:rPr>
                <w:b/>
                <w:bCs/>
                <w:color w:val="000000" w:themeColor="text1"/>
                <w:sz w:val="20"/>
              </w:rPr>
              <w:t>İNNOVASİYA ETMƏK</w:t>
            </w:r>
            <w:r w:rsidRPr="00DF6973">
              <w:rPr>
                <w:color w:val="000000" w:themeColor="text1"/>
                <w:sz w:val="20"/>
              </w:rPr>
              <w:t>:</w:t>
            </w:r>
          </w:p>
        </w:tc>
      </w:tr>
      <w:tr w:rsidR="00105C56" w:rsidRPr="00DF6973" w14:paraId="34936AD2" w14:textId="77777777" w:rsidTr="000A1594">
        <w:trPr>
          <w:trHeight w:val="1530"/>
        </w:trPr>
        <w:tc>
          <w:tcPr>
            <w:tcW w:w="4770" w:type="dxa"/>
            <w:tcBorders>
              <w:right w:val="dashed" w:sz="4" w:space="0" w:color="262425"/>
            </w:tcBorders>
          </w:tcPr>
          <w:p w14:paraId="20F78F01" w14:textId="21BEA2DC" w:rsidR="00105C56" w:rsidRPr="00DF6973" w:rsidRDefault="00105C56" w:rsidP="00105C56">
            <w:pPr>
              <w:pStyle w:val="TableParagraph"/>
              <w:numPr>
                <w:ilvl w:val="2"/>
                <w:numId w:val="15"/>
              </w:numPr>
              <w:tabs>
                <w:tab w:val="left" w:pos="624"/>
              </w:tabs>
              <w:spacing w:before="76" w:line="249" w:lineRule="auto"/>
              <w:ind w:right="219" w:firstLine="0"/>
              <w:jc w:val="both"/>
              <w:rPr>
                <w:sz w:val="20"/>
              </w:rPr>
            </w:pPr>
            <w:r w:rsidRPr="00DF6973">
              <w:rPr>
                <w:b/>
                <w:bCs/>
                <w:color w:val="262425"/>
                <w:sz w:val="20"/>
              </w:rPr>
              <w:t>Uşaqların sosial hüquqları</w:t>
            </w:r>
            <w:r w:rsidRPr="00DF6973">
              <w:rPr>
                <w:color w:val="262425"/>
                <w:sz w:val="20"/>
              </w:rPr>
              <w:t xml:space="preserve"> barədə məlumatlılığı artırmaq və bu </w:t>
            </w:r>
            <w:r w:rsidRPr="00DF6973">
              <w:rPr>
                <w:b/>
                <w:bCs/>
                <w:color w:val="262425"/>
                <w:sz w:val="20"/>
              </w:rPr>
              <w:t>hüquqlara təminat vermək</w:t>
            </w:r>
            <w:r w:rsidRPr="00DF6973">
              <w:rPr>
                <w:color w:val="262425"/>
                <w:sz w:val="20"/>
              </w:rPr>
              <w:t xml:space="preserve"> və uşaqlara qarşı ayrı-seçkiliklə mübarizə aparmaq.</w:t>
            </w:r>
            <w:r w:rsidR="00F36BE0" w:rsidRPr="00DF6973">
              <w:rPr>
                <w:rStyle w:val="a5"/>
                <w:color w:val="262425"/>
                <w:sz w:val="20"/>
              </w:rPr>
              <w:footnoteReference w:id="36"/>
            </w:r>
          </w:p>
          <w:p w14:paraId="5435DE99" w14:textId="77777777" w:rsidR="00105C56" w:rsidRPr="00DF6973" w:rsidRDefault="00105C56" w:rsidP="00105C56">
            <w:pPr>
              <w:pStyle w:val="TableParagraph"/>
              <w:numPr>
                <w:ilvl w:val="2"/>
                <w:numId w:val="15"/>
              </w:numPr>
              <w:tabs>
                <w:tab w:val="left" w:pos="624"/>
              </w:tabs>
              <w:spacing w:before="115" w:line="249" w:lineRule="auto"/>
              <w:ind w:right="220" w:firstLine="0"/>
              <w:jc w:val="both"/>
              <w:rPr>
                <w:sz w:val="20"/>
              </w:rPr>
            </w:pPr>
            <w:r w:rsidRPr="00DF6973">
              <w:rPr>
                <w:color w:val="262425"/>
                <w:sz w:val="20"/>
              </w:rPr>
              <w:t xml:space="preserve">Həssas vəziyyətlərdə olan uşaqların </w:t>
            </w:r>
            <w:r w:rsidRPr="00DF6973">
              <w:rPr>
                <w:b/>
                <w:bCs/>
                <w:color w:val="262425"/>
                <w:sz w:val="20"/>
              </w:rPr>
              <w:t>ədalət mühakiməsinə çıxışını</w:t>
            </w:r>
            <w:r w:rsidRPr="00DF6973">
              <w:rPr>
                <w:color w:val="262425"/>
                <w:sz w:val="20"/>
              </w:rPr>
              <w:t xml:space="preserve"> təmin etmək.</w:t>
            </w:r>
          </w:p>
          <w:p w14:paraId="31A96721" w14:textId="32F73ECA" w:rsidR="00105C56" w:rsidRPr="00DF6973" w:rsidRDefault="00105C56" w:rsidP="00105C56">
            <w:pPr>
              <w:pStyle w:val="TableParagraph"/>
              <w:numPr>
                <w:ilvl w:val="2"/>
                <w:numId w:val="15"/>
              </w:numPr>
              <w:tabs>
                <w:tab w:val="left" w:pos="624"/>
              </w:tabs>
              <w:spacing w:before="115" w:line="249" w:lineRule="auto"/>
              <w:ind w:right="220" w:hanging="1"/>
              <w:jc w:val="both"/>
              <w:rPr>
                <w:sz w:val="20"/>
              </w:rPr>
            </w:pPr>
            <w:r w:rsidRPr="00DF6973">
              <w:rPr>
                <w:color w:val="262425"/>
                <w:sz w:val="20"/>
              </w:rPr>
              <w:lastRenderedPageBreak/>
              <w:t xml:space="preserve">Uşaqların fikirlərinin dinlənilməsi və onların təhsilə bərabər çıxış imkanından yararlanmasının ilkin şərti kimi dil öyrənməyi yaxşılaşdırmaqla, </w:t>
            </w:r>
            <w:r w:rsidRPr="00DF6973">
              <w:rPr>
                <w:b/>
                <w:bCs/>
                <w:color w:val="262425"/>
                <w:sz w:val="20"/>
              </w:rPr>
              <w:t>inklüziv təhsili</w:t>
            </w:r>
            <w:r w:rsidR="00F36BE0" w:rsidRPr="00DF6973">
              <w:rPr>
                <w:rStyle w:val="a5"/>
                <w:b/>
                <w:color w:val="262425"/>
                <w:sz w:val="20"/>
              </w:rPr>
              <w:footnoteReference w:id="37"/>
            </w:r>
            <w:r w:rsidRPr="00DF6973">
              <w:rPr>
                <w:color w:val="262425"/>
                <w:sz w:val="20"/>
              </w:rPr>
              <w:t xml:space="preserve"> təşviq etmək. </w:t>
            </w:r>
          </w:p>
          <w:p w14:paraId="4AE624C5" w14:textId="006D81B9" w:rsidR="00105C56" w:rsidRPr="00DF6973" w:rsidRDefault="00105C56" w:rsidP="00105C56">
            <w:pPr>
              <w:pStyle w:val="TableParagraph"/>
              <w:numPr>
                <w:ilvl w:val="2"/>
                <w:numId w:val="15"/>
              </w:numPr>
              <w:tabs>
                <w:tab w:val="left" w:pos="624"/>
              </w:tabs>
              <w:spacing w:before="117" w:line="249" w:lineRule="auto"/>
              <w:ind w:right="220" w:firstLine="0"/>
              <w:jc w:val="both"/>
              <w:rPr>
                <w:b/>
                <w:sz w:val="20"/>
              </w:rPr>
            </w:pPr>
            <w:r w:rsidRPr="00DF6973">
              <w:rPr>
                <w:b/>
                <w:bCs/>
                <w:color w:val="262425"/>
                <w:sz w:val="20"/>
              </w:rPr>
              <w:t xml:space="preserve">Vətəndaşlıq və insan hüquqlarının öyrədilməsini </w:t>
            </w:r>
            <w:r w:rsidRPr="00DF6973">
              <w:rPr>
                <w:color w:val="262425"/>
                <w:sz w:val="20"/>
              </w:rPr>
              <w:t>də özündə ehtiva edən təhsil proqramlarının yaradılmasını gücləndirmək.</w:t>
            </w:r>
            <w:r w:rsidR="00F36BE0" w:rsidRPr="00DF6973">
              <w:rPr>
                <w:rStyle w:val="a5"/>
                <w:b/>
                <w:color w:val="262425"/>
                <w:sz w:val="20"/>
              </w:rPr>
              <w:footnoteReference w:id="38"/>
            </w:r>
          </w:p>
          <w:p w14:paraId="37E339F8" w14:textId="77777777" w:rsidR="00105C56" w:rsidRPr="00DF6973" w:rsidRDefault="00105C56" w:rsidP="00105C56">
            <w:pPr>
              <w:pStyle w:val="TableParagraph"/>
              <w:numPr>
                <w:ilvl w:val="2"/>
                <w:numId w:val="15"/>
              </w:numPr>
              <w:tabs>
                <w:tab w:val="left" w:pos="624"/>
              </w:tabs>
              <w:spacing w:before="116" w:line="249" w:lineRule="auto"/>
              <w:ind w:right="220" w:firstLine="0"/>
              <w:jc w:val="both"/>
              <w:rPr>
                <w:sz w:val="20"/>
              </w:rPr>
            </w:pPr>
            <w:r w:rsidRPr="00DF6973">
              <w:rPr>
                <w:b/>
                <w:bCs/>
                <w:color w:val="262425"/>
                <w:sz w:val="20"/>
              </w:rPr>
              <w:t>Həssas vəziyyətlərdə olan uşaqların iştirakını və cəlb olunmasını</w:t>
            </w:r>
            <w:r w:rsidRPr="00DF6973">
              <w:rPr>
                <w:color w:val="262425"/>
                <w:sz w:val="20"/>
              </w:rPr>
              <w:t xml:space="preserve"> gücləndirmək.</w:t>
            </w:r>
          </w:p>
          <w:p w14:paraId="27C59464" w14:textId="3A3B0C40" w:rsidR="0021493A" w:rsidRPr="00DF6973" w:rsidRDefault="0021493A" w:rsidP="00105C56">
            <w:pPr>
              <w:pStyle w:val="TableParagraph"/>
              <w:numPr>
                <w:ilvl w:val="2"/>
                <w:numId w:val="15"/>
              </w:numPr>
              <w:tabs>
                <w:tab w:val="left" w:pos="624"/>
              </w:tabs>
              <w:spacing w:before="116" w:line="249" w:lineRule="auto"/>
              <w:ind w:right="220" w:firstLine="0"/>
              <w:jc w:val="both"/>
              <w:rPr>
                <w:sz w:val="20"/>
              </w:rPr>
            </w:pPr>
            <w:r w:rsidRPr="00DF6973">
              <w:rPr>
                <w:color w:val="262425"/>
                <w:sz w:val="20"/>
              </w:rPr>
              <w:t>De-institutlaşmanı davam etdirməklə, qayğı müəssisələrində, o cümlədən himayədar ailələrdə uşaqların keçmişdə zorakılığa məruz qalma məsələsini və zərərin aradan qaldırılması üçün görülmüş tədbirləri təhlil etməklə, uşaq müəssisələrində yaşayan uşaqların hüquqlarına dair Tövsiyəyə yenidən baxmaqla</w:t>
            </w:r>
            <w:r w:rsidR="00784247" w:rsidRPr="00DF6973">
              <w:rPr>
                <w:rStyle w:val="a5"/>
                <w:color w:val="262425"/>
                <w:spacing w:val="-4"/>
                <w:sz w:val="20"/>
              </w:rPr>
              <w:footnoteReference w:id="39"/>
            </w:r>
            <w:r w:rsidRPr="00DF6973">
              <w:rPr>
                <w:color w:val="262425"/>
                <w:sz w:val="20"/>
              </w:rPr>
              <w:t xml:space="preserve"> və Valideynlərin ayrılması və himayəyə vermə prosedurlarında uşağın hüquqları və üstün mənafeyi üzrə Ekspertlər Komitəsinin (CJ/ENF-ISE) fəaliyyətini davam etdirməklə, </w:t>
            </w:r>
            <w:r w:rsidRPr="00FF0F24">
              <w:rPr>
                <w:b/>
                <w:bCs/>
                <w:color w:val="262425"/>
                <w:sz w:val="20"/>
              </w:rPr>
              <w:t>valideyn himayəsindən məhrum olmuş və/yaxud alternativ qayğı şəraitində yaşayan uşaqları</w:t>
            </w:r>
            <w:r w:rsidRPr="00DF6973">
              <w:rPr>
                <w:color w:val="262425"/>
                <w:sz w:val="20"/>
              </w:rPr>
              <w:t xml:space="preserve"> qorumaq.</w:t>
            </w:r>
          </w:p>
          <w:p w14:paraId="391EFD27" w14:textId="77777777" w:rsidR="0021493A" w:rsidRPr="00DF6973" w:rsidRDefault="004F36BB" w:rsidP="00105C56">
            <w:pPr>
              <w:pStyle w:val="TableParagraph"/>
              <w:numPr>
                <w:ilvl w:val="2"/>
                <w:numId w:val="15"/>
              </w:numPr>
              <w:tabs>
                <w:tab w:val="left" w:pos="624"/>
              </w:tabs>
              <w:spacing w:before="116" w:line="249" w:lineRule="auto"/>
              <w:ind w:right="220" w:firstLine="0"/>
              <w:jc w:val="both"/>
              <w:rPr>
                <w:sz w:val="20"/>
              </w:rPr>
            </w:pPr>
            <w:r w:rsidRPr="00DF6973">
              <w:rPr>
                <w:b/>
                <w:bCs/>
                <w:color w:val="262425"/>
                <w:sz w:val="20"/>
              </w:rPr>
              <w:t>Həssas vəziyyətlərdə olan uşaqların</w:t>
            </w:r>
            <w:r w:rsidRPr="00DF6973">
              <w:rPr>
                <w:color w:val="262425"/>
                <w:sz w:val="20"/>
              </w:rPr>
              <w:t xml:space="preserve">, o cümlədən qayğı müəssisəsini tərk edən uşaqların </w:t>
            </w:r>
            <w:r w:rsidRPr="00DF6973">
              <w:rPr>
                <w:b/>
                <w:bCs/>
                <w:color w:val="262425"/>
                <w:sz w:val="20"/>
              </w:rPr>
              <w:t>yetkinlik dövrünə keçidini</w:t>
            </w:r>
            <w:r w:rsidRPr="00DF6973">
              <w:rPr>
                <w:color w:val="262425"/>
                <w:sz w:val="20"/>
              </w:rPr>
              <w:t xml:space="preserve"> dəstəkləmək.</w:t>
            </w:r>
          </w:p>
          <w:p w14:paraId="54228603" w14:textId="13C6AD44" w:rsidR="004F36BB" w:rsidRPr="00DF6973" w:rsidRDefault="00C868B4" w:rsidP="00105C56">
            <w:pPr>
              <w:pStyle w:val="TableParagraph"/>
              <w:numPr>
                <w:ilvl w:val="2"/>
                <w:numId w:val="15"/>
              </w:numPr>
              <w:tabs>
                <w:tab w:val="left" w:pos="624"/>
              </w:tabs>
              <w:spacing w:before="116" w:line="249" w:lineRule="auto"/>
              <w:ind w:right="220" w:firstLine="0"/>
              <w:jc w:val="both"/>
              <w:rPr>
                <w:sz w:val="20"/>
              </w:rPr>
            </w:pPr>
            <w:r w:rsidRPr="00DF6973">
              <w:rPr>
                <w:b/>
                <w:bCs/>
                <w:color w:val="262425"/>
                <w:sz w:val="20"/>
              </w:rPr>
              <w:t>Hərəkətdə olan uşaqları</w:t>
            </w:r>
            <w:r w:rsidRPr="00DF6973">
              <w:rPr>
                <w:color w:val="262425"/>
                <w:sz w:val="20"/>
              </w:rPr>
              <w:t xml:space="preserve">, o cümlədən miqrant, qaçqınlar və sığınacaq axtaran uşaqları (xüsusilə qızları) </w:t>
            </w:r>
            <w:r w:rsidRPr="00DF6973">
              <w:rPr>
                <w:b/>
                <w:bCs/>
                <w:color w:val="262425"/>
                <w:sz w:val="20"/>
              </w:rPr>
              <w:t xml:space="preserve">qorumaq </w:t>
            </w:r>
            <w:r w:rsidRPr="00DF6973">
              <w:rPr>
                <w:color w:val="262425"/>
                <w:sz w:val="20"/>
              </w:rPr>
              <w:t xml:space="preserve">üçün tədbirləri gücləndirmək, bu məqsədlə bu uşaqların vaxtında aşkarlanması və yönləndirilməsi üçün mexanizmləri və əməkdaşlığı gücləndirmək, eləcə də, </w:t>
            </w:r>
            <w:r w:rsidRPr="00DF6973">
              <w:rPr>
                <w:i/>
                <w:iCs/>
                <w:color w:val="262425"/>
                <w:sz w:val="20"/>
              </w:rPr>
              <w:t>inter alia,</w:t>
            </w:r>
            <w:r w:rsidRPr="00DF6973">
              <w:rPr>
                <w:color w:val="262425"/>
                <w:sz w:val="20"/>
              </w:rPr>
              <w:t xml:space="preserve"> ailə və icma əsaslı himayə formalarını təşviq etməklə uşaqların immiqrasiyaya görə həbsinə son qoymaq</w:t>
            </w:r>
            <w:r w:rsidR="00F51126">
              <w:rPr>
                <w:color w:val="262425"/>
                <w:sz w:val="20"/>
              </w:rPr>
              <w:t>.</w:t>
            </w:r>
          </w:p>
          <w:p w14:paraId="7A1D73DA" w14:textId="37C9CD27" w:rsidR="00C868B4" w:rsidRPr="00DF6973" w:rsidRDefault="000C2777" w:rsidP="00105C56">
            <w:pPr>
              <w:pStyle w:val="TableParagraph"/>
              <w:numPr>
                <w:ilvl w:val="2"/>
                <w:numId w:val="15"/>
              </w:numPr>
              <w:tabs>
                <w:tab w:val="left" w:pos="624"/>
              </w:tabs>
              <w:spacing w:before="116" w:line="249" w:lineRule="auto"/>
              <w:ind w:right="220" w:firstLine="0"/>
              <w:jc w:val="both"/>
              <w:rPr>
                <w:sz w:val="20"/>
              </w:rPr>
            </w:pPr>
            <w:r w:rsidRPr="00DF6973">
              <w:rPr>
                <w:b/>
                <w:bCs/>
                <w:color w:val="262425"/>
                <w:sz w:val="20"/>
              </w:rPr>
              <w:t>Əlilliyi olan uşaqların</w:t>
            </w:r>
            <w:r w:rsidRPr="00DF6973">
              <w:rPr>
                <w:color w:val="262425"/>
                <w:sz w:val="20"/>
              </w:rPr>
              <w:t xml:space="preserve"> müdafiəsini və iştirakını, o cümlədən onların məktəb mühitinə və rəqəmsal mühitə tam inteqrasiyasını dəstəkləmək.</w:t>
            </w:r>
          </w:p>
        </w:tc>
        <w:tc>
          <w:tcPr>
            <w:tcW w:w="5180" w:type="dxa"/>
            <w:tcBorders>
              <w:left w:val="dashed" w:sz="4" w:space="0" w:color="262425"/>
            </w:tcBorders>
          </w:tcPr>
          <w:p w14:paraId="56F26DAD" w14:textId="70FC402B" w:rsidR="00105C56" w:rsidRPr="00DF6973" w:rsidRDefault="00105C56" w:rsidP="00105C56">
            <w:pPr>
              <w:pStyle w:val="TableParagraph"/>
              <w:numPr>
                <w:ilvl w:val="2"/>
                <w:numId w:val="14"/>
              </w:numPr>
              <w:tabs>
                <w:tab w:val="left" w:pos="732"/>
              </w:tabs>
              <w:spacing w:before="76" w:line="249" w:lineRule="auto"/>
              <w:ind w:right="111" w:firstLine="0"/>
              <w:jc w:val="both"/>
              <w:rPr>
                <w:sz w:val="20"/>
              </w:rPr>
            </w:pPr>
            <w:r w:rsidRPr="00DF6973">
              <w:rPr>
                <w:b/>
                <w:bCs/>
                <w:color w:val="262425"/>
                <w:sz w:val="20"/>
              </w:rPr>
              <w:lastRenderedPageBreak/>
              <w:t>Uşaq yoxsulluğunun kökündə dayanan səbəbləri</w:t>
            </w:r>
            <w:r w:rsidRPr="00DF6973">
              <w:rPr>
                <w:color w:val="262425"/>
                <w:sz w:val="20"/>
              </w:rPr>
              <w:t xml:space="preserve"> aradan qaldırmaq, ifrat uşaq yoxsulluğu hallarının qarşısını almaq, eyni zamanda onun fəsadlarını yüngülləşdirməyə ça</w:t>
            </w:r>
            <w:r w:rsidR="007052BD">
              <w:rPr>
                <w:color w:val="262425"/>
                <w:sz w:val="20"/>
              </w:rPr>
              <w:t>l</w:t>
            </w:r>
            <w:r w:rsidRPr="00DF6973">
              <w:rPr>
                <w:color w:val="262425"/>
                <w:sz w:val="20"/>
              </w:rPr>
              <w:t>ışmaq, habelə ətraf mühitin deqradasiyası və münaqişələrdən qaynaqlanan yoxsulluqla mübarizə aparmaq.</w:t>
            </w:r>
          </w:p>
          <w:p w14:paraId="2D666CE0" w14:textId="77777777" w:rsidR="00105C56" w:rsidRPr="00DF6973" w:rsidRDefault="00105C56" w:rsidP="00105C56">
            <w:pPr>
              <w:pStyle w:val="TableParagraph"/>
              <w:numPr>
                <w:ilvl w:val="2"/>
                <w:numId w:val="14"/>
              </w:numPr>
              <w:tabs>
                <w:tab w:val="left" w:pos="732"/>
              </w:tabs>
              <w:spacing w:before="117" w:line="249" w:lineRule="auto"/>
              <w:ind w:right="112" w:firstLine="0"/>
              <w:jc w:val="both"/>
              <w:rPr>
                <w:sz w:val="20"/>
              </w:rPr>
            </w:pPr>
            <w:r w:rsidRPr="00DF6973">
              <w:rPr>
                <w:color w:val="262425"/>
                <w:sz w:val="20"/>
              </w:rPr>
              <w:lastRenderedPageBreak/>
              <w:t xml:space="preserve">Digər vasitələrlə yanaşı, uşaqlara təsirlə bağlı sistemli qiymətləndirmələr yolu ilə və uşaqların ailələrindən ayrılmasını önləmək üçün ailələrin dəstəklənməsi vasitəsilə </w:t>
            </w:r>
            <w:r w:rsidRPr="00DF6973">
              <w:rPr>
                <w:b/>
                <w:bCs/>
                <w:color w:val="262425"/>
                <w:sz w:val="20"/>
              </w:rPr>
              <w:t>mövcud qurumların və xidmətlərin uşaq yoxsulluğu və uşaqların təcrid olunması hallarına diqqətlə yanaşmasını və operativ reaksiya verməsini</w:t>
            </w:r>
            <w:r w:rsidRPr="00DF6973">
              <w:rPr>
                <w:color w:val="262425"/>
                <w:sz w:val="20"/>
              </w:rPr>
              <w:t xml:space="preserve"> təmin etməkdə üzv dövlətlərə dəstək göstərmək.</w:t>
            </w:r>
          </w:p>
          <w:p w14:paraId="0C2750FE" w14:textId="77777777" w:rsidR="00105C56" w:rsidRPr="00DF6973" w:rsidRDefault="00105C56" w:rsidP="00105C56">
            <w:pPr>
              <w:pStyle w:val="TableParagraph"/>
              <w:numPr>
                <w:ilvl w:val="2"/>
                <w:numId w:val="14"/>
              </w:numPr>
              <w:tabs>
                <w:tab w:val="left" w:pos="732"/>
              </w:tabs>
              <w:spacing w:before="118" w:line="249" w:lineRule="auto"/>
              <w:ind w:right="112" w:firstLine="0"/>
              <w:jc w:val="both"/>
              <w:rPr>
                <w:sz w:val="20"/>
              </w:rPr>
            </w:pPr>
            <w:r w:rsidRPr="00DF6973">
              <w:rPr>
                <w:color w:val="262425"/>
                <w:sz w:val="20"/>
              </w:rPr>
              <w:t xml:space="preserve">Dövlətləri yoxsulluqla bağlı </w:t>
            </w:r>
            <w:r w:rsidRPr="00DF6973">
              <w:rPr>
                <w:b/>
                <w:bCs/>
                <w:color w:val="262425"/>
                <w:sz w:val="20"/>
              </w:rPr>
              <w:t>dezaqreqasiya olunmuş məlumatların toplanmasını yaxşılaşdırmağa</w:t>
            </w:r>
            <w:r w:rsidRPr="00DF6973">
              <w:rPr>
                <w:color w:val="262425"/>
                <w:sz w:val="20"/>
              </w:rPr>
              <w:t xml:space="preserve"> və yoxsulluqla mübarizə tədbirlərinin təsirini monitorinq etməyə təşviq etmək.</w:t>
            </w:r>
          </w:p>
          <w:p w14:paraId="596502BE" w14:textId="250AFF55"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2.2.4</w:t>
            </w:r>
            <w:r w:rsidRPr="00DF6973">
              <w:rPr>
                <w:sz w:val="20"/>
              </w:rPr>
              <w:tab/>
            </w:r>
            <w:r w:rsidRPr="00DF6973">
              <w:rPr>
                <w:b/>
                <w:bCs/>
                <w:sz w:val="20"/>
              </w:rPr>
              <w:t>COVİD-19 ilə əlaqədar</w:t>
            </w:r>
            <w:r w:rsidRPr="00DF6973">
              <w:rPr>
                <w:sz w:val="20"/>
              </w:rPr>
              <w:t xml:space="preserve">, həssas vəziyyətlərdə olan uşaqlar üçün </w:t>
            </w:r>
            <w:r w:rsidRPr="00DF6973">
              <w:rPr>
                <w:b/>
                <w:bCs/>
                <w:sz w:val="20"/>
              </w:rPr>
              <w:t xml:space="preserve">meydana çıxmış yeni çağırışları </w:t>
            </w:r>
            <w:r w:rsidRPr="00DF6973">
              <w:rPr>
                <w:sz w:val="20"/>
              </w:rPr>
              <w:t>təhlil etmək (miqrant və müşayiət olunmayan və ayrılmış uşaqların səhiyyə xidmətlərinə və himayəyə əlçatanlığı, həbsdə saxlanma, yoxsulluğun artması və s.)</w:t>
            </w:r>
            <w:r w:rsidR="00A11A1E">
              <w:rPr>
                <w:sz w:val="20"/>
              </w:rPr>
              <w:t>.</w:t>
            </w:r>
          </w:p>
          <w:p w14:paraId="132708E5" w14:textId="3AD5A150"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 xml:space="preserve">2.2.5 Pozitiv valideynliyi dəstəkləyən, cinsindən, statusundan, qabiliyyətindən və ya ailə vəziyyətindən asılı olmayaraq </w:t>
            </w:r>
            <w:r w:rsidRPr="00DF6973">
              <w:rPr>
                <w:b/>
                <w:bCs/>
                <w:sz w:val="20"/>
              </w:rPr>
              <w:t>uşaqlar üçün bərabər imkanlara</w:t>
            </w:r>
            <w:r w:rsidRPr="00DF6973">
              <w:rPr>
                <w:sz w:val="20"/>
              </w:rPr>
              <w:t xml:space="preserve"> təminat verən siyasətləri və tədbirləri təşviq etmək.</w:t>
            </w:r>
          </w:p>
          <w:p w14:paraId="5B8CF2CF" w14:textId="77777777"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 xml:space="preserve">2.2.6 </w:t>
            </w:r>
            <w:r w:rsidRPr="00DF6973">
              <w:rPr>
                <w:b/>
                <w:bCs/>
                <w:sz w:val="20"/>
              </w:rPr>
              <w:t xml:space="preserve">Aludəçilik xarakterli davranışlardan əziyyət çəkən uşaqlar və valideynləri narkotik vasitələrdən istifadə edən uşaqların </w:t>
            </w:r>
            <w:r w:rsidRPr="00DF6973">
              <w:rPr>
                <w:sz w:val="20"/>
              </w:rPr>
              <w:t>vəziyyətini xəritələşdirmək, təhlil etmək və istiqamətləndirici təlimatlar təmin etmək.</w:t>
            </w:r>
          </w:p>
          <w:p w14:paraId="494BE330" w14:textId="77777777"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2.2.7</w:t>
            </w:r>
            <w:r w:rsidRPr="00DF6973">
              <w:rPr>
                <w:sz w:val="20"/>
              </w:rPr>
              <w:tab/>
              <w:t>İrqçilik/qaraçılara qarşı sentimentlərlə mübarizə aparmaq və</w:t>
            </w:r>
            <w:r w:rsidRPr="00DF6973">
              <w:rPr>
                <w:b/>
                <w:bCs/>
                <w:sz w:val="20"/>
              </w:rPr>
              <w:t xml:space="preserve"> qaraçı və köçərilərin uşaqlarının təcrid olunması</w:t>
            </w:r>
            <w:r w:rsidRPr="00DF6973">
              <w:rPr>
                <w:sz w:val="20"/>
              </w:rPr>
              <w:t xml:space="preserve"> ilə bağlı məsələləri həll etmək (yoxsulluq, təhsil və səhiyyə xidmətlərinə qeyri-adekvat çıxış imkanı, erkən və/yaxud məcburi nikahlar və ya insan alveri daxil olmaqla).</w:t>
            </w:r>
          </w:p>
          <w:p w14:paraId="7F57892B" w14:textId="77777777"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2.2.8</w:t>
            </w:r>
            <w:r w:rsidRPr="00DF6973">
              <w:rPr>
                <w:sz w:val="20"/>
              </w:rPr>
              <w:tab/>
              <w:t xml:space="preserve">Üzv dövlətlərdə </w:t>
            </w:r>
            <w:r w:rsidRPr="00DF6973">
              <w:rPr>
                <w:b/>
                <w:bCs/>
                <w:sz w:val="20"/>
              </w:rPr>
              <w:t>uşaq alveri ilə mübarizə</w:t>
            </w:r>
            <w:r w:rsidRPr="00DF6973">
              <w:rPr>
                <w:sz w:val="20"/>
              </w:rPr>
              <w:t>.</w:t>
            </w:r>
          </w:p>
          <w:p w14:paraId="23FF4FB6" w14:textId="13083FB5"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2.2.9</w:t>
            </w:r>
            <w:r w:rsidRPr="00DF6973">
              <w:rPr>
                <w:sz w:val="20"/>
              </w:rPr>
              <w:tab/>
            </w:r>
            <w:r w:rsidRPr="000A1594">
              <w:rPr>
                <w:b/>
                <w:bCs/>
                <w:sz w:val="20"/>
              </w:rPr>
              <w:t>LGBTI uşaqların</w:t>
            </w:r>
            <w:r w:rsidR="00784247" w:rsidRPr="000A1594">
              <w:rPr>
                <w:rStyle w:val="a5"/>
                <w:b/>
                <w:bCs/>
                <w:sz w:val="20"/>
              </w:rPr>
              <w:footnoteReference w:id="40"/>
            </w:r>
            <w:r w:rsidRPr="000A1594">
              <w:rPr>
                <w:b/>
                <w:bCs/>
                <w:sz w:val="20"/>
              </w:rPr>
              <w:t xml:space="preserve"> və ailələrin</w:t>
            </w:r>
            <w:r w:rsidRPr="00DF6973">
              <w:rPr>
                <w:sz w:val="20"/>
              </w:rPr>
              <w:t xml:space="preserve"> insan hüquqları problemləri ilə bağlı tədbirlər görmək.</w:t>
            </w:r>
          </w:p>
          <w:p w14:paraId="4D6B9DD9" w14:textId="14A1D163" w:rsidR="00645268" w:rsidRPr="00DF6973" w:rsidRDefault="00645268" w:rsidP="00645268">
            <w:pPr>
              <w:pStyle w:val="TableParagraph"/>
              <w:tabs>
                <w:tab w:val="left" w:pos="732"/>
              </w:tabs>
              <w:spacing w:before="118" w:line="249" w:lineRule="auto"/>
              <w:ind w:left="221" w:right="112"/>
              <w:jc w:val="both"/>
              <w:rPr>
                <w:sz w:val="20"/>
              </w:rPr>
            </w:pPr>
            <w:r w:rsidRPr="00DF6973">
              <w:rPr>
                <w:sz w:val="20"/>
              </w:rPr>
              <w:t>2.2.10</w:t>
            </w:r>
            <w:r w:rsidRPr="00DF6973">
              <w:rPr>
                <w:sz w:val="20"/>
              </w:rPr>
              <w:tab/>
              <w:t xml:space="preserve">Uşaqların </w:t>
            </w:r>
            <w:r w:rsidRPr="00DF6973">
              <w:rPr>
                <w:b/>
                <w:bCs/>
                <w:sz w:val="20"/>
              </w:rPr>
              <w:t xml:space="preserve">psixoloji dəstəyə çıxışını </w:t>
            </w:r>
            <w:r w:rsidRPr="00DF6973">
              <w:rPr>
                <w:sz w:val="20"/>
              </w:rPr>
              <w:t xml:space="preserve">asanlaşdırmaq, uşaqların psixi sağlamlıq problemlərinin təməlində dayanan səbəblərlə məşğul olmaq və onların psixi sağlamlığını təşviq etmək, bu məqsədlə başqa vasitələrlə yanaşı, uşaqların psixi sağlamlığı barədə məlumatlılığı artırmaq və onunla bağlı tabularla mübarizə aparmaq üçün valideynlər, baxıcılar, uşaqlarla işləyən mütəxəssislər və könüllülərə dəstək göstərmək. </w:t>
            </w:r>
          </w:p>
        </w:tc>
      </w:tr>
    </w:tbl>
    <w:p w14:paraId="3CC2A5F2" w14:textId="77777777" w:rsidR="009A4F93" w:rsidRPr="00DF6973" w:rsidRDefault="009A4F93" w:rsidP="00B34DF8">
      <w:pPr>
        <w:jc w:val="both"/>
        <w:rPr>
          <w:rFonts w:ascii="Arial" w:hAnsi="Arial" w:cs="Arial"/>
          <w:sz w:val="24"/>
          <w:szCs w:val="24"/>
        </w:rPr>
      </w:pPr>
    </w:p>
    <w:p w14:paraId="4B750275" w14:textId="77777777" w:rsidR="009A4F93" w:rsidRPr="00DF6973" w:rsidRDefault="009A4F93" w:rsidP="00B34DF8">
      <w:pPr>
        <w:jc w:val="both"/>
        <w:rPr>
          <w:rFonts w:ascii="Arial" w:hAnsi="Arial" w:cs="Arial"/>
          <w:sz w:val="24"/>
          <w:szCs w:val="24"/>
        </w:rPr>
      </w:pPr>
    </w:p>
    <w:tbl>
      <w:tblPr>
        <w:tblW w:w="0" w:type="auto"/>
        <w:tblInd w:w="172"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2250"/>
        <w:gridCol w:w="7617"/>
      </w:tblGrid>
      <w:tr w:rsidR="0032067E" w:rsidRPr="00DF6973" w14:paraId="256E4047" w14:textId="77777777" w:rsidTr="0032067E">
        <w:trPr>
          <w:trHeight w:val="364"/>
        </w:trPr>
        <w:tc>
          <w:tcPr>
            <w:tcW w:w="9865" w:type="dxa"/>
            <w:gridSpan w:val="2"/>
            <w:tcBorders>
              <w:left w:val="single" w:sz="6" w:space="0" w:color="262425"/>
              <w:bottom w:val="single" w:sz="6" w:space="0" w:color="262425"/>
            </w:tcBorders>
            <w:shd w:val="clear" w:color="auto" w:fill="B8B2AB"/>
          </w:tcPr>
          <w:p w14:paraId="7D5AF4CC" w14:textId="77777777" w:rsidR="00BF0A1C" w:rsidRPr="00DF6973" w:rsidRDefault="00BF0A1C" w:rsidP="00CF689E">
            <w:pPr>
              <w:pStyle w:val="TableParagraph"/>
              <w:spacing w:before="70"/>
              <w:ind w:left="110"/>
              <w:rPr>
                <w:b/>
                <w:color w:val="000000" w:themeColor="text1"/>
                <w:sz w:val="20"/>
              </w:rPr>
            </w:pPr>
            <w:r w:rsidRPr="00DF6973">
              <w:rPr>
                <w:b/>
                <w:color w:val="000000" w:themeColor="text1"/>
                <w:sz w:val="20"/>
              </w:rPr>
              <w:lastRenderedPageBreak/>
              <w:t>ƏSAS MƏQAM: Uşaqlar nə təklif edir</w:t>
            </w:r>
          </w:p>
        </w:tc>
      </w:tr>
      <w:tr w:rsidR="0032067E" w:rsidRPr="00DF6973" w14:paraId="2F2EFA21" w14:textId="77777777" w:rsidTr="0032067E">
        <w:trPr>
          <w:trHeight w:val="3767"/>
        </w:trPr>
        <w:tc>
          <w:tcPr>
            <w:tcW w:w="2250" w:type="dxa"/>
            <w:tcBorders>
              <w:top w:val="single" w:sz="6" w:space="0" w:color="262425"/>
              <w:left w:val="single" w:sz="6" w:space="0" w:color="262425"/>
            </w:tcBorders>
            <w:shd w:val="clear" w:color="auto" w:fill="D6D2CD"/>
          </w:tcPr>
          <w:p w14:paraId="11A4BB8A" w14:textId="77777777" w:rsidR="00BF0A1C" w:rsidRPr="00DF6973" w:rsidRDefault="00BF0A1C" w:rsidP="00CF689E">
            <w:pPr>
              <w:pStyle w:val="TableParagraph"/>
              <w:spacing w:before="0"/>
              <w:ind w:left="0"/>
              <w:rPr>
                <w:color w:val="000000" w:themeColor="text1"/>
                <w:sz w:val="20"/>
              </w:rPr>
            </w:pPr>
          </w:p>
          <w:p w14:paraId="77BB4524" w14:textId="77777777" w:rsidR="00BF0A1C" w:rsidRPr="00DF6973" w:rsidRDefault="00BF0A1C" w:rsidP="00CF689E">
            <w:pPr>
              <w:pStyle w:val="TableParagraph"/>
              <w:spacing w:before="0"/>
              <w:ind w:left="0"/>
              <w:rPr>
                <w:color w:val="000000" w:themeColor="text1"/>
                <w:sz w:val="20"/>
              </w:rPr>
            </w:pPr>
          </w:p>
          <w:p w14:paraId="66587621" w14:textId="77777777" w:rsidR="00BF0A1C" w:rsidRPr="00DF6973" w:rsidRDefault="00BF0A1C" w:rsidP="00CF689E">
            <w:pPr>
              <w:pStyle w:val="TableParagraph"/>
              <w:spacing w:before="0"/>
              <w:ind w:left="0"/>
              <w:rPr>
                <w:color w:val="000000" w:themeColor="text1"/>
                <w:sz w:val="20"/>
              </w:rPr>
            </w:pPr>
          </w:p>
          <w:p w14:paraId="6AB8BA29" w14:textId="77777777" w:rsidR="00BF0A1C" w:rsidRPr="00DF6973" w:rsidRDefault="00BF0A1C" w:rsidP="00CF689E">
            <w:pPr>
              <w:pStyle w:val="TableParagraph"/>
              <w:spacing w:before="0"/>
              <w:ind w:left="0"/>
              <w:rPr>
                <w:color w:val="000000" w:themeColor="text1"/>
                <w:sz w:val="20"/>
              </w:rPr>
            </w:pPr>
          </w:p>
          <w:p w14:paraId="4BCA9F7E" w14:textId="77777777" w:rsidR="00BF0A1C" w:rsidRPr="00DF6973" w:rsidRDefault="00BF0A1C" w:rsidP="00CF689E">
            <w:pPr>
              <w:pStyle w:val="TableParagraph"/>
              <w:spacing w:before="0"/>
              <w:ind w:left="0"/>
              <w:rPr>
                <w:color w:val="000000" w:themeColor="text1"/>
                <w:sz w:val="20"/>
              </w:rPr>
            </w:pPr>
          </w:p>
          <w:p w14:paraId="3755947E" w14:textId="77777777" w:rsidR="00BF0A1C" w:rsidRPr="00DF6973" w:rsidRDefault="00BF0A1C" w:rsidP="00CF689E">
            <w:pPr>
              <w:pStyle w:val="TableParagraph"/>
              <w:spacing w:before="0"/>
              <w:ind w:left="0"/>
              <w:rPr>
                <w:color w:val="000000" w:themeColor="text1"/>
                <w:sz w:val="20"/>
              </w:rPr>
            </w:pPr>
          </w:p>
          <w:p w14:paraId="692E78F1" w14:textId="59F3A0B6" w:rsidR="00BF0A1C" w:rsidRPr="00DF6973" w:rsidRDefault="00BF0A1C" w:rsidP="00CF689E">
            <w:pPr>
              <w:pStyle w:val="TableParagraph"/>
              <w:spacing w:before="150" w:line="249" w:lineRule="auto"/>
              <w:ind w:left="110" w:right="501"/>
              <w:jc w:val="both"/>
              <w:rPr>
                <w:b/>
                <w:color w:val="000000" w:themeColor="text1"/>
                <w:sz w:val="20"/>
              </w:rPr>
            </w:pPr>
            <w:r w:rsidRPr="00DF6973">
              <w:rPr>
                <w:b/>
                <w:color w:val="000000" w:themeColor="text1"/>
                <w:sz w:val="20"/>
              </w:rPr>
              <w:t>Dərhal</w:t>
            </w:r>
            <w:r w:rsidR="00320721">
              <w:rPr>
                <w:b/>
                <w:color w:val="000000" w:themeColor="text1"/>
                <w:sz w:val="20"/>
              </w:rPr>
              <w:t xml:space="preserve"> </w:t>
            </w:r>
            <w:r w:rsidRPr="00DF6973">
              <w:rPr>
                <w:b/>
                <w:color w:val="000000" w:themeColor="text1"/>
                <w:sz w:val="20"/>
              </w:rPr>
              <w:t>həll</w:t>
            </w:r>
            <w:r w:rsidR="00320721">
              <w:rPr>
                <w:b/>
                <w:color w:val="000000" w:themeColor="text1"/>
                <w:sz w:val="20"/>
              </w:rPr>
              <w:t xml:space="preserve"> </w:t>
            </w:r>
            <w:r w:rsidRPr="00DF6973">
              <w:rPr>
                <w:b/>
                <w:color w:val="000000" w:themeColor="text1"/>
                <w:sz w:val="20"/>
              </w:rPr>
              <w:t>edilməli çətinliklər</w:t>
            </w:r>
          </w:p>
        </w:tc>
        <w:tc>
          <w:tcPr>
            <w:tcW w:w="7615" w:type="dxa"/>
          </w:tcPr>
          <w:p w14:paraId="36E2A738" w14:textId="69CAB697" w:rsidR="00BF0A1C" w:rsidRPr="00DF6973" w:rsidRDefault="00BF0A1C" w:rsidP="00BF0A1C">
            <w:pPr>
              <w:pStyle w:val="TableParagraph"/>
              <w:numPr>
                <w:ilvl w:val="0"/>
                <w:numId w:val="16"/>
              </w:numPr>
              <w:tabs>
                <w:tab w:val="left" w:pos="454"/>
              </w:tabs>
              <w:spacing w:before="68" w:line="249" w:lineRule="auto"/>
              <w:ind w:right="100"/>
              <w:jc w:val="both"/>
              <w:rPr>
                <w:color w:val="000000" w:themeColor="text1"/>
                <w:sz w:val="20"/>
              </w:rPr>
            </w:pPr>
            <w:r w:rsidRPr="00DF6973">
              <w:rPr>
                <w:color w:val="000000" w:themeColor="text1"/>
                <w:sz w:val="20"/>
              </w:rPr>
              <w:t>Avropa Şurasına üzv olan dövlətlərin bütün regionlarında yaşından, cinsindən, cinsi oriyentasiyasından, sosial və milli mənsubiyyətindən, mədəniyyətindən, dərisinin rəngingən, dinindən, inanclarından asılı olmayaraq, bütün uşaqlar, o cümlədən əlilliyi və ya öyrənmə çətinlikləri olan uşaqlar üçün sosial inklüzivliyi və bərabər imkanları təşviq etmək.</w:t>
            </w:r>
          </w:p>
          <w:p w14:paraId="3035D7E0" w14:textId="77777777" w:rsidR="00BF0A1C" w:rsidRPr="00DF6973" w:rsidRDefault="00BF0A1C" w:rsidP="00BF0A1C">
            <w:pPr>
              <w:pStyle w:val="TableParagraph"/>
              <w:numPr>
                <w:ilvl w:val="0"/>
                <w:numId w:val="16"/>
              </w:numPr>
              <w:tabs>
                <w:tab w:val="left" w:pos="454"/>
              </w:tabs>
              <w:spacing w:before="60" w:line="249" w:lineRule="auto"/>
              <w:ind w:right="101"/>
              <w:jc w:val="both"/>
              <w:rPr>
                <w:color w:val="000000" w:themeColor="text1"/>
                <w:sz w:val="20"/>
              </w:rPr>
            </w:pPr>
            <w:r w:rsidRPr="00DF6973">
              <w:rPr>
                <w:color w:val="000000" w:themeColor="text1"/>
                <w:sz w:val="20"/>
              </w:rPr>
              <w:t xml:space="preserve">Məktəblərdə pedaqoqlara heç bir uşağın kənarda qoyulmamasına xüsusi dəqqət yetirməklə, onlarla həssas rəftar etməyin və danışmağın, fikirlərinə hörmətlə yanaşmağın və onların çətinliklərini müəyyən edib aradan qaldırmağın yollarını öyrətmək. </w:t>
            </w:r>
          </w:p>
          <w:p w14:paraId="1CA77F9F" w14:textId="77777777" w:rsidR="00BF0A1C" w:rsidRPr="00DF6973" w:rsidRDefault="00BF0A1C" w:rsidP="00BF0A1C">
            <w:pPr>
              <w:pStyle w:val="TableParagraph"/>
              <w:numPr>
                <w:ilvl w:val="0"/>
                <w:numId w:val="16"/>
              </w:numPr>
              <w:tabs>
                <w:tab w:val="left" w:pos="454"/>
              </w:tabs>
              <w:spacing w:before="59" w:line="249" w:lineRule="auto"/>
              <w:ind w:right="100"/>
              <w:jc w:val="both"/>
              <w:rPr>
                <w:color w:val="000000" w:themeColor="text1"/>
                <w:sz w:val="20"/>
              </w:rPr>
            </w:pPr>
            <w:r w:rsidRPr="00DF6973">
              <w:rPr>
                <w:color w:val="000000" w:themeColor="text1"/>
                <w:sz w:val="20"/>
              </w:rPr>
              <w:t>Uşaq bağçasına gedən uşaqları və onların valideynlərini yaşa uyğun dildə və tərzdə, uşaqlara uyğun və maraqlı üsullardan istifadə etməklə uşaq hüquqları ilə bağlı maarifləndirmək;</w:t>
            </w:r>
          </w:p>
          <w:p w14:paraId="60D7C908" w14:textId="77777777" w:rsidR="00BF0A1C" w:rsidRPr="00DF6973" w:rsidRDefault="00BF0A1C" w:rsidP="00BF0A1C">
            <w:pPr>
              <w:pStyle w:val="TableParagraph"/>
              <w:numPr>
                <w:ilvl w:val="0"/>
                <w:numId w:val="16"/>
              </w:numPr>
              <w:tabs>
                <w:tab w:val="left" w:pos="454"/>
              </w:tabs>
              <w:spacing w:before="58"/>
              <w:jc w:val="both"/>
              <w:rPr>
                <w:color w:val="000000" w:themeColor="text1"/>
                <w:sz w:val="20"/>
              </w:rPr>
            </w:pPr>
            <w:r w:rsidRPr="00DF6973">
              <w:rPr>
                <w:color w:val="000000" w:themeColor="text1"/>
                <w:sz w:val="20"/>
              </w:rPr>
              <w:t>Uşaq yoxsulluğunu, ayrı-seçkiliyi və pis həyat şəraitini azaltmaq.</w:t>
            </w:r>
          </w:p>
          <w:p w14:paraId="514822AE" w14:textId="77777777" w:rsidR="00BF0A1C" w:rsidRPr="00DF6973" w:rsidRDefault="00BF0A1C" w:rsidP="00BF0A1C">
            <w:pPr>
              <w:pStyle w:val="TableParagraph"/>
              <w:numPr>
                <w:ilvl w:val="0"/>
                <w:numId w:val="16"/>
              </w:numPr>
              <w:tabs>
                <w:tab w:val="left" w:pos="454"/>
              </w:tabs>
              <w:spacing w:before="67" w:line="249" w:lineRule="auto"/>
              <w:ind w:right="100"/>
              <w:jc w:val="both"/>
              <w:rPr>
                <w:color w:val="000000" w:themeColor="text1"/>
                <w:sz w:val="20"/>
              </w:rPr>
            </w:pPr>
            <w:r w:rsidRPr="00DF6973">
              <w:rPr>
                <w:color w:val="000000" w:themeColor="text1"/>
                <w:sz w:val="20"/>
              </w:rPr>
              <w:t>Öncədən yaranmış qənaətlər, irqçilik və ksenofobiyanın, həmçinin homofobiya və transfobiyanın qarşısını almaq və onlara cavab vermək.</w:t>
            </w:r>
          </w:p>
          <w:p w14:paraId="576740D4" w14:textId="6981346B" w:rsidR="00BF0A1C" w:rsidRPr="00DF6973" w:rsidRDefault="00BF0A1C" w:rsidP="00BF0A1C">
            <w:pPr>
              <w:pStyle w:val="TableParagraph"/>
              <w:numPr>
                <w:ilvl w:val="0"/>
                <w:numId w:val="16"/>
              </w:numPr>
              <w:tabs>
                <w:tab w:val="left" w:pos="454"/>
              </w:tabs>
              <w:spacing w:before="58" w:line="249" w:lineRule="auto"/>
              <w:ind w:right="100"/>
              <w:jc w:val="both"/>
              <w:rPr>
                <w:color w:val="000000" w:themeColor="text1"/>
                <w:sz w:val="20"/>
              </w:rPr>
            </w:pPr>
            <w:r w:rsidRPr="00DF6973">
              <w:rPr>
                <w:color w:val="000000" w:themeColor="text1"/>
                <w:sz w:val="20"/>
              </w:rPr>
              <w:t>Gender stereotiplərinin qarşısını almaqla və uşaqların seçimlərini onları qınamadan qəbul etməklə ifadə və geyim azadlığını təmin etmək.</w:t>
            </w:r>
          </w:p>
        </w:tc>
      </w:tr>
      <w:tr w:rsidR="0032067E" w:rsidRPr="00DF6973" w14:paraId="27109CAF" w14:textId="77777777" w:rsidTr="0032067E">
        <w:trPr>
          <w:trHeight w:val="7163"/>
        </w:trPr>
        <w:tc>
          <w:tcPr>
            <w:tcW w:w="2250" w:type="dxa"/>
            <w:tcBorders>
              <w:bottom w:val="single" w:sz="4" w:space="0" w:color="1F1D1B"/>
            </w:tcBorders>
            <w:shd w:val="clear" w:color="auto" w:fill="D6D2CD"/>
          </w:tcPr>
          <w:p w14:paraId="2E91413B" w14:textId="77777777" w:rsidR="0032067E" w:rsidRPr="00DF6973" w:rsidRDefault="0032067E" w:rsidP="00CF689E">
            <w:pPr>
              <w:pStyle w:val="TableParagraph"/>
              <w:spacing w:before="0"/>
              <w:ind w:left="0"/>
              <w:rPr>
                <w:color w:val="000000" w:themeColor="text1"/>
                <w:sz w:val="20"/>
              </w:rPr>
            </w:pPr>
          </w:p>
          <w:p w14:paraId="15804B6E" w14:textId="77777777" w:rsidR="0032067E" w:rsidRPr="00DF6973" w:rsidRDefault="0032067E" w:rsidP="00CF689E">
            <w:pPr>
              <w:pStyle w:val="TableParagraph"/>
              <w:spacing w:before="0"/>
              <w:ind w:left="0"/>
              <w:rPr>
                <w:color w:val="000000" w:themeColor="text1"/>
                <w:sz w:val="20"/>
              </w:rPr>
            </w:pPr>
          </w:p>
          <w:p w14:paraId="75DA6A03" w14:textId="77777777" w:rsidR="0032067E" w:rsidRPr="00DF6973" w:rsidRDefault="0032067E" w:rsidP="00CF689E">
            <w:pPr>
              <w:pStyle w:val="TableParagraph"/>
              <w:spacing w:before="0"/>
              <w:ind w:left="0"/>
              <w:rPr>
                <w:color w:val="000000" w:themeColor="text1"/>
                <w:sz w:val="20"/>
              </w:rPr>
            </w:pPr>
          </w:p>
          <w:p w14:paraId="5721F7FD" w14:textId="77777777" w:rsidR="0032067E" w:rsidRPr="00DF6973" w:rsidRDefault="0032067E" w:rsidP="00CF689E">
            <w:pPr>
              <w:pStyle w:val="TableParagraph"/>
              <w:spacing w:before="0"/>
              <w:ind w:left="0"/>
              <w:rPr>
                <w:color w:val="000000" w:themeColor="text1"/>
                <w:sz w:val="20"/>
              </w:rPr>
            </w:pPr>
          </w:p>
          <w:p w14:paraId="4D338B56" w14:textId="77777777" w:rsidR="0032067E" w:rsidRPr="00DF6973" w:rsidRDefault="0032067E" w:rsidP="00CF689E">
            <w:pPr>
              <w:pStyle w:val="TableParagraph"/>
              <w:spacing w:before="0"/>
              <w:ind w:left="0"/>
              <w:rPr>
                <w:color w:val="000000" w:themeColor="text1"/>
                <w:sz w:val="20"/>
              </w:rPr>
            </w:pPr>
          </w:p>
          <w:p w14:paraId="4D7547B2" w14:textId="77777777" w:rsidR="0032067E" w:rsidRPr="00DF6973" w:rsidRDefault="0032067E" w:rsidP="00CF689E">
            <w:pPr>
              <w:pStyle w:val="TableParagraph"/>
              <w:spacing w:before="0"/>
              <w:ind w:left="0"/>
              <w:rPr>
                <w:color w:val="000000" w:themeColor="text1"/>
                <w:sz w:val="20"/>
              </w:rPr>
            </w:pPr>
          </w:p>
          <w:p w14:paraId="274C4F42" w14:textId="77777777" w:rsidR="0032067E" w:rsidRPr="00DF6973" w:rsidRDefault="0032067E" w:rsidP="00CF689E">
            <w:pPr>
              <w:pStyle w:val="TableParagraph"/>
              <w:spacing w:before="0"/>
              <w:ind w:left="0"/>
              <w:rPr>
                <w:color w:val="000000" w:themeColor="text1"/>
                <w:sz w:val="20"/>
              </w:rPr>
            </w:pPr>
          </w:p>
          <w:p w14:paraId="3589576A" w14:textId="77777777" w:rsidR="0032067E" w:rsidRPr="00DF6973" w:rsidRDefault="0032067E" w:rsidP="00CF689E">
            <w:pPr>
              <w:pStyle w:val="TableParagraph"/>
              <w:spacing w:before="0"/>
              <w:ind w:left="0"/>
              <w:rPr>
                <w:color w:val="000000" w:themeColor="text1"/>
                <w:sz w:val="20"/>
              </w:rPr>
            </w:pPr>
          </w:p>
          <w:p w14:paraId="70EB5F70" w14:textId="77777777" w:rsidR="0032067E" w:rsidRPr="00DF6973" w:rsidRDefault="0032067E" w:rsidP="00CF689E">
            <w:pPr>
              <w:pStyle w:val="TableParagraph"/>
              <w:spacing w:before="0"/>
              <w:ind w:left="0"/>
              <w:rPr>
                <w:color w:val="000000" w:themeColor="text1"/>
                <w:sz w:val="20"/>
              </w:rPr>
            </w:pPr>
          </w:p>
          <w:p w14:paraId="10B9350A" w14:textId="77777777" w:rsidR="0032067E" w:rsidRPr="00DF6973" w:rsidRDefault="0032067E" w:rsidP="00CF689E">
            <w:pPr>
              <w:pStyle w:val="TableParagraph"/>
              <w:spacing w:before="0"/>
              <w:ind w:left="0"/>
              <w:rPr>
                <w:color w:val="000000" w:themeColor="text1"/>
                <w:sz w:val="20"/>
              </w:rPr>
            </w:pPr>
          </w:p>
          <w:p w14:paraId="2C348319" w14:textId="77777777" w:rsidR="0032067E" w:rsidRPr="00DF6973" w:rsidRDefault="0032067E" w:rsidP="00CF689E">
            <w:pPr>
              <w:pStyle w:val="TableParagraph"/>
              <w:spacing w:before="0"/>
              <w:ind w:left="0"/>
              <w:rPr>
                <w:color w:val="000000" w:themeColor="text1"/>
                <w:sz w:val="20"/>
              </w:rPr>
            </w:pPr>
          </w:p>
          <w:p w14:paraId="75960DFA" w14:textId="77777777" w:rsidR="0032067E" w:rsidRPr="00DF6973" w:rsidRDefault="0032067E" w:rsidP="00CF689E">
            <w:pPr>
              <w:pStyle w:val="TableParagraph"/>
              <w:spacing w:before="0"/>
              <w:ind w:left="0"/>
              <w:rPr>
                <w:color w:val="000000" w:themeColor="text1"/>
                <w:sz w:val="20"/>
              </w:rPr>
            </w:pPr>
          </w:p>
          <w:p w14:paraId="18A31CFE" w14:textId="77777777" w:rsidR="0032067E" w:rsidRPr="00DF6973" w:rsidRDefault="0032067E" w:rsidP="00CF689E">
            <w:pPr>
              <w:pStyle w:val="TableParagraph"/>
              <w:spacing w:before="0"/>
              <w:ind w:left="0"/>
              <w:rPr>
                <w:color w:val="000000" w:themeColor="text1"/>
                <w:sz w:val="20"/>
              </w:rPr>
            </w:pPr>
          </w:p>
          <w:p w14:paraId="449C08C6" w14:textId="77777777" w:rsidR="0032067E" w:rsidRPr="00DF6973" w:rsidRDefault="0032067E" w:rsidP="00CF689E">
            <w:pPr>
              <w:pStyle w:val="TableParagraph"/>
              <w:spacing w:before="0"/>
              <w:ind w:left="0"/>
              <w:rPr>
                <w:color w:val="000000" w:themeColor="text1"/>
                <w:sz w:val="20"/>
              </w:rPr>
            </w:pPr>
          </w:p>
          <w:p w14:paraId="31097F3A" w14:textId="77777777" w:rsidR="0032067E" w:rsidRPr="00DF6973" w:rsidRDefault="0032067E" w:rsidP="00CF689E">
            <w:pPr>
              <w:pStyle w:val="TableParagraph"/>
              <w:spacing w:before="129" w:line="249" w:lineRule="auto"/>
              <w:ind w:left="80" w:right="407"/>
              <w:rPr>
                <w:b/>
                <w:color w:val="000000" w:themeColor="text1"/>
                <w:sz w:val="20"/>
              </w:rPr>
            </w:pPr>
            <w:r w:rsidRPr="00DF6973">
              <w:rPr>
                <w:b/>
                <w:color w:val="000000" w:themeColor="text1"/>
                <w:sz w:val="20"/>
              </w:rPr>
              <w:t>Görülə biləcək mümkün tədbirlər</w:t>
            </w:r>
          </w:p>
        </w:tc>
        <w:tc>
          <w:tcPr>
            <w:tcW w:w="7617" w:type="dxa"/>
          </w:tcPr>
          <w:p w14:paraId="5462B21B" w14:textId="77777777" w:rsidR="0032067E" w:rsidRPr="00DF6973" w:rsidRDefault="0032067E" w:rsidP="0032067E">
            <w:pPr>
              <w:pStyle w:val="TableParagraph"/>
              <w:numPr>
                <w:ilvl w:val="0"/>
                <w:numId w:val="18"/>
              </w:numPr>
              <w:tabs>
                <w:tab w:val="left" w:pos="421"/>
              </w:tabs>
              <w:spacing w:before="37" w:line="249" w:lineRule="auto"/>
              <w:ind w:right="67"/>
              <w:jc w:val="both"/>
              <w:rPr>
                <w:color w:val="000000" w:themeColor="text1"/>
                <w:sz w:val="20"/>
              </w:rPr>
            </w:pPr>
            <w:r w:rsidRPr="00DF6973">
              <w:rPr>
                <w:color w:val="000000" w:themeColor="text1"/>
                <w:sz w:val="20"/>
              </w:rPr>
              <w:t>Uşaqlara depressiya və ya digər psixi sağlamlıq məsələləri, valideynlərin ayrılması və ya boşanması, qohumlardan birinin ölümü, dostlarının olmaması və ya uşaq müəssisəsinə düşmə kimi çətin həyati vəziyyətlərin öhdəsindən gəlmək üçün dəstək göstərmək.</w:t>
            </w:r>
          </w:p>
          <w:p w14:paraId="69578E12" w14:textId="77777777" w:rsidR="0032067E" w:rsidRPr="00DF6973" w:rsidRDefault="0032067E" w:rsidP="0032067E">
            <w:pPr>
              <w:pStyle w:val="TableParagraph"/>
              <w:numPr>
                <w:ilvl w:val="0"/>
                <w:numId w:val="18"/>
              </w:numPr>
              <w:tabs>
                <w:tab w:val="left" w:pos="421"/>
              </w:tabs>
              <w:spacing w:before="59" w:line="249" w:lineRule="auto"/>
              <w:ind w:right="67"/>
              <w:jc w:val="both"/>
              <w:rPr>
                <w:color w:val="000000" w:themeColor="text1"/>
                <w:sz w:val="20"/>
              </w:rPr>
            </w:pPr>
            <w:r w:rsidRPr="00DF6973">
              <w:rPr>
                <w:color w:val="000000" w:themeColor="text1"/>
                <w:sz w:val="20"/>
              </w:rPr>
              <w:t xml:space="preserve">Müəllimlərin və təhsil sistemində çalışan digər peşə sahiblərinin və ya könüllülərin təkcə uşaqların təlim göstəricilərinə deyil, həm də psixi və emosional inkişafına və həyat bacarıqlarına xüsusi diqqət yetirmələri üçün onların hazırlığı sahəsində innovasiyalar etmək. </w:t>
            </w:r>
          </w:p>
          <w:p w14:paraId="5EF247B1" w14:textId="1760EA80" w:rsidR="0032067E" w:rsidRPr="00DF6973" w:rsidRDefault="0032067E" w:rsidP="0032067E">
            <w:pPr>
              <w:pStyle w:val="TableParagraph"/>
              <w:numPr>
                <w:ilvl w:val="0"/>
                <w:numId w:val="18"/>
              </w:numPr>
              <w:tabs>
                <w:tab w:val="left" w:pos="421"/>
              </w:tabs>
              <w:spacing w:before="59" w:line="249" w:lineRule="auto"/>
              <w:ind w:right="67"/>
              <w:jc w:val="both"/>
              <w:rPr>
                <w:color w:val="000000" w:themeColor="text1"/>
                <w:sz w:val="20"/>
              </w:rPr>
            </w:pPr>
            <w:r w:rsidRPr="00DF6973">
              <w:rPr>
                <w:color w:val="000000" w:themeColor="text1"/>
                <w:sz w:val="20"/>
              </w:rPr>
              <w:t>Uşaqlara müxtəlifliyi qəbul etməyi öyrətmək və bu barədə maarifləndirmək, bununla zorakılıq və ayrı-seçkiliyi (məsələn, zahiri görünüş, sağlamlıq problemləri, müxtəlif milli və ya dini mənşələr, yaxud ailənin sosial-iqtisadi vəziyyəti</w:t>
            </w:r>
            <w:r w:rsidR="00AC559C">
              <w:rPr>
                <w:color w:val="000000" w:themeColor="text1"/>
                <w:sz w:val="20"/>
              </w:rPr>
              <w:t xml:space="preserve"> əsasında</w:t>
            </w:r>
            <w:r w:rsidRPr="00DF6973">
              <w:rPr>
                <w:color w:val="000000" w:themeColor="text1"/>
                <w:sz w:val="20"/>
              </w:rPr>
              <w:t>) önləmək.</w:t>
            </w:r>
          </w:p>
          <w:p w14:paraId="0FB53482" w14:textId="77777777" w:rsidR="0032067E" w:rsidRPr="00DF6973" w:rsidRDefault="0032067E" w:rsidP="0032067E">
            <w:pPr>
              <w:pStyle w:val="TableParagraph"/>
              <w:numPr>
                <w:ilvl w:val="0"/>
                <w:numId w:val="18"/>
              </w:numPr>
              <w:tabs>
                <w:tab w:val="left" w:pos="421"/>
              </w:tabs>
              <w:spacing w:before="59" w:line="249" w:lineRule="auto"/>
              <w:ind w:right="67"/>
              <w:jc w:val="both"/>
              <w:rPr>
                <w:color w:val="000000" w:themeColor="text1"/>
                <w:sz w:val="20"/>
              </w:rPr>
            </w:pPr>
            <w:r w:rsidRPr="00DF6973">
              <w:rPr>
                <w:color w:val="000000" w:themeColor="text1"/>
                <w:sz w:val="20"/>
              </w:rPr>
              <w:t>Digər vasitələrlə yanaşı, uşaqların həmyaşıd maarifçilər kimi çıxış etmələri üçün onları hazırlamaqla və dəstəkləməklə, gənclər arasında fəallığı stimullaşdırmaq və təşviq etmək.</w:t>
            </w:r>
          </w:p>
          <w:p w14:paraId="35AC2596" w14:textId="7823B348" w:rsidR="0032067E" w:rsidRPr="00DF6973" w:rsidRDefault="0032067E" w:rsidP="0032067E">
            <w:pPr>
              <w:pStyle w:val="TableParagraph"/>
              <w:numPr>
                <w:ilvl w:val="0"/>
                <w:numId w:val="18"/>
              </w:numPr>
              <w:tabs>
                <w:tab w:val="left" w:pos="421"/>
              </w:tabs>
              <w:spacing w:before="59" w:line="249" w:lineRule="auto"/>
              <w:ind w:right="68"/>
              <w:jc w:val="both"/>
              <w:rPr>
                <w:color w:val="000000" w:themeColor="text1"/>
                <w:sz w:val="20"/>
              </w:rPr>
            </w:pPr>
            <w:r w:rsidRPr="00DF6973">
              <w:rPr>
                <w:color w:val="000000" w:themeColor="text1"/>
                <w:sz w:val="20"/>
              </w:rPr>
              <w:t>Məktəblər və ya akademik və peşə təlimi müəssisələri vasitəsilə, təhsilalanların müxtəlif mədəniyyətlərlə bağlı anlayışlarını inkişaf etdirmək üçün sərhədlə</w:t>
            </w:r>
            <w:r w:rsidR="00B45A03">
              <w:rPr>
                <w:color w:val="000000" w:themeColor="text1"/>
                <w:sz w:val="20"/>
              </w:rPr>
              <w:t>r</w:t>
            </w:r>
            <w:r w:rsidRPr="00DF6973">
              <w:rPr>
                <w:color w:val="000000" w:themeColor="text1"/>
                <w:sz w:val="20"/>
              </w:rPr>
              <w:t>arası mübadilə proqramlarına dəstək göstərmək.</w:t>
            </w:r>
          </w:p>
          <w:p w14:paraId="282AB479" w14:textId="77777777" w:rsidR="0032067E" w:rsidRPr="00DF6973" w:rsidRDefault="0032067E" w:rsidP="0032067E">
            <w:pPr>
              <w:pStyle w:val="TableParagraph"/>
              <w:numPr>
                <w:ilvl w:val="0"/>
                <w:numId w:val="18"/>
              </w:numPr>
              <w:tabs>
                <w:tab w:val="left" w:pos="421"/>
              </w:tabs>
              <w:spacing w:before="58"/>
              <w:ind w:hanging="215"/>
              <w:jc w:val="both"/>
              <w:rPr>
                <w:color w:val="000000" w:themeColor="text1"/>
                <w:sz w:val="20"/>
              </w:rPr>
            </w:pPr>
            <w:r w:rsidRPr="00DF6973">
              <w:rPr>
                <w:color w:val="000000" w:themeColor="text1"/>
                <w:sz w:val="20"/>
              </w:rPr>
              <w:t>Vətəndaşlıq təhsilini təhsil proqramlarına (kurrikuluma) daxil etmək və ya gücləndirmək.</w:t>
            </w:r>
          </w:p>
          <w:p w14:paraId="095A5CA7" w14:textId="77777777" w:rsidR="0032067E" w:rsidRPr="00DF6973" w:rsidRDefault="0032067E" w:rsidP="0032067E">
            <w:pPr>
              <w:pStyle w:val="TableParagraph"/>
              <w:numPr>
                <w:ilvl w:val="0"/>
                <w:numId w:val="18"/>
              </w:numPr>
              <w:tabs>
                <w:tab w:val="left" w:pos="421"/>
              </w:tabs>
              <w:spacing w:before="67" w:line="249" w:lineRule="auto"/>
              <w:ind w:right="68"/>
              <w:jc w:val="both"/>
              <w:rPr>
                <w:color w:val="000000" w:themeColor="text1"/>
                <w:sz w:val="20"/>
              </w:rPr>
            </w:pPr>
            <w:r w:rsidRPr="00DF6973">
              <w:rPr>
                <w:color w:val="000000" w:themeColor="text1"/>
                <w:sz w:val="20"/>
              </w:rPr>
              <w:t>Cinsi maarifləndirmə fənnini təhsil proqramına (kurrikuluma) daxil etmək və ya məktəblərdə bu mövzuda daha  tez-tez seminarlar keçirmək.</w:t>
            </w:r>
          </w:p>
          <w:p w14:paraId="6AA12C36" w14:textId="77777777" w:rsidR="0032067E" w:rsidRPr="00DF6973" w:rsidRDefault="0032067E" w:rsidP="0032067E">
            <w:pPr>
              <w:pStyle w:val="TableParagraph"/>
              <w:numPr>
                <w:ilvl w:val="0"/>
                <w:numId w:val="18"/>
              </w:numPr>
              <w:tabs>
                <w:tab w:val="left" w:pos="421"/>
              </w:tabs>
              <w:spacing w:before="58" w:line="249" w:lineRule="auto"/>
              <w:ind w:right="67"/>
              <w:jc w:val="both"/>
              <w:rPr>
                <w:color w:val="000000" w:themeColor="text1"/>
                <w:sz w:val="20"/>
              </w:rPr>
            </w:pPr>
            <w:r w:rsidRPr="00DF6973">
              <w:rPr>
                <w:color w:val="000000" w:themeColor="text1"/>
                <w:sz w:val="20"/>
              </w:rPr>
              <w:t>Uşaqların küçələrdə dilənməsinin və ya işləməsinin qarşısını almaq məqsədilə şəhərdə velosipedlərlə patrul xidməti aparmaq üçün polis strukturu/sosial işçilərdən ibarət struktur yaratmaq.</w:t>
            </w:r>
          </w:p>
          <w:p w14:paraId="442A00A3" w14:textId="77777777" w:rsidR="0032067E" w:rsidRPr="00DF6973" w:rsidRDefault="0032067E" w:rsidP="0032067E">
            <w:pPr>
              <w:pStyle w:val="TableParagraph"/>
              <w:numPr>
                <w:ilvl w:val="0"/>
                <w:numId w:val="18"/>
              </w:numPr>
              <w:tabs>
                <w:tab w:val="left" w:pos="421"/>
              </w:tabs>
              <w:spacing w:before="59" w:line="249" w:lineRule="auto"/>
              <w:ind w:right="68"/>
              <w:jc w:val="both"/>
              <w:rPr>
                <w:color w:val="000000" w:themeColor="text1"/>
                <w:sz w:val="20"/>
              </w:rPr>
            </w:pPr>
            <w:r w:rsidRPr="00DF6973">
              <w:rPr>
                <w:color w:val="000000" w:themeColor="text1"/>
                <w:sz w:val="20"/>
              </w:rPr>
              <w:t>Milli azlıqlardan olan uşaqların kütləvi informasiya vasitələrində daha yaxşı işıqlandırılmasını stimullaşdırmaq və dəstəkləmək, bununla onların mədəniyyətini tanıtmaq və cəmiyyətdə və rəhbər vəzifələrdə onların daha çox təmsil olunmasına zəmin yaratmaq.</w:t>
            </w:r>
          </w:p>
          <w:p w14:paraId="1A675212" w14:textId="77777777" w:rsidR="0032067E" w:rsidRPr="00DF6973" w:rsidRDefault="0032067E" w:rsidP="0032067E">
            <w:pPr>
              <w:pStyle w:val="TableParagraph"/>
              <w:numPr>
                <w:ilvl w:val="0"/>
                <w:numId w:val="18"/>
              </w:numPr>
              <w:tabs>
                <w:tab w:val="left" w:pos="421"/>
              </w:tabs>
              <w:spacing w:before="59" w:line="249" w:lineRule="auto"/>
              <w:ind w:right="68"/>
              <w:jc w:val="both"/>
              <w:rPr>
                <w:color w:val="000000" w:themeColor="text1"/>
                <w:sz w:val="20"/>
              </w:rPr>
            </w:pPr>
            <w:r w:rsidRPr="00DF6973">
              <w:rPr>
                <w:color w:val="000000" w:themeColor="text1"/>
                <w:sz w:val="20"/>
              </w:rPr>
              <w:t>Xüsusilə təhsil fəaliyyətlərində dəstək və mənzil şəraitinin yaxşılaşdırılması üçün sosial müdafiə xidmətlərinə ayrılan resursları artırmaq.</w:t>
            </w:r>
          </w:p>
          <w:p w14:paraId="08C442C0" w14:textId="77777777" w:rsidR="0032067E" w:rsidRPr="00DF6973" w:rsidRDefault="0032067E" w:rsidP="0032067E">
            <w:pPr>
              <w:pStyle w:val="TableParagraph"/>
              <w:numPr>
                <w:ilvl w:val="0"/>
                <w:numId w:val="18"/>
              </w:numPr>
              <w:tabs>
                <w:tab w:val="left" w:pos="421"/>
              </w:tabs>
              <w:spacing w:before="58" w:line="249" w:lineRule="auto"/>
              <w:ind w:right="67"/>
              <w:jc w:val="both"/>
              <w:rPr>
                <w:color w:val="000000" w:themeColor="text1"/>
                <w:sz w:val="20"/>
              </w:rPr>
            </w:pPr>
            <w:r w:rsidRPr="00DF6973">
              <w:rPr>
                <w:color w:val="000000" w:themeColor="text1"/>
                <w:sz w:val="20"/>
              </w:rPr>
              <w:t>Nitq və ya eşitmə məhdudiyyətləri, yaxud digər növ əlillikləri olan uşaqların təhsilinə investisiyanı artırmaq.</w:t>
            </w:r>
          </w:p>
          <w:p w14:paraId="6C417ACB" w14:textId="77777777" w:rsidR="0032067E" w:rsidRPr="00DF6973" w:rsidRDefault="0032067E" w:rsidP="0032067E">
            <w:pPr>
              <w:pStyle w:val="TableParagraph"/>
              <w:numPr>
                <w:ilvl w:val="0"/>
                <w:numId w:val="18"/>
              </w:numPr>
              <w:tabs>
                <w:tab w:val="left" w:pos="421"/>
              </w:tabs>
              <w:spacing w:before="58" w:line="249" w:lineRule="auto"/>
              <w:ind w:right="67"/>
              <w:jc w:val="both"/>
              <w:rPr>
                <w:color w:val="000000" w:themeColor="text1"/>
                <w:sz w:val="20"/>
              </w:rPr>
            </w:pPr>
            <w:r w:rsidRPr="00DF6973">
              <w:rPr>
                <w:color w:val="000000" w:themeColor="text1"/>
                <w:sz w:val="20"/>
              </w:rPr>
              <w:t>Avropa Şurasına üzv olan bütün dövlətlərdə bütün uşaqlara eyni imkanları təqdim etmək üçün üzv dövlətlərin maliyyə dəstəyilə fond yaratmaq.</w:t>
            </w:r>
          </w:p>
        </w:tc>
      </w:tr>
      <w:tr w:rsidR="0032067E" w:rsidRPr="00DF6973" w14:paraId="734095CD" w14:textId="77777777" w:rsidTr="0032067E">
        <w:trPr>
          <w:trHeight w:val="3760"/>
        </w:trPr>
        <w:tc>
          <w:tcPr>
            <w:tcW w:w="2250" w:type="dxa"/>
            <w:tcBorders>
              <w:top w:val="single" w:sz="4" w:space="0" w:color="1F1D1B"/>
            </w:tcBorders>
            <w:shd w:val="clear" w:color="auto" w:fill="D6D2CD"/>
          </w:tcPr>
          <w:p w14:paraId="43579E72" w14:textId="77777777" w:rsidR="0032067E" w:rsidRPr="00DF6973" w:rsidRDefault="0032067E" w:rsidP="00CF689E">
            <w:pPr>
              <w:pStyle w:val="TableParagraph"/>
              <w:spacing w:before="0"/>
              <w:ind w:left="0"/>
              <w:rPr>
                <w:color w:val="000000" w:themeColor="text1"/>
                <w:sz w:val="20"/>
              </w:rPr>
            </w:pPr>
          </w:p>
          <w:p w14:paraId="13665016" w14:textId="77777777" w:rsidR="0032067E" w:rsidRPr="00DF6973" w:rsidRDefault="0032067E" w:rsidP="00CF689E">
            <w:pPr>
              <w:pStyle w:val="TableParagraph"/>
              <w:spacing w:before="0"/>
              <w:ind w:left="0"/>
              <w:rPr>
                <w:color w:val="000000" w:themeColor="text1"/>
                <w:sz w:val="20"/>
              </w:rPr>
            </w:pPr>
          </w:p>
          <w:p w14:paraId="571B1935" w14:textId="77777777" w:rsidR="0032067E" w:rsidRPr="00DF6973" w:rsidRDefault="0032067E" w:rsidP="00CF689E">
            <w:pPr>
              <w:pStyle w:val="TableParagraph"/>
              <w:spacing w:before="0"/>
              <w:ind w:left="0"/>
              <w:rPr>
                <w:color w:val="000000" w:themeColor="text1"/>
                <w:sz w:val="20"/>
              </w:rPr>
            </w:pPr>
          </w:p>
          <w:p w14:paraId="45A2EF74" w14:textId="77777777" w:rsidR="0032067E" w:rsidRPr="00DF6973" w:rsidRDefault="0032067E" w:rsidP="00CF689E">
            <w:pPr>
              <w:pStyle w:val="TableParagraph"/>
              <w:spacing w:before="0"/>
              <w:ind w:left="0"/>
              <w:rPr>
                <w:color w:val="000000" w:themeColor="text1"/>
                <w:sz w:val="20"/>
              </w:rPr>
            </w:pPr>
          </w:p>
          <w:p w14:paraId="16C90FE2" w14:textId="77777777" w:rsidR="0032067E" w:rsidRPr="00DF6973" w:rsidRDefault="0032067E" w:rsidP="00CF689E">
            <w:pPr>
              <w:pStyle w:val="TableParagraph"/>
              <w:spacing w:before="0"/>
              <w:ind w:left="0"/>
              <w:rPr>
                <w:color w:val="000000" w:themeColor="text1"/>
                <w:sz w:val="20"/>
              </w:rPr>
            </w:pPr>
          </w:p>
          <w:p w14:paraId="3A73034E" w14:textId="77777777" w:rsidR="0032067E" w:rsidRPr="00DF6973" w:rsidRDefault="0032067E" w:rsidP="00CF689E">
            <w:pPr>
              <w:pStyle w:val="TableParagraph"/>
              <w:spacing w:before="0"/>
              <w:ind w:left="0"/>
              <w:rPr>
                <w:color w:val="000000" w:themeColor="text1"/>
                <w:sz w:val="20"/>
              </w:rPr>
            </w:pPr>
          </w:p>
          <w:p w14:paraId="695295A2" w14:textId="77777777" w:rsidR="0032067E" w:rsidRPr="00DF6973" w:rsidRDefault="0032067E" w:rsidP="00CF689E">
            <w:pPr>
              <w:pStyle w:val="TableParagraph"/>
              <w:spacing w:before="2"/>
              <w:ind w:left="0"/>
              <w:rPr>
                <w:color w:val="000000" w:themeColor="text1"/>
                <w:sz w:val="23"/>
              </w:rPr>
            </w:pPr>
          </w:p>
          <w:p w14:paraId="204360F0" w14:textId="77777777" w:rsidR="0032067E" w:rsidRPr="00DF6973" w:rsidRDefault="0032067E" w:rsidP="00CF689E">
            <w:pPr>
              <w:pStyle w:val="TableParagraph"/>
              <w:spacing w:before="0" w:line="249" w:lineRule="auto"/>
              <w:ind w:left="79" w:right="260"/>
              <w:rPr>
                <w:b/>
                <w:color w:val="000000" w:themeColor="text1"/>
                <w:sz w:val="20"/>
              </w:rPr>
            </w:pPr>
            <w:r w:rsidRPr="00DF6973">
              <w:rPr>
                <w:b/>
                <w:color w:val="000000" w:themeColor="text1"/>
                <w:sz w:val="20"/>
              </w:rPr>
              <w:t>Uşaqları necə cəlb etmək olar</w:t>
            </w:r>
          </w:p>
        </w:tc>
        <w:tc>
          <w:tcPr>
            <w:tcW w:w="7617" w:type="dxa"/>
          </w:tcPr>
          <w:p w14:paraId="53EA9F0B" w14:textId="77777777" w:rsidR="0032067E" w:rsidRPr="00DF6973" w:rsidRDefault="0032067E" w:rsidP="0032067E">
            <w:pPr>
              <w:pStyle w:val="TableParagraph"/>
              <w:numPr>
                <w:ilvl w:val="0"/>
                <w:numId w:val="17"/>
              </w:numPr>
              <w:tabs>
                <w:tab w:val="left" w:pos="421"/>
              </w:tabs>
              <w:spacing w:before="37" w:line="249" w:lineRule="auto"/>
              <w:ind w:right="67"/>
              <w:jc w:val="both"/>
              <w:rPr>
                <w:color w:val="000000" w:themeColor="text1"/>
                <w:sz w:val="20"/>
              </w:rPr>
            </w:pPr>
            <w:r w:rsidRPr="00DF6973">
              <w:rPr>
                <w:color w:val="000000" w:themeColor="text1"/>
                <w:sz w:val="20"/>
              </w:rPr>
              <w:t>Uşaqlarla daha çox məsləhətləşmələr təşkil etmək və onların fikirlərinin və təkliflərinin necə nəzərə alındığını onların diqqətinə çatdırmaq.</w:t>
            </w:r>
          </w:p>
          <w:p w14:paraId="6AE44A40" w14:textId="77777777" w:rsidR="0032067E" w:rsidRPr="00DF6973" w:rsidRDefault="0032067E" w:rsidP="0032067E">
            <w:pPr>
              <w:pStyle w:val="TableParagraph"/>
              <w:numPr>
                <w:ilvl w:val="0"/>
                <w:numId w:val="17"/>
              </w:numPr>
              <w:tabs>
                <w:tab w:val="left" w:pos="421"/>
              </w:tabs>
              <w:spacing w:before="58" w:line="249" w:lineRule="auto"/>
              <w:ind w:right="67"/>
              <w:jc w:val="both"/>
              <w:rPr>
                <w:color w:val="000000" w:themeColor="text1"/>
                <w:sz w:val="20"/>
              </w:rPr>
            </w:pPr>
            <w:r w:rsidRPr="00DF6973">
              <w:rPr>
                <w:color w:val="000000" w:themeColor="text1"/>
                <w:sz w:val="20"/>
              </w:rPr>
              <w:t>Uşaqlara toxunan məsələlər barədə qərarların qəbuluna uşaqları cəlb etmək, təhsilalanların məktəblərin idarəedici şuralarında və uşaq parlamentlərində iştirakını artırmaq və onların təkliflərinə lazımi əhəmiyyət vermək.</w:t>
            </w:r>
          </w:p>
          <w:p w14:paraId="5301709C" w14:textId="77777777" w:rsidR="0032067E" w:rsidRPr="00DF6973" w:rsidRDefault="0032067E" w:rsidP="0032067E">
            <w:pPr>
              <w:pStyle w:val="TableParagraph"/>
              <w:numPr>
                <w:ilvl w:val="0"/>
                <w:numId w:val="17"/>
              </w:numPr>
              <w:tabs>
                <w:tab w:val="left" w:pos="421"/>
              </w:tabs>
              <w:spacing w:before="60" w:line="249" w:lineRule="auto"/>
              <w:ind w:right="67"/>
              <w:jc w:val="both"/>
              <w:rPr>
                <w:color w:val="000000" w:themeColor="text1"/>
                <w:sz w:val="20"/>
              </w:rPr>
            </w:pPr>
            <w:r w:rsidRPr="00DF6973">
              <w:rPr>
                <w:color w:val="000000" w:themeColor="text1"/>
                <w:sz w:val="20"/>
              </w:rPr>
              <w:t>Uşaqların Avropa Şurasını ziyarət etməsinə imkan yaratmaq və onların həm də üzbəüz şəkildə öz fikirlərini ifadə etmələri üçün şərait yaratmaq.</w:t>
            </w:r>
          </w:p>
          <w:p w14:paraId="7949F825" w14:textId="77777777" w:rsidR="0032067E" w:rsidRPr="00DF6973" w:rsidRDefault="0032067E" w:rsidP="0032067E">
            <w:pPr>
              <w:pStyle w:val="TableParagraph"/>
              <w:numPr>
                <w:ilvl w:val="0"/>
                <w:numId w:val="17"/>
              </w:numPr>
              <w:tabs>
                <w:tab w:val="left" w:pos="421"/>
              </w:tabs>
              <w:spacing w:before="58" w:line="249" w:lineRule="auto"/>
              <w:ind w:right="67"/>
              <w:jc w:val="both"/>
              <w:rPr>
                <w:color w:val="000000" w:themeColor="text1"/>
                <w:sz w:val="20"/>
              </w:rPr>
            </w:pPr>
            <w:r w:rsidRPr="00DF6973">
              <w:rPr>
                <w:color w:val="000000" w:themeColor="text1"/>
                <w:sz w:val="20"/>
              </w:rPr>
              <w:t>Milli və beynəlxalq səviyyələrdə maraq doğuran sahələrlə əlaqəli mövcud məktəb mükafatı proqramları yaratmaq və təşviq etmək.</w:t>
            </w:r>
          </w:p>
          <w:p w14:paraId="25C19DBA" w14:textId="77777777" w:rsidR="0032067E" w:rsidRPr="00DF6973" w:rsidRDefault="0032067E" w:rsidP="0032067E">
            <w:pPr>
              <w:pStyle w:val="TableParagraph"/>
              <w:numPr>
                <w:ilvl w:val="0"/>
                <w:numId w:val="17"/>
              </w:numPr>
              <w:tabs>
                <w:tab w:val="left" w:pos="421"/>
              </w:tabs>
              <w:spacing w:before="58" w:line="249" w:lineRule="auto"/>
              <w:ind w:right="68"/>
              <w:jc w:val="both"/>
              <w:rPr>
                <w:color w:val="000000" w:themeColor="text1"/>
                <w:sz w:val="20"/>
              </w:rPr>
            </w:pPr>
            <w:r w:rsidRPr="00DF6973">
              <w:rPr>
                <w:color w:val="000000" w:themeColor="text1"/>
                <w:sz w:val="20"/>
              </w:rPr>
              <w:t>Məktəblər və digər müəssisələr arasında, təhsilalanların birgə layihələr hazırlaya biləcəyi beynəlxalq əməkdaşlıq şəbəkələri yaratmaq.</w:t>
            </w:r>
          </w:p>
          <w:p w14:paraId="0FCCACD5" w14:textId="77777777" w:rsidR="0032067E" w:rsidRPr="00DF6973" w:rsidRDefault="0032067E" w:rsidP="0032067E">
            <w:pPr>
              <w:pStyle w:val="TableParagraph"/>
              <w:numPr>
                <w:ilvl w:val="0"/>
                <w:numId w:val="17"/>
              </w:numPr>
              <w:tabs>
                <w:tab w:val="left" w:pos="421"/>
              </w:tabs>
              <w:spacing w:before="59" w:line="249" w:lineRule="auto"/>
              <w:ind w:right="67"/>
              <w:jc w:val="both"/>
              <w:rPr>
                <w:color w:val="000000" w:themeColor="text1"/>
                <w:sz w:val="20"/>
              </w:rPr>
            </w:pPr>
            <w:r w:rsidRPr="00DF6973">
              <w:rPr>
                <w:color w:val="000000" w:themeColor="text1"/>
                <w:sz w:val="20"/>
              </w:rPr>
              <w:t>Uşaqların təhsil və məktəblərə aid olan məsələlərdə sosial-siyasi iştirakını təşviq etmək (məsələn, məşvərətçi şagird şuraları vasitəsilə).</w:t>
            </w:r>
          </w:p>
          <w:p w14:paraId="3A0F2D10" w14:textId="77777777" w:rsidR="0032067E" w:rsidRPr="00DF6973" w:rsidRDefault="0032067E" w:rsidP="0032067E">
            <w:pPr>
              <w:pStyle w:val="TableParagraph"/>
              <w:numPr>
                <w:ilvl w:val="0"/>
                <w:numId w:val="17"/>
              </w:numPr>
              <w:tabs>
                <w:tab w:val="left" w:pos="421"/>
              </w:tabs>
              <w:spacing w:before="58"/>
              <w:ind w:hanging="215"/>
              <w:jc w:val="both"/>
              <w:rPr>
                <w:color w:val="000000" w:themeColor="text1"/>
                <w:sz w:val="20"/>
              </w:rPr>
            </w:pPr>
            <w:r w:rsidRPr="00DF6973">
              <w:rPr>
                <w:color w:val="000000" w:themeColor="text1"/>
                <w:sz w:val="20"/>
              </w:rPr>
              <w:t>İngilis dilinin tədrisini I sinifdən etibarən məcburi fənn kimi daxil etmək.</w:t>
            </w:r>
          </w:p>
        </w:tc>
      </w:tr>
    </w:tbl>
    <w:p w14:paraId="22F295BA" w14:textId="77777777" w:rsidR="00BF0A1C" w:rsidRPr="00DF6973" w:rsidRDefault="00BF0A1C" w:rsidP="00B34DF8">
      <w:pPr>
        <w:jc w:val="both"/>
        <w:rPr>
          <w:rFonts w:ascii="Arial" w:hAnsi="Arial" w:cs="Arial"/>
          <w:sz w:val="24"/>
          <w:szCs w:val="24"/>
        </w:rPr>
      </w:pPr>
    </w:p>
    <w:p w14:paraId="33E1ED57" w14:textId="77777777" w:rsidR="00BF0A1C" w:rsidRPr="00DF6973" w:rsidRDefault="00BF0A1C" w:rsidP="00B34DF8">
      <w:pPr>
        <w:jc w:val="both"/>
        <w:rPr>
          <w:rFonts w:ascii="Arial" w:hAnsi="Arial" w:cs="Arial"/>
          <w:sz w:val="24"/>
          <w:szCs w:val="24"/>
        </w:rPr>
      </w:pPr>
    </w:p>
    <w:tbl>
      <w:tblPr>
        <w:tblStyle w:val="a9"/>
        <w:tblW w:w="0" w:type="auto"/>
        <w:tblInd w:w="198" w:type="dxa"/>
        <w:tblLook w:val="04A0" w:firstRow="1" w:lastRow="0" w:firstColumn="1" w:lastColumn="0" w:noHBand="0" w:noVBand="1"/>
      </w:tblPr>
      <w:tblGrid>
        <w:gridCol w:w="10098"/>
      </w:tblGrid>
      <w:tr w:rsidR="0086785B" w:rsidRPr="00DF6973" w14:paraId="20EABB6A" w14:textId="77777777" w:rsidTr="00EA361B">
        <w:trPr>
          <w:trHeight w:val="383"/>
        </w:trPr>
        <w:tc>
          <w:tcPr>
            <w:tcW w:w="10217" w:type="dxa"/>
            <w:shd w:val="clear" w:color="auto" w:fill="BCBCBC"/>
          </w:tcPr>
          <w:p w14:paraId="212E5227" w14:textId="6F955FCF" w:rsidR="0086785B" w:rsidRPr="00DF6973" w:rsidRDefault="0086785B" w:rsidP="00CF689E">
            <w:pPr>
              <w:spacing w:before="70" w:line="249" w:lineRule="auto"/>
              <w:ind w:left="108" w:right="789"/>
              <w:rPr>
                <w:rFonts w:ascii="Arial" w:hAnsi="Arial" w:cs="Arial"/>
                <w:b/>
                <w:color w:val="000000" w:themeColor="text1"/>
                <w:szCs w:val="24"/>
              </w:rPr>
            </w:pPr>
            <w:r w:rsidRPr="00DF6973">
              <w:rPr>
                <w:rFonts w:ascii="Arial" w:hAnsi="Arial"/>
                <w:b/>
                <w:color w:val="000000" w:themeColor="text1"/>
              </w:rPr>
              <w:t>DİQQƏT MƏRKƏZİNDƏ: Bütün uşaqlar üçün bərabər imkanlara nail olmaq məqsədilə göstərilən səylərdə Avropa Şurası aşağıdakı yanaşmaları tətbiq edəcək:</w:t>
            </w:r>
          </w:p>
          <w:p w14:paraId="09125F9D" w14:textId="77777777" w:rsidR="0086785B" w:rsidRPr="00DF6973" w:rsidRDefault="0086785B" w:rsidP="00CF689E">
            <w:pPr>
              <w:jc w:val="both"/>
              <w:rPr>
                <w:rFonts w:ascii="Arial" w:hAnsi="Arial" w:cs="Arial"/>
                <w:szCs w:val="24"/>
              </w:rPr>
            </w:pPr>
          </w:p>
        </w:tc>
      </w:tr>
      <w:tr w:rsidR="0086785B" w:rsidRPr="00DF6973" w14:paraId="60B449E6" w14:textId="77777777" w:rsidTr="00CF689E">
        <w:trPr>
          <w:trHeight w:val="383"/>
        </w:trPr>
        <w:tc>
          <w:tcPr>
            <w:tcW w:w="10217" w:type="dxa"/>
          </w:tcPr>
          <w:p w14:paraId="68249FE1" w14:textId="717C0F7E" w:rsidR="0086785B" w:rsidRPr="00DF6973" w:rsidRDefault="0086785B" w:rsidP="00CF689E">
            <w:pPr>
              <w:spacing w:before="71" w:line="249" w:lineRule="auto"/>
              <w:ind w:left="108" w:right="105"/>
              <w:jc w:val="both"/>
              <w:rPr>
                <w:rFonts w:ascii="Arial" w:hAnsi="Arial" w:cs="Arial"/>
                <w:szCs w:val="24"/>
              </w:rPr>
            </w:pPr>
            <w:r w:rsidRPr="00DF6973">
              <w:rPr>
                <w:rFonts w:ascii="Arial" w:hAnsi="Arial"/>
                <w:b/>
                <w:bCs/>
              </w:rPr>
              <w:t>Genderə həssas yanaşma:</w:t>
            </w:r>
            <w:r w:rsidRPr="00DF6973">
              <w:rPr>
                <w:rFonts w:ascii="Arial" w:hAnsi="Arial"/>
              </w:rPr>
              <w:t xml:space="preserve"> gender stereotipləri və seksizmin qarşısını almaqla və onunla mübarizə aparmaqla - </w:t>
            </w:r>
            <w:r w:rsidRPr="00DF6973">
              <w:rPr>
                <w:rFonts w:ascii="Arial" w:hAnsi="Arial"/>
                <w:color w:val="4472C4" w:themeColor="accent1"/>
              </w:rPr>
              <w:t>Gender Bərabərliyi Strategiyasının (2018-2023) 1-ci Strateji Məqsədi ilə əlaqəlidir.</w:t>
            </w:r>
          </w:p>
          <w:p w14:paraId="60167ACA" w14:textId="7DD0F2FE" w:rsidR="0086785B" w:rsidRPr="00DF6973" w:rsidRDefault="0086785B" w:rsidP="00CF689E">
            <w:pPr>
              <w:spacing w:before="115" w:line="249" w:lineRule="auto"/>
              <w:ind w:left="108" w:right="105"/>
              <w:jc w:val="both"/>
              <w:rPr>
                <w:rFonts w:ascii="Arial" w:hAnsi="Arial" w:cs="Arial"/>
                <w:szCs w:val="24"/>
              </w:rPr>
            </w:pPr>
            <w:r w:rsidRPr="00DF6973">
              <w:rPr>
                <w:rFonts w:ascii="Arial" w:hAnsi="Arial"/>
                <w:b/>
                <w:bCs/>
                <w:color w:val="262425"/>
              </w:rPr>
              <w:t>Ayrı-seçkiliklə mübarizə yanaşması</w:t>
            </w:r>
            <w:r w:rsidRPr="00DF6973">
              <w:rPr>
                <w:rFonts w:ascii="Arial" w:hAnsi="Arial"/>
                <w:color w:val="262425"/>
              </w:rPr>
              <w:t>: həssas vəziyyətlərdə olan uşaqların və çoxsaylı həssaslıqları olan uşaqların artıq müəyyən edilmiş qruplarına xüsusi diqqət yetirməklə.</w:t>
            </w:r>
          </w:p>
          <w:p w14:paraId="487B32B6" w14:textId="77777777" w:rsidR="00EA361B" w:rsidRPr="00DF6973" w:rsidRDefault="0086785B" w:rsidP="00EA361B">
            <w:pPr>
              <w:spacing w:before="116"/>
              <w:ind w:left="108"/>
              <w:jc w:val="both"/>
              <w:rPr>
                <w:rFonts w:ascii="Arial" w:hAnsi="Arial" w:cs="Arial"/>
                <w:color w:val="262425"/>
                <w:szCs w:val="24"/>
              </w:rPr>
            </w:pPr>
            <w:r w:rsidRPr="00DF6973">
              <w:rPr>
                <w:rFonts w:ascii="Arial" w:hAnsi="Arial"/>
                <w:b/>
                <w:bCs/>
                <w:color w:val="262425"/>
              </w:rPr>
              <w:t>Uşaq iştirakı yanaşması</w:t>
            </w:r>
            <w:r w:rsidRPr="00DF6973">
              <w:rPr>
                <w:rFonts w:ascii="Arial" w:hAnsi="Arial"/>
                <w:color w:val="262425"/>
              </w:rPr>
              <w:t>: aşağıdakı yollarla:</w:t>
            </w:r>
          </w:p>
          <w:p w14:paraId="3955562C" w14:textId="77777777" w:rsidR="00EA361B" w:rsidRPr="00DF6973" w:rsidRDefault="00EA361B" w:rsidP="00EA361B">
            <w:pPr>
              <w:tabs>
                <w:tab w:val="left" w:pos="765"/>
              </w:tabs>
              <w:spacing w:before="116"/>
              <w:ind w:left="765" w:hanging="270"/>
              <w:jc w:val="both"/>
              <w:rPr>
                <w:rFonts w:ascii="Arial" w:hAnsi="Arial" w:cs="Arial"/>
                <w:color w:val="262425"/>
                <w:szCs w:val="24"/>
              </w:rPr>
            </w:pPr>
            <w:r w:rsidRPr="00DF6973">
              <w:rPr>
                <w:rFonts w:ascii="Arial" w:hAnsi="Arial"/>
                <w:color w:val="262425"/>
              </w:rPr>
              <w:t>–</w:t>
            </w:r>
            <w:r w:rsidRPr="00DF6973">
              <w:rPr>
                <w:rFonts w:ascii="Arial" w:hAnsi="Arial"/>
                <w:color w:val="262425"/>
              </w:rPr>
              <w:tab/>
              <w:t>problemləri sistemli şəkildə prioritetləşdirmək və adekvat həll yolları hazırlamaq üçün uşaqlarla, o cümlədən həssas vəziyyətlərdə olan uşaqlarla birbaşa məsləhətləşmək.</w:t>
            </w:r>
          </w:p>
          <w:p w14:paraId="5971817B" w14:textId="19D7AF9A" w:rsidR="0086785B" w:rsidRPr="00DF6973" w:rsidRDefault="00EA361B" w:rsidP="00EA361B">
            <w:pPr>
              <w:tabs>
                <w:tab w:val="left" w:pos="765"/>
              </w:tabs>
              <w:spacing w:before="116"/>
              <w:ind w:left="765" w:hanging="270"/>
              <w:jc w:val="both"/>
              <w:rPr>
                <w:rFonts w:ascii="Arial" w:hAnsi="Arial" w:cs="Arial"/>
                <w:szCs w:val="24"/>
              </w:rPr>
            </w:pPr>
            <w:r w:rsidRPr="00DF6973">
              <w:rPr>
                <w:rFonts w:ascii="Arial" w:hAnsi="Arial"/>
                <w:color w:val="262425"/>
              </w:rPr>
              <w:t>–</w:t>
            </w:r>
            <w:r w:rsidRPr="00DF6973">
              <w:rPr>
                <w:rFonts w:ascii="Arial" w:hAnsi="Arial"/>
                <w:color w:val="262425"/>
              </w:rPr>
              <w:tab/>
              <w:t>uşaqların sağlamlığı, təhsili və sosial müdafiəsi ilə bağlı qərarlarda onların iştirakını dəstəkləmək.</w:t>
            </w:r>
          </w:p>
          <w:p w14:paraId="72812D50" w14:textId="77777777" w:rsidR="0086785B" w:rsidRPr="00DF6973" w:rsidRDefault="0086785B" w:rsidP="00CF689E">
            <w:pPr>
              <w:jc w:val="both"/>
              <w:rPr>
                <w:rFonts w:ascii="Arial" w:hAnsi="Arial" w:cs="Arial"/>
                <w:szCs w:val="24"/>
              </w:rPr>
            </w:pPr>
          </w:p>
        </w:tc>
      </w:tr>
    </w:tbl>
    <w:p w14:paraId="09755F26" w14:textId="77777777" w:rsidR="009A4F93" w:rsidRPr="00DF6973" w:rsidRDefault="009A4F93" w:rsidP="00B34DF8">
      <w:pPr>
        <w:jc w:val="both"/>
        <w:rPr>
          <w:rFonts w:ascii="Arial" w:hAnsi="Arial" w:cs="Arial"/>
          <w:sz w:val="24"/>
          <w:szCs w:val="24"/>
        </w:rPr>
      </w:pPr>
    </w:p>
    <w:tbl>
      <w:tblPr>
        <w:tblW w:w="0" w:type="auto"/>
        <w:tblInd w:w="17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7175"/>
        <w:gridCol w:w="2673"/>
      </w:tblGrid>
      <w:tr w:rsidR="00A85F95" w:rsidRPr="00DF6973" w14:paraId="06A4B995" w14:textId="77777777" w:rsidTr="00A85F95">
        <w:trPr>
          <w:trHeight w:val="606"/>
        </w:trPr>
        <w:tc>
          <w:tcPr>
            <w:tcW w:w="7175" w:type="dxa"/>
            <w:tcBorders>
              <w:right w:val="single" w:sz="4" w:space="0" w:color="191513"/>
            </w:tcBorders>
            <w:shd w:val="clear" w:color="auto" w:fill="B8B2AB"/>
          </w:tcPr>
          <w:p w14:paraId="2EF14015" w14:textId="77777777" w:rsidR="00A85F95" w:rsidRPr="00DF6973" w:rsidRDefault="00A85F95" w:rsidP="00CF689E">
            <w:pPr>
              <w:pStyle w:val="TableParagraph"/>
              <w:spacing w:line="249" w:lineRule="auto"/>
              <w:ind w:right="1166"/>
              <w:rPr>
                <w:b/>
                <w:color w:val="000000" w:themeColor="text1"/>
                <w:sz w:val="20"/>
              </w:rPr>
            </w:pPr>
            <w:r w:rsidRPr="00DF6973">
              <w:rPr>
                <w:b/>
                <w:color w:val="000000" w:themeColor="text1"/>
                <w:sz w:val="20"/>
              </w:rPr>
              <w:t>Avropa Şurasının əsas aidiyyətli orqanları (tam deyil; əlifba sırası ilə)</w:t>
            </w:r>
          </w:p>
        </w:tc>
        <w:tc>
          <w:tcPr>
            <w:tcW w:w="2673" w:type="dxa"/>
            <w:tcBorders>
              <w:left w:val="single" w:sz="4" w:space="0" w:color="191513"/>
              <w:right w:val="single" w:sz="6" w:space="0" w:color="262425"/>
            </w:tcBorders>
            <w:shd w:val="clear" w:color="auto" w:fill="B8B2AB"/>
          </w:tcPr>
          <w:p w14:paraId="78343A12" w14:textId="77777777" w:rsidR="00A85F95" w:rsidRPr="00DF6973" w:rsidRDefault="00A85F95" w:rsidP="00CF689E">
            <w:pPr>
              <w:pStyle w:val="TableParagraph"/>
              <w:spacing w:line="249" w:lineRule="auto"/>
              <w:ind w:left="112" w:right="332"/>
              <w:rPr>
                <w:b/>
                <w:color w:val="000000" w:themeColor="text1"/>
                <w:sz w:val="20"/>
              </w:rPr>
            </w:pPr>
            <w:r w:rsidRPr="00DF6973">
              <w:rPr>
                <w:b/>
                <w:color w:val="000000" w:themeColor="text1"/>
                <w:sz w:val="20"/>
              </w:rPr>
              <w:t>Avropa Şurasının digər aidiyyətli struktur vahidləri</w:t>
            </w:r>
          </w:p>
        </w:tc>
      </w:tr>
      <w:tr w:rsidR="00A85F95" w:rsidRPr="00DF6973" w14:paraId="32D5A908" w14:textId="77777777" w:rsidTr="00A85F95">
        <w:trPr>
          <w:trHeight w:val="593"/>
        </w:trPr>
        <w:tc>
          <w:tcPr>
            <w:tcW w:w="7175" w:type="dxa"/>
            <w:tcBorders>
              <w:bottom w:val="nil"/>
            </w:tcBorders>
          </w:tcPr>
          <w:p w14:paraId="7870321D" w14:textId="77777777" w:rsidR="00A85F95" w:rsidRPr="00DF6973" w:rsidRDefault="00A85F95" w:rsidP="00CF689E">
            <w:pPr>
              <w:pStyle w:val="TableParagraph"/>
              <w:spacing w:line="249" w:lineRule="auto"/>
              <w:ind w:left="453" w:right="90" w:hanging="214"/>
              <w:rPr>
                <w:sz w:val="20"/>
              </w:rPr>
            </w:pPr>
            <w:r w:rsidRPr="00DF6973">
              <w:rPr>
                <w:color w:val="262425"/>
                <w:sz w:val="20"/>
              </w:rPr>
              <w:t>– Milli Azlıqların Müdafiəsi haqqında Çərçivə Konvensiyası üzrə Məşvətərçi Komitə (FCNM)</w:t>
            </w:r>
          </w:p>
        </w:tc>
        <w:tc>
          <w:tcPr>
            <w:tcW w:w="2673" w:type="dxa"/>
            <w:tcBorders>
              <w:bottom w:val="nil"/>
            </w:tcBorders>
          </w:tcPr>
          <w:p w14:paraId="033F6A17" w14:textId="77777777" w:rsidR="00A85F95" w:rsidRPr="00DF6973" w:rsidRDefault="00A85F95" w:rsidP="00CF689E">
            <w:pPr>
              <w:pStyle w:val="TableParagraph"/>
              <w:spacing w:before="70" w:line="249" w:lineRule="auto"/>
              <w:ind w:left="453" w:hanging="214"/>
              <w:rPr>
                <w:sz w:val="20"/>
              </w:rPr>
            </w:pPr>
            <w:r w:rsidRPr="00DF6973">
              <w:rPr>
                <w:color w:val="262425"/>
                <w:sz w:val="20"/>
              </w:rPr>
              <w:t>– Müstəqil İnsan Hüquqları Orqanları Bölməsi</w:t>
            </w:r>
          </w:p>
        </w:tc>
      </w:tr>
      <w:tr w:rsidR="00A85F95" w:rsidRPr="00DF6973" w14:paraId="77171DF2" w14:textId="77777777" w:rsidTr="00A85F95">
        <w:trPr>
          <w:trHeight w:val="1129"/>
        </w:trPr>
        <w:tc>
          <w:tcPr>
            <w:tcW w:w="7175" w:type="dxa"/>
            <w:tcBorders>
              <w:top w:val="nil"/>
              <w:bottom w:val="nil"/>
            </w:tcBorders>
          </w:tcPr>
          <w:p w14:paraId="49C265FC" w14:textId="77777777" w:rsidR="00A85F95" w:rsidRPr="00DF6973" w:rsidRDefault="00A85F95" w:rsidP="00A85F95">
            <w:pPr>
              <w:pStyle w:val="TableParagraph"/>
              <w:numPr>
                <w:ilvl w:val="0"/>
                <w:numId w:val="19"/>
              </w:numPr>
              <w:tabs>
                <w:tab w:val="left" w:pos="454"/>
              </w:tabs>
              <w:spacing w:before="14"/>
              <w:rPr>
                <w:sz w:val="20"/>
              </w:rPr>
            </w:pPr>
            <w:r w:rsidRPr="00DF6973">
              <w:rPr>
                <w:color w:val="262425"/>
                <w:sz w:val="20"/>
              </w:rPr>
              <w:t>İnsan Hüquqları üzrə Müvəkkil</w:t>
            </w:r>
          </w:p>
          <w:p w14:paraId="41CF495E" w14:textId="77777777" w:rsidR="00A85F95" w:rsidRPr="00DF6973" w:rsidRDefault="00A85F95" w:rsidP="00A85F95">
            <w:pPr>
              <w:pStyle w:val="TableParagraph"/>
              <w:numPr>
                <w:ilvl w:val="0"/>
                <w:numId w:val="19"/>
              </w:numPr>
              <w:tabs>
                <w:tab w:val="left" w:pos="454"/>
              </w:tabs>
              <w:spacing w:before="66"/>
              <w:rPr>
                <w:sz w:val="20"/>
              </w:rPr>
            </w:pPr>
            <w:r w:rsidRPr="00DF6973">
              <w:rPr>
                <w:color w:val="262425"/>
                <w:sz w:val="20"/>
              </w:rPr>
              <w:t>Qaraçı və Köçəri Məsələləri üzrə Ekspertlər Komitəsi (ADI-ROM)</w:t>
            </w:r>
          </w:p>
          <w:p w14:paraId="483E664D" w14:textId="77777777" w:rsidR="00A85F95" w:rsidRPr="00DF6973" w:rsidRDefault="00A85F95" w:rsidP="00A85F95">
            <w:pPr>
              <w:pStyle w:val="TableParagraph"/>
              <w:numPr>
                <w:ilvl w:val="0"/>
                <w:numId w:val="19"/>
              </w:numPr>
              <w:tabs>
                <w:tab w:val="left" w:pos="454"/>
              </w:tabs>
              <w:spacing w:before="67" w:line="249" w:lineRule="auto"/>
              <w:ind w:right="102"/>
              <w:rPr>
                <w:sz w:val="20"/>
              </w:rPr>
            </w:pPr>
            <w:r w:rsidRPr="00DF6973">
              <w:rPr>
                <w:color w:val="262425"/>
                <w:sz w:val="20"/>
              </w:rPr>
              <w:t>Biotəbabət və Sağlamlıq sahələrində İnsan Hüquqları üzrə İstiqamətləndirici Komitə (CDBIO)</w:t>
            </w:r>
          </w:p>
        </w:tc>
        <w:tc>
          <w:tcPr>
            <w:tcW w:w="2673" w:type="dxa"/>
            <w:tcBorders>
              <w:top w:val="nil"/>
              <w:bottom w:val="nil"/>
            </w:tcBorders>
          </w:tcPr>
          <w:p w14:paraId="1CE778EF" w14:textId="77777777" w:rsidR="00A85F95" w:rsidRPr="00DF6973" w:rsidRDefault="00A85F95" w:rsidP="00CF689E">
            <w:pPr>
              <w:pStyle w:val="TableParagraph"/>
              <w:spacing w:before="14" w:line="249" w:lineRule="auto"/>
              <w:ind w:left="453" w:right="101" w:hanging="214"/>
              <w:jc w:val="both"/>
              <w:rPr>
                <w:sz w:val="20"/>
              </w:rPr>
            </w:pPr>
            <w:r w:rsidRPr="00DF6973">
              <w:rPr>
                <w:color w:val="262425"/>
                <w:sz w:val="20"/>
              </w:rPr>
              <w:t>– Cinsi Oriyentasiya və Gender Kimliyi (SOGI) Bölməsi</w:t>
            </w:r>
          </w:p>
        </w:tc>
      </w:tr>
      <w:tr w:rsidR="00A85F95" w:rsidRPr="00DF6973" w14:paraId="6FC2D590" w14:textId="77777777" w:rsidTr="00A85F95">
        <w:trPr>
          <w:trHeight w:val="776"/>
        </w:trPr>
        <w:tc>
          <w:tcPr>
            <w:tcW w:w="7175" w:type="dxa"/>
            <w:tcBorders>
              <w:top w:val="nil"/>
              <w:bottom w:val="nil"/>
            </w:tcBorders>
          </w:tcPr>
          <w:p w14:paraId="4CE4C4CD" w14:textId="77777777" w:rsidR="00A85F95" w:rsidRPr="00DF6973" w:rsidRDefault="00A85F95" w:rsidP="00CF689E">
            <w:pPr>
              <w:pStyle w:val="TableParagraph"/>
              <w:spacing w:before="14" w:line="249" w:lineRule="auto"/>
              <w:ind w:left="453" w:right="101" w:hanging="214"/>
              <w:jc w:val="both"/>
              <w:rPr>
                <w:sz w:val="20"/>
              </w:rPr>
            </w:pPr>
            <w:r w:rsidRPr="00DF6973">
              <w:rPr>
                <w:color w:val="262425"/>
                <w:sz w:val="20"/>
              </w:rPr>
              <w:t>– “Uşaqların cinsi istismardan və seksual xarakterli hərəkətlərdən müdafiəsi haqqında” Avropa Şurası Konvensiyası Tərəflərinin Komitəsi (Lansarote Konvensiyası (T-ES))</w:t>
            </w:r>
          </w:p>
        </w:tc>
        <w:tc>
          <w:tcPr>
            <w:tcW w:w="2673" w:type="dxa"/>
            <w:tcBorders>
              <w:top w:val="nil"/>
              <w:bottom w:val="nil"/>
            </w:tcBorders>
          </w:tcPr>
          <w:p w14:paraId="7F5EB7EC" w14:textId="77777777" w:rsidR="00A85F95" w:rsidRPr="00DF6973" w:rsidRDefault="00A85F95" w:rsidP="00CF689E">
            <w:pPr>
              <w:pStyle w:val="TableParagraph"/>
              <w:spacing w:before="0"/>
              <w:ind w:left="0"/>
              <w:rPr>
                <w:rFonts w:ascii="Times New Roman"/>
                <w:sz w:val="18"/>
              </w:rPr>
            </w:pPr>
          </w:p>
        </w:tc>
      </w:tr>
      <w:tr w:rsidR="00A85F95" w:rsidRPr="00DF6973" w14:paraId="146C92D1" w14:textId="77777777" w:rsidTr="00A85F95">
        <w:trPr>
          <w:trHeight w:val="296"/>
        </w:trPr>
        <w:tc>
          <w:tcPr>
            <w:tcW w:w="7175" w:type="dxa"/>
            <w:tcBorders>
              <w:top w:val="nil"/>
              <w:bottom w:val="nil"/>
            </w:tcBorders>
          </w:tcPr>
          <w:p w14:paraId="2087E6D5" w14:textId="77777777" w:rsidR="00A85F95" w:rsidRPr="00DF6973" w:rsidRDefault="00A85F95" w:rsidP="00CF689E">
            <w:pPr>
              <w:pStyle w:val="TableParagraph"/>
              <w:spacing w:before="14"/>
              <w:ind w:left="240"/>
              <w:rPr>
                <w:sz w:val="20"/>
              </w:rPr>
            </w:pPr>
            <w:r w:rsidRPr="00DF6973">
              <w:rPr>
                <w:color w:val="262425"/>
                <w:sz w:val="20"/>
              </w:rPr>
              <w:t>– Kibercinayətkarlıqla Mübarizə Konvensiyasının Komitəsi (T-CY)</w:t>
            </w:r>
          </w:p>
        </w:tc>
        <w:tc>
          <w:tcPr>
            <w:tcW w:w="2673" w:type="dxa"/>
            <w:tcBorders>
              <w:top w:val="nil"/>
              <w:bottom w:val="nil"/>
            </w:tcBorders>
          </w:tcPr>
          <w:p w14:paraId="18AF340D" w14:textId="77777777" w:rsidR="00A85F95" w:rsidRPr="00DF6973" w:rsidRDefault="00A85F95" w:rsidP="00CF689E">
            <w:pPr>
              <w:pStyle w:val="TableParagraph"/>
              <w:spacing w:before="0"/>
              <w:ind w:left="0"/>
              <w:rPr>
                <w:rFonts w:ascii="Times New Roman"/>
                <w:sz w:val="18"/>
              </w:rPr>
            </w:pPr>
          </w:p>
        </w:tc>
      </w:tr>
      <w:tr w:rsidR="00A85F95" w:rsidRPr="00DF6973" w14:paraId="4F94CDEA" w14:textId="77777777" w:rsidTr="00A85F95">
        <w:trPr>
          <w:trHeight w:val="296"/>
        </w:trPr>
        <w:tc>
          <w:tcPr>
            <w:tcW w:w="7175" w:type="dxa"/>
            <w:tcBorders>
              <w:top w:val="nil"/>
              <w:bottom w:val="nil"/>
            </w:tcBorders>
          </w:tcPr>
          <w:p w14:paraId="24492954" w14:textId="77777777" w:rsidR="00A85F95" w:rsidRPr="00DF6973" w:rsidRDefault="00A85F95" w:rsidP="00CF689E">
            <w:pPr>
              <w:pStyle w:val="TableParagraph"/>
              <w:spacing w:before="14"/>
              <w:ind w:left="240"/>
              <w:rPr>
                <w:sz w:val="20"/>
              </w:rPr>
            </w:pPr>
            <w:r w:rsidRPr="00DF6973">
              <w:rPr>
                <w:color w:val="262425"/>
                <w:sz w:val="20"/>
              </w:rPr>
              <w:t>– İdman haqqında Genişləndirilmiş Hüdudlu Saziş (EPAS)</w:t>
            </w:r>
          </w:p>
        </w:tc>
        <w:tc>
          <w:tcPr>
            <w:tcW w:w="2673" w:type="dxa"/>
            <w:tcBorders>
              <w:top w:val="nil"/>
              <w:bottom w:val="nil"/>
            </w:tcBorders>
          </w:tcPr>
          <w:p w14:paraId="25C34758" w14:textId="77777777" w:rsidR="00A85F95" w:rsidRPr="00DF6973" w:rsidRDefault="00A85F95" w:rsidP="00CF689E">
            <w:pPr>
              <w:pStyle w:val="TableParagraph"/>
              <w:spacing w:before="0"/>
              <w:ind w:left="0"/>
              <w:rPr>
                <w:rFonts w:ascii="Times New Roman"/>
                <w:sz w:val="18"/>
              </w:rPr>
            </w:pPr>
          </w:p>
        </w:tc>
      </w:tr>
      <w:tr w:rsidR="00A85F95" w:rsidRPr="00DF6973" w14:paraId="158748FE" w14:textId="77777777" w:rsidTr="00A85F95">
        <w:trPr>
          <w:trHeight w:val="296"/>
        </w:trPr>
        <w:tc>
          <w:tcPr>
            <w:tcW w:w="7175" w:type="dxa"/>
            <w:tcBorders>
              <w:top w:val="nil"/>
              <w:bottom w:val="nil"/>
            </w:tcBorders>
          </w:tcPr>
          <w:p w14:paraId="1AAC66C6" w14:textId="77777777" w:rsidR="00A85F95" w:rsidRPr="00DF6973" w:rsidRDefault="00A85F95" w:rsidP="00CF689E">
            <w:pPr>
              <w:pStyle w:val="TableParagraph"/>
              <w:spacing w:before="14"/>
              <w:ind w:left="240"/>
              <w:rPr>
                <w:sz w:val="20"/>
              </w:rPr>
            </w:pPr>
            <w:r w:rsidRPr="00DF6973">
              <w:rPr>
                <w:color w:val="262425"/>
                <w:sz w:val="20"/>
              </w:rPr>
              <w:t>– İşgəncələrin Qarşısının alınması üzrə Avropa Komitəsi (CPT)</w:t>
            </w:r>
          </w:p>
        </w:tc>
        <w:tc>
          <w:tcPr>
            <w:tcW w:w="2673" w:type="dxa"/>
            <w:tcBorders>
              <w:top w:val="nil"/>
              <w:bottom w:val="nil"/>
            </w:tcBorders>
          </w:tcPr>
          <w:p w14:paraId="62EF6875" w14:textId="77777777" w:rsidR="00A85F95" w:rsidRPr="00DF6973" w:rsidRDefault="00A85F95" w:rsidP="00CF689E">
            <w:pPr>
              <w:pStyle w:val="TableParagraph"/>
              <w:spacing w:before="0"/>
              <w:ind w:left="0"/>
              <w:rPr>
                <w:rFonts w:ascii="Times New Roman"/>
                <w:sz w:val="18"/>
              </w:rPr>
            </w:pPr>
          </w:p>
        </w:tc>
      </w:tr>
      <w:tr w:rsidR="00A85F95" w:rsidRPr="00DF6973" w14:paraId="2659F241" w14:textId="77777777" w:rsidTr="00A85F95">
        <w:trPr>
          <w:trHeight w:val="296"/>
        </w:trPr>
        <w:tc>
          <w:tcPr>
            <w:tcW w:w="7175" w:type="dxa"/>
            <w:tcBorders>
              <w:top w:val="nil"/>
              <w:bottom w:val="nil"/>
            </w:tcBorders>
          </w:tcPr>
          <w:p w14:paraId="0207EEC0" w14:textId="77777777" w:rsidR="00A85F95" w:rsidRPr="00DF6973" w:rsidRDefault="00A85F95" w:rsidP="00CF689E">
            <w:pPr>
              <w:pStyle w:val="TableParagraph"/>
              <w:spacing w:before="14"/>
              <w:ind w:left="240"/>
              <w:rPr>
                <w:sz w:val="20"/>
              </w:rPr>
            </w:pPr>
            <w:r w:rsidRPr="00DF6973">
              <w:rPr>
                <w:color w:val="262425"/>
                <w:sz w:val="20"/>
              </w:rPr>
              <w:t>– İrqçilik və Qeyri-tolerantlığa qarşı Avropa Komissiyası (ECRI)</w:t>
            </w:r>
          </w:p>
        </w:tc>
        <w:tc>
          <w:tcPr>
            <w:tcW w:w="2673" w:type="dxa"/>
            <w:tcBorders>
              <w:top w:val="nil"/>
              <w:bottom w:val="nil"/>
            </w:tcBorders>
          </w:tcPr>
          <w:p w14:paraId="055EF141" w14:textId="77777777" w:rsidR="00A85F95" w:rsidRPr="00DF6973" w:rsidRDefault="00A85F95" w:rsidP="00CF689E">
            <w:pPr>
              <w:pStyle w:val="TableParagraph"/>
              <w:spacing w:before="0"/>
              <w:ind w:left="0"/>
              <w:rPr>
                <w:rFonts w:ascii="Times New Roman"/>
                <w:sz w:val="18"/>
              </w:rPr>
            </w:pPr>
          </w:p>
        </w:tc>
      </w:tr>
      <w:tr w:rsidR="00A85F95" w:rsidRPr="00DF6973" w14:paraId="0CF5353C" w14:textId="77777777" w:rsidTr="00A85F95">
        <w:trPr>
          <w:trHeight w:val="296"/>
        </w:trPr>
        <w:tc>
          <w:tcPr>
            <w:tcW w:w="7175" w:type="dxa"/>
            <w:tcBorders>
              <w:top w:val="nil"/>
              <w:bottom w:val="nil"/>
            </w:tcBorders>
          </w:tcPr>
          <w:p w14:paraId="63AF7574" w14:textId="77777777" w:rsidR="00A85F95" w:rsidRPr="00DF6973" w:rsidRDefault="00A85F95" w:rsidP="00CF689E">
            <w:pPr>
              <w:pStyle w:val="TableParagraph"/>
              <w:spacing w:before="14"/>
              <w:ind w:left="240"/>
              <w:rPr>
                <w:sz w:val="20"/>
              </w:rPr>
            </w:pPr>
            <w:r w:rsidRPr="00DF6973">
              <w:rPr>
                <w:color w:val="262425"/>
                <w:sz w:val="20"/>
              </w:rPr>
              <w:t>– Sosial Hüquqlar üzrə Avropa Komitəsi (ECSR)</w:t>
            </w:r>
          </w:p>
        </w:tc>
        <w:tc>
          <w:tcPr>
            <w:tcW w:w="2673" w:type="dxa"/>
            <w:tcBorders>
              <w:top w:val="nil"/>
              <w:bottom w:val="nil"/>
            </w:tcBorders>
          </w:tcPr>
          <w:p w14:paraId="5D39C987" w14:textId="77777777" w:rsidR="00A85F95" w:rsidRPr="00DF6973" w:rsidRDefault="00A85F95" w:rsidP="00CF689E">
            <w:pPr>
              <w:pStyle w:val="TableParagraph"/>
              <w:spacing w:before="0"/>
              <w:ind w:left="0"/>
              <w:rPr>
                <w:rFonts w:ascii="Times New Roman"/>
                <w:sz w:val="18"/>
              </w:rPr>
            </w:pPr>
          </w:p>
        </w:tc>
      </w:tr>
      <w:tr w:rsidR="00A85F95" w:rsidRPr="00DF6973" w14:paraId="3443A706" w14:textId="77777777" w:rsidTr="00A85F95">
        <w:trPr>
          <w:trHeight w:val="536"/>
        </w:trPr>
        <w:tc>
          <w:tcPr>
            <w:tcW w:w="7175" w:type="dxa"/>
            <w:tcBorders>
              <w:top w:val="nil"/>
              <w:bottom w:val="nil"/>
            </w:tcBorders>
          </w:tcPr>
          <w:p w14:paraId="3607F592" w14:textId="77777777" w:rsidR="00A85F95" w:rsidRPr="00DF6973" w:rsidRDefault="00A85F95" w:rsidP="00CF689E">
            <w:pPr>
              <w:pStyle w:val="TableParagraph"/>
              <w:spacing w:before="14" w:line="249" w:lineRule="auto"/>
              <w:ind w:left="453" w:right="89" w:hanging="214"/>
              <w:rPr>
                <w:sz w:val="20"/>
              </w:rPr>
            </w:pPr>
            <w:r w:rsidRPr="00DF6973">
              <w:rPr>
                <w:color w:val="262425"/>
                <w:sz w:val="20"/>
              </w:rPr>
              <w:t>– Gənclər üzrə İstiqamətləndirici Avropa Komitəsi (CDEJ) / Gənclər üzrə Məşvərətçi Şura</w:t>
            </w:r>
          </w:p>
        </w:tc>
        <w:tc>
          <w:tcPr>
            <w:tcW w:w="2673" w:type="dxa"/>
            <w:tcBorders>
              <w:top w:val="nil"/>
              <w:bottom w:val="nil"/>
            </w:tcBorders>
          </w:tcPr>
          <w:p w14:paraId="6A64B369" w14:textId="77777777" w:rsidR="00A85F95" w:rsidRPr="00DF6973" w:rsidRDefault="00A85F95" w:rsidP="00CF689E">
            <w:pPr>
              <w:pStyle w:val="TableParagraph"/>
              <w:spacing w:before="0"/>
              <w:ind w:left="0"/>
              <w:rPr>
                <w:rFonts w:ascii="Times New Roman"/>
                <w:sz w:val="18"/>
              </w:rPr>
            </w:pPr>
          </w:p>
        </w:tc>
      </w:tr>
      <w:tr w:rsidR="00A85F95" w:rsidRPr="00DF6973" w14:paraId="1BCA27B2" w14:textId="77777777" w:rsidTr="00A85F95">
        <w:trPr>
          <w:trHeight w:val="296"/>
        </w:trPr>
        <w:tc>
          <w:tcPr>
            <w:tcW w:w="7175" w:type="dxa"/>
            <w:tcBorders>
              <w:top w:val="nil"/>
              <w:bottom w:val="nil"/>
            </w:tcBorders>
          </w:tcPr>
          <w:p w14:paraId="226B6FE4" w14:textId="77777777" w:rsidR="00A85F95" w:rsidRPr="00DF6973" w:rsidRDefault="00A85F95" w:rsidP="00CF689E">
            <w:pPr>
              <w:pStyle w:val="TableParagraph"/>
              <w:spacing w:before="14"/>
              <w:ind w:left="240"/>
              <w:rPr>
                <w:sz w:val="20"/>
              </w:rPr>
            </w:pPr>
            <w:r w:rsidRPr="00DF6973">
              <w:rPr>
                <w:color w:val="262425"/>
                <w:sz w:val="20"/>
              </w:rPr>
              <w:t>– Gener Bərabərliyi Komissiyası (GEC)</w:t>
            </w:r>
          </w:p>
        </w:tc>
        <w:tc>
          <w:tcPr>
            <w:tcW w:w="2673" w:type="dxa"/>
            <w:tcBorders>
              <w:top w:val="nil"/>
              <w:bottom w:val="nil"/>
            </w:tcBorders>
          </w:tcPr>
          <w:p w14:paraId="0EB04816" w14:textId="77777777" w:rsidR="00A85F95" w:rsidRPr="00DF6973" w:rsidRDefault="00A85F95" w:rsidP="00CF689E">
            <w:pPr>
              <w:pStyle w:val="TableParagraph"/>
              <w:spacing w:before="0"/>
              <w:ind w:left="0"/>
              <w:rPr>
                <w:rFonts w:ascii="Times New Roman"/>
                <w:sz w:val="18"/>
              </w:rPr>
            </w:pPr>
          </w:p>
        </w:tc>
      </w:tr>
      <w:tr w:rsidR="00A85F95" w:rsidRPr="00DF6973" w14:paraId="01C2B18E" w14:textId="77777777" w:rsidTr="00A85F95">
        <w:trPr>
          <w:trHeight w:val="296"/>
        </w:trPr>
        <w:tc>
          <w:tcPr>
            <w:tcW w:w="7175" w:type="dxa"/>
            <w:tcBorders>
              <w:top w:val="nil"/>
              <w:bottom w:val="nil"/>
            </w:tcBorders>
          </w:tcPr>
          <w:p w14:paraId="356197E1" w14:textId="77777777" w:rsidR="00A85F95" w:rsidRPr="00DF6973" w:rsidRDefault="00A85F95" w:rsidP="00CF689E">
            <w:pPr>
              <w:pStyle w:val="TableParagraph"/>
              <w:spacing w:before="14"/>
              <w:ind w:left="240"/>
              <w:rPr>
                <w:sz w:val="20"/>
              </w:rPr>
            </w:pPr>
            <w:r w:rsidRPr="00DF6973">
              <w:rPr>
                <w:color w:val="262425"/>
                <w:sz w:val="20"/>
              </w:rPr>
              <w:lastRenderedPageBreak/>
              <w:t>– İnsan Alverinə Qarşı Mübarizə üzrə Ekspertlər Qrupu (GRETA)</w:t>
            </w:r>
          </w:p>
        </w:tc>
        <w:tc>
          <w:tcPr>
            <w:tcW w:w="2673" w:type="dxa"/>
            <w:tcBorders>
              <w:top w:val="nil"/>
              <w:bottom w:val="nil"/>
            </w:tcBorders>
          </w:tcPr>
          <w:p w14:paraId="7C0C5FC3" w14:textId="77777777" w:rsidR="00A85F95" w:rsidRPr="00DF6973" w:rsidRDefault="00A85F95" w:rsidP="00CF689E">
            <w:pPr>
              <w:pStyle w:val="TableParagraph"/>
              <w:spacing w:before="0"/>
              <w:ind w:left="0"/>
              <w:rPr>
                <w:rFonts w:ascii="Times New Roman"/>
                <w:sz w:val="18"/>
              </w:rPr>
            </w:pPr>
          </w:p>
        </w:tc>
      </w:tr>
      <w:tr w:rsidR="00A85F95" w:rsidRPr="00DF6973" w14:paraId="237F2453" w14:textId="77777777" w:rsidTr="00A85F95">
        <w:trPr>
          <w:trHeight w:val="296"/>
        </w:trPr>
        <w:tc>
          <w:tcPr>
            <w:tcW w:w="7175" w:type="dxa"/>
            <w:tcBorders>
              <w:top w:val="nil"/>
              <w:bottom w:val="nil"/>
            </w:tcBorders>
          </w:tcPr>
          <w:p w14:paraId="252255DA" w14:textId="77777777" w:rsidR="00A85F95" w:rsidRPr="00DF6973" w:rsidRDefault="00A85F95" w:rsidP="00CF689E">
            <w:pPr>
              <w:pStyle w:val="TableParagraph"/>
              <w:spacing w:before="14"/>
              <w:ind w:left="240"/>
              <w:rPr>
                <w:sz w:val="20"/>
              </w:rPr>
            </w:pPr>
            <w:r w:rsidRPr="00DF6973">
              <w:rPr>
                <w:color w:val="262425"/>
                <w:sz w:val="20"/>
              </w:rPr>
              <w:t>– Qadınlara qarşı Zorakılıq və Məişət Zorakılığı ilə Mübarizə üzrə Ekspertlər Qrupu (GREVIO)</w:t>
            </w:r>
          </w:p>
        </w:tc>
        <w:tc>
          <w:tcPr>
            <w:tcW w:w="2673" w:type="dxa"/>
            <w:tcBorders>
              <w:top w:val="nil"/>
              <w:bottom w:val="nil"/>
            </w:tcBorders>
          </w:tcPr>
          <w:p w14:paraId="314447B1" w14:textId="77777777" w:rsidR="00A85F95" w:rsidRPr="00DF6973" w:rsidRDefault="00A85F95" w:rsidP="00CF689E">
            <w:pPr>
              <w:pStyle w:val="TableParagraph"/>
              <w:spacing w:before="0"/>
              <w:ind w:left="0"/>
              <w:rPr>
                <w:rFonts w:ascii="Times New Roman"/>
                <w:sz w:val="18"/>
              </w:rPr>
            </w:pPr>
          </w:p>
        </w:tc>
      </w:tr>
      <w:tr w:rsidR="00A85F95" w:rsidRPr="00DF6973" w14:paraId="73E8B0D9" w14:textId="77777777" w:rsidTr="00A85F95">
        <w:trPr>
          <w:trHeight w:val="296"/>
        </w:trPr>
        <w:tc>
          <w:tcPr>
            <w:tcW w:w="7175" w:type="dxa"/>
            <w:tcBorders>
              <w:top w:val="nil"/>
              <w:bottom w:val="nil"/>
            </w:tcBorders>
          </w:tcPr>
          <w:p w14:paraId="5FA14184" w14:textId="77777777" w:rsidR="00A85F95" w:rsidRPr="00DF6973" w:rsidRDefault="00A85F95" w:rsidP="00CF689E">
            <w:pPr>
              <w:pStyle w:val="TableParagraph"/>
              <w:spacing w:before="14"/>
              <w:ind w:left="240"/>
              <w:rPr>
                <w:sz w:val="20"/>
              </w:rPr>
            </w:pPr>
            <w:r w:rsidRPr="00DF6973">
              <w:rPr>
                <w:color w:val="262425"/>
                <w:sz w:val="20"/>
              </w:rPr>
              <w:t>– Avropa Şurasının Parlament Assambleyası (AŞPA)</w:t>
            </w:r>
          </w:p>
        </w:tc>
        <w:tc>
          <w:tcPr>
            <w:tcW w:w="2673" w:type="dxa"/>
            <w:tcBorders>
              <w:top w:val="nil"/>
              <w:bottom w:val="nil"/>
            </w:tcBorders>
          </w:tcPr>
          <w:p w14:paraId="485B5C17" w14:textId="77777777" w:rsidR="00A85F95" w:rsidRPr="00DF6973" w:rsidRDefault="00A85F95" w:rsidP="00CF689E">
            <w:pPr>
              <w:pStyle w:val="TableParagraph"/>
              <w:spacing w:before="0"/>
              <w:ind w:left="0"/>
              <w:rPr>
                <w:rFonts w:ascii="Times New Roman"/>
                <w:sz w:val="18"/>
              </w:rPr>
            </w:pPr>
          </w:p>
        </w:tc>
      </w:tr>
      <w:tr w:rsidR="00A85F95" w:rsidRPr="00DF6973" w14:paraId="4F9F30B4" w14:textId="77777777" w:rsidTr="00A85F95">
        <w:trPr>
          <w:trHeight w:val="296"/>
        </w:trPr>
        <w:tc>
          <w:tcPr>
            <w:tcW w:w="7175" w:type="dxa"/>
            <w:tcBorders>
              <w:top w:val="nil"/>
              <w:bottom w:val="nil"/>
            </w:tcBorders>
          </w:tcPr>
          <w:p w14:paraId="40D57483" w14:textId="77777777" w:rsidR="00A85F95" w:rsidRPr="00DF6973" w:rsidRDefault="00A85F95" w:rsidP="00CF689E">
            <w:pPr>
              <w:pStyle w:val="TableParagraph"/>
              <w:spacing w:before="14"/>
              <w:ind w:left="240"/>
              <w:rPr>
                <w:sz w:val="20"/>
              </w:rPr>
            </w:pPr>
            <w:r w:rsidRPr="00DF6973">
              <w:rPr>
                <w:color w:val="262425"/>
                <w:sz w:val="20"/>
              </w:rPr>
              <w:t>– Avropa Şurasının Narkomaniya üzrə Beynəlxalq Əməkdaşlıq Qrupu (Pompidu Qrupu)</w:t>
            </w:r>
          </w:p>
        </w:tc>
        <w:tc>
          <w:tcPr>
            <w:tcW w:w="2673" w:type="dxa"/>
            <w:tcBorders>
              <w:top w:val="nil"/>
              <w:bottom w:val="nil"/>
            </w:tcBorders>
          </w:tcPr>
          <w:p w14:paraId="57E38CD8" w14:textId="77777777" w:rsidR="00A85F95" w:rsidRPr="00DF6973" w:rsidRDefault="00A85F95" w:rsidP="00CF689E">
            <w:pPr>
              <w:pStyle w:val="TableParagraph"/>
              <w:spacing w:before="0"/>
              <w:ind w:left="0"/>
              <w:rPr>
                <w:rFonts w:ascii="Times New Roman"/>
                <w:sz w:val="18"/>
              </w:rPr>
            </w:pPr>
          </w:p>
        </w:tc>
      </w:tr>
      <w:tr w:rsidR="00A85F95" w:rsidRPr="00DF6973" w14:paraId="7F3E15FD" w14:textId="77777777" w:rsidTr="00A85F95">
        <w:trPr>
          <w:trHeight w:val="537"/>
        </w:trPr>
        <w:tc>
          <w:tcPr>
            <w:tcW w:w="7175" w:type="dxa"/>
            <w:tcBorders>
              <w:top w:val="nil"/>
              <w:bottom w:val="nil"/>
            </w:tcBorders>
          </w:tcPr>
          <w:p w14:paraId="613D26D0" w14:textId="77777777" w:rsidR="00347931" w:rsidRDefault="00A85F95" w:rsidP="00CF689E">
            <w:pPr>
              <w:pStyle w:val="TableParagraph"/>
              <w:spacing w:before="15" w:line="249" w:lineRule="auto"/>
              <w:ind w:left="453" w:right="86" w:hanging="214"/>
              <w:rPr>
                <w:color w:val="262425"/>
                <w:sz w:val="20"/>
              </w:rPr>
            </w:pPr>
            <w:r w:rsidRPr="00DF6973">
              <w:rPr>
                <w:color w:val="262425"/>
                <w:sz w:val="20"/>
              </w:rPr>
              <w:t>– Baş Katibin Miqrasiya və Qaçqınlar üzrə Xüsusi Nümayəndəsi (SRSG)</w:t>
            </w:r>
            <w:r w:rsidRPr="00DF6973">
              <w:rPr>
                <w:color w:val="262425"/>
                <w:sz w:val="20"/>
              </w:rPr>
              <w:br/>
            </w:r>
          </w:p>
          <w:p w14:paraId="291C5B5C" w14:textId="52996178" w:rsidR="00A85F95" w:rsidRPr="00DF6973" w:rsidRDefault="00A85F95" w:rsidP="00CF689E">
            <w:pPr>
              <w:pStyle w:val="TableParagraph"/>
              <w:spacing w:before="15" w:line="249" w:lineRule="auto"/>
              <w:ind w:left="453" w:right="86" w:hanging="214"/>
              <w:rPr>
                <w:sz w:val="20"/>
              </w:rPr>
            </w:pPr>
            <w:r w:rsidRPr="00DF6973">
              <w:rPr>
                <w:color w:val="262425"/>
                <w:sz w:val="20"/>
              </w:rPr>
              <w:t>– Təhsil üzrə İstiqamətləndirici Komitə (CDEDU)</w:t>
            </w:r>
          </w:p>
        </w:tc>
        <w:tc>
          <w:tcPr>
            <w:tcW w:w="2673" w:type="dxa"/>
            <w:tcBorders>
              <w:top w:val="nil"/>
              <w:bottom w:val="nil"/>
            </w:tcBorders>
          </w:tcPr>
          <w:p w14:paraId="3FE99676" w14:textId="77777777" w:rsidR="00A85F95" w:rsidRPr="00DF6973" w:rsidRDefault="00A85F95" w:rsidP="00CF689E">
            <w:pPr>
              <w:pStyle w:val="TableParagraph"/>
              <w:spacing w:before="0"/>
              <w:ind w:left="0"/>
              <w:rPr>
                <w:rFonts w:ascii="Times New Roman"/>
                <w:sz w:val="18"/>
              </w:rPr>
            </w:pPr>
          </w:p>
        </w:tc>
      </w:tr>
      <w:tr w:rsidR="00A85F95" w:rsidRPr="00DF6973" w14:paraId="6BA56E3D" w14:textId="77777777" w:rsidTr="00A85F95">
        <w:trPr>
          <w:trHeight w:val="296"/>
        </w:trPr>
        <w:tc>
          <w:tcPr>
            <w:tcW w:w="7175" w:type="dxa"/>
            <w:tcBorders>
              <w:top w:val="nil"/>
              <w:bottom w:val="nil"/>
            </w:tcBorders>
          </w:tcPr>
          <w:p w14:paraId="0BDE850C" w14:textId="77777777" w:rsidR="00A85F95" w:rsidRPr="00DF6973" w:rsidRDefault="00A85F95" w:rsidP="00CF689E">
            <w:pPr>
              <w:pStyle w:val="TableParagraph"/>
              <w:spacing w:before="14"/>
              <w:ind w:left="240"/>
              <w:rPr>
                <w:sz w:val="20"/>
              </w:rPr>
            </w:pPr>
            <w:r w:rsidRPr="00DF6973">
              <w:rPr>
                <w:color w:val="262425"/>
                <w:sz w:val="20"/>
              </w:rPr>
              <w:t>– İnsan Hüquqları üzrə İstiqamətləndirici Komitə (CDDH)</w:t>
            </w:r>
          </w:p>
        </w:tc>
        <w:tc>
          <w:tcPr>
            <w:tcW w:w="2673" w:type="dxa"/>
            <w:tcBorders>
              <w:top w:val="nil"/>
              <w:bottom w:val="nil"/>
            </w:tcBorders>
          </w:tcPr>
          <w:p w14:paraId="72A2D3D4" w14:textId="77777777" w:rsidR="00A85F95" w:rsidRPr="00DF6973" w:rsidRDefault="00A85F95" w:rsidP="00CF689E">
            <w:pPr>
              <w:pStyle w:val="TableParagraph"/>
              <w:spacing w:before="0"/>
              <w:ind w:left="0"/>
              <w:rPr>
                <w:rFonts w:ascii="Times New Roman"/>
                <w:sz w:val="18"/>
              </w:rPr>
            </w:pPr>
          </w:p>
        </w:tc>
      </w:tr>
      <w:tr w:rsidR="00A85F95" w:rsidRPr="00DF6973" w14:paraId="34B841D2" w14:textId="77777777" w:rsidTr="00A85F95">
        <w:trPr>
          <w:trHeight w:val="296"/>
        </w:trPr>
        <w:tc>
          <w:tcPr>
            <w:tcW w:w="7175" w:type="dxa"/>
            <w:tcBorders>
              <w:top w:val="nil"/>
              <w:bottom w:val="nil"/>
            </w:tcBorders>
          </w:tcPr>
          <w:p w14:paraId="44830EAC" w14:textId="77777777" w:rsidR="00A85F95" w:rsidRPr="00DF6973" w:rsidRDefault="00A85F95" w:rsidP="00CF689E">
            <w:pPr>
              <w:pStyle w:val="TableParagraph"/>
              <w:spacing w:before="14"/>
              <w:ind w:left="240"/>
              <w:rPr>
                <w:sz w:val="20"/>
              </w:rPr>
            </w:pPr>
            <w:r w:rsidRPr="00DF6973">
              <w:rPr>
                <w:color w:val="262425"/>
                <w:sz w:val="20"/>
              </w:rPr>
              <w:t>– Uşaq Hüquqları üzrə İstiqamətləndirici Komitə (CDENF)</w:t>
            </w:r>
          </w:p>
        </w:tc>
        <w:tc>
          <w:tcPr>
            <w:tcW w:w="2673" w:type="dxa"/>
            <w:tcBorders>
              <w:top w:val="nil"/>
              <w:bottom w:val="nil"/>
            </w:tcBorders>
          </w:tcPr>
          <w:p w14:paraId="72D6C7B4" w14:textId="77777777" w:rsidR="00A85F95" w:rsidRPr="00DF6973" w:rsidRDefault="00A85F95" w:rsidP="00CF689E">
            <w:pPr>
              <w:pStyle w:val="TableParagraph"/>
              <w:spacing w:before="0"/>
              <w:ind w:left="0"/>
              <w:rPr>
                <w:rFonts w:ascii="Times New Roman"/>
                <w:sz w:val="18"/>
              </w:rPr>
            </w:pPr>
          </w:p>
        </w:tc>
      </w:tr>
      <w:tr w:rsidR="00A85F95" w:rsidRPr="00DF6973" w14:paraId="5F2A8ED9" w14:textId="77777777" w:rsidTr="00A85F95">
        <w:trPr>
          <w:trHeight w:val="550"/>
        </w:trPr>
        <w:tc>
          <w:tcPr>
            <w:tcW w:w="7175" w:type="dxa"/>
            <w:tcBorders>
              <w:top w:val="nil"/>
            </w:tcBorders>
          </w:tcPr>
          <w:p w14:paraId="1BC1F1D4" w14:textId="77777777" w:rsidR="00A85F95" w:rsidRPr="00DF6973" w:rsidRDefault="00A85F95" w:rsidP="00CF689E">
            <w:pPr>
              <w:pStyle w:val="TableParagraph"/>
              <w:spacing w:before="14" w:line="249" w:lineRule="auto"/>
              <w:ind w:left="453" w:right="81" w:hanging="214"/>
              <w:rPr>
                <w:sz w:val="20"/>
              </w:rPr>
            </w:pPr>
            <w:r w:rsidRPr="00DF6973">
              <w:rPr>
                <w:color w:val="262425"/>
                <w:sz w:val="20"/>
              </w:rPr>
              <w:t>– Ayrı-seçkiliklə mübarizə, Müxtəliflik və İnklüzivlik üzrə İstiqamətləndirici Komitə (CDADI)</w:t>
            </w:r>
          </w:p>
        </w:tc>
        <w:tc>
          <w:tcPr>
            <w:tcW w:w="2673" w:type="dxa"/>
            <w:tcBorders>
              <w:top w:val="nil"/>
            </w:tcBorders>
          </w:tcPr>
          <w:p w14:paraId="7A671200" w14:textId="77777777" w:rsidR="00A85F95" w:rsidRPr="00DF6973" w:rsidRDefault="00A85F95" w:rsidP="00CF689E">
            <w:pPr>
              <w:pStyle w:val="TableParagraph"/>
              <w:spacing w:before="0"/>
              <w:ind w:left="0"/>
              <w:rPr>
                <w:rFonts w:ascii="Times New Roman"/>
                <w:sz w:val="18"/>
              </w:rPr>
            </w:pPr>
          </w:p>
        </w:tc>
      </w:tr>
    </w:tbl>
    <w:p w14:paraId="70817661" w14:textId="77777777" w:rsidR="00A85F95" w:rsidRPr="00DF6973" w:rsidRDefault="00A85F95" w:rsidP="00B34DF8">
      <w:pPr>
        <w:jc w:val="both"/>
        <w:rPr>
          <w:rFonts w:ascii="Arial" w:hAnsi="Arial" w:cs="Arial"/>
          <w:sz w:val="24"/>
          <w:szCs w:val="24"/>
        </w:rPr>
      </w:pPr>
    </w:p>
    <w:p w14:paraId="7B135001" w14:textId="38AFE49E" w:rsidR="007850D8" w:rsidRPr="00DF6973" w:rsidRDefault="007850D8">
      <w:pPr>
        <w:rPr>
          <w:rFonts w:ascii="Arial" w:hAnsi="Arial" w:cs="Arial"/>
          <w:sz w:val="24"/>
          <w:szCs w:val="24"/>
        </w:rPr>
      </w:pPr>
      <w:r w:rsidRPr="00DF6973">
        <w:br w:type="page"/>
      </w:r>
    </w:p>
    <w:p w14:paraId="74DC72B1" w14:textId="43D4203C" w:rsidR="00FF75BB" w:rsidRPr="00784D7A" w:rsidRDefault="00342FEA" w:rsidP="00FF75BB">
      <w:pPr>
        <w:pStyle w:val="2"/>
        <w:rPr>
          <w:rFonts w:ascii="Arial" w:hAnsi="Arial" w:cs="Arial"/>
          <w:b/>
          <w:bCs/>
          <w:color w:val="767171" w:themeColor="background2" w:themeShade="80"/>
          <w:w w:val="95"/>
          <w:sz w:val="32"/>
          <w:szCs w:val="32"/>
          <w:u w:color="262425"/>
        </w:rPr>
      </w:pPr>
      <w:bookmarkStart w:id="9" w:name="_Toc139547814"/>
      <w:r w:rsidRPr="00784D7A">
        <w:rPr>
          <w:rFonts w:ascii="Arial" w:hAnsi="Arial"/>
          <w:b/>
          <w:color w:val="767171" w:themeColor="background2" w:themeShade="80"/>
          <w:sz w:val="32"/>
          <w:u w:color="262425"/>
        </w:rPr>
        <w:lastRenderedPageBreak/>
        <w:t>2.3.</w:t>
      </w:r>
      <w:r w:rsidRPr="00784D7A">
        <w:rPr>
          <w:rFonts w:ascii="Arial" w:hAnsi="Arial"/>
          <w:b/>
          <w:color w:val="767171" w:themeColor="background2" w:themeShade="80"/>
          <w:sz w:val="32"/>
          <w:u w:color="262425"/>
        </w:rPr>
        <w:tab/>
        <w:t>Bütün uşaqların texnologiyalara çıxış imkanı və onlardan təhlükəsiz istifadəsi</w:t>
      </w:r>
      <w:bookmarkEnd w:id="9"/>
      <w:r w:rsidRPr="00784D7A">
        <w:rPr>
          <w:rFonts w:ascii="Arial" w:hAnsi="Arial"/>
          <w:b/>
          <w:color w:val="767171" w:themeColor="background2" w:themeShade="80"/>
          <w:sz w:val="32"/>
          <w:u w:color="262425"/>
        </w:rPr>
        <w:t xml:space="preserve"> </w:t>
      </w:r>
    </w:p>
    <w:p w14:paraId="4828F6CC" w14:textId="77777777" w:rsidR="00FF75BB" w:rsidRPr="00784D7A" w:rsidRDefault="00FF75BB" w:rsidP="00FF75BB">
      <w:pPr>
        <w:jc w:val="both"/>
        <w:rPr>
          <w:rFonts w:ascii="Arial" w:hAnsi="Arial" w:cs="Arial"/>
          <w:color w:val="767171" w:themeColor="background2" w:themeShade="80"/>
          <w:sz w:val="24"/>
          <w:szCs w:val="24"/>
        </w:rPr>
      </w:pPr>
    </w:p>
    <w:p w14:paraId="08E906D0" w14:textId="15BB9249" w:rsidR="003E4D73" w:rsidRPr="00784D7A" w:rsidRDefault="003E4D73" w:rsidP="003E4D73">
      <w:pPr>
        <w:ind w:left="540"/>
        <w:jc w:val="both"/>
        <w:rPr>
          <w:rFonts w:ascii="Arial" w:hAnsi="Arial" w:cs="Arial"/>
          <w:i/>
          <w:iCs/>
          <w:color w:val="767171" w:themeColor="background2" w:themeShade="80"/>
          <w:sz w:val="24"/>
          <w:szCs w:val="24"/>
        </w:rPr>
      </w:pPr>
      <w:r w:rsidRPr="00784D7A">
        <w:rPr>
          <w:rFonts w:ascii="Arial" w:hAnsi="Arial"/>
          <w:i/>
          <w:color w:val="767171" w:themeColor="background2" w:themeShade="80"/>
          <w:sz w:val="24"/>
        </w:rPr>
        <w:t>“Şübhəsiz ki, yeni texnologiyalar faydalı alətlərdir və bir çox müsbət cəhətləri var. Lakin biz onlardan özümüzə və ya başqalarına zərər vermədən necə düzgün istifadə etməli olduğumuzu bilməliyik. Buna görə də, bu alətlərdən istifadə qaydası insanlara (həm uşaqlara, həm də valideynlərə) izah edilməlidir. (..) Bununla yanaşı, sosial şəbəkələrin bütün təhlükələrindən qorunmaq üçün onları təhlili etmək və bu platformaların təhlükəsizliyini artırmaq üçün yeni qaydalar da tətbiq etmək lazımdır.”</w:t>
      </w:r>
    </w:p>
    <w:p w14:paraId="5BE53DD8" w14:textId="6EB70FE2" w:rsidR="00FF75BB" w:rsidRPr="00784D7A" w:rsidRDefault="003E4D73" w:rsidP="003E4D73">
      <w:pPr>
        <w:ind w:left="540"/>
        <w:jc w:val="both"/>
        <w:rPr>
          <w:rFonts w:ascii="Arial" w:hAnsi="Arial" w:cs="Arial"/>
          <w:i/>
          <w:iCs/>
          <w:color w:val="767171" w:themeColor="background2" w:themeShade="80"/>
          <w:sz w:val="24"/>
          <w:szCs w:val="24"/>
        </w:rPr>
      </w:pPr>
      <w:r w:rsidRPr="00784D7A">
        <w:rPr>
          <w:rFonts w:ascii="Arial" w:hAnsi="Arial"/>
          <w:i/>
          <w:color w:val="767171" w:themeColor="background2" w:themeShade="80"/>
          <w:sz w:val="24"/>
        </w:rPr>
        <w:t>“Məncə, hər kəsin stabil Wi-Fi qoşulmasına malik olmaq hüququ var.”</w:t>
      </w:r>
    </w:p>
    <w:p w14:paraId="7D25D560" w14:textId="77777777" w:rsidR="00FF75BB" w:rsidRPr="00DF6973" w:rsidRDefault="00FF75BB">
      <w:pPr>
        <w:rPr>
          <w:rFonts w:ascii="Arial" w:hAnsi="Arial" w:cs="Arial"/>
          <w:sz w:val="24"/>
          <w:szCs w:val="24"/>
        </w:rPr>
      </w:pPr>
    </w:p>
    <w:p w14:paraId="32839F9C" w14:textId="25C6A9E3" w:rsidR="00BE7B3C" w:rsidRPr="00DF6973" w:rsidRDefault="00BE7B3C" w:rsidP="00BE7B3C">
      <w:pPr>
        <w:jc w:val="both"/>
        <w:rPr>
          <w:rFonts w:ascii="Arial" w:hAnsi="Arial" w:cs="Arial"/>
          <w:sz w:val="24"/>
          <w:szCs w:val="24"/>
        </w:rPr>
      </w:pPr>
      <w:r w:rsidRPr="00DF6973">
        <w:rPr>
          <w:rFonts w:ascii="Arial" w:hAnsi="Arial"/>
          <w:sz w:val="24"/>
        </w:rPr>
        <w:t>35.</w:t>
      </w:r>
      <w:r w:rsidRPr="00DF6973">
        <w:rPr>
          <w:rFonts w:ascii="Arial" w:hAnsi="Arial"/>
          <w:sz w:val="24"/>
        </w:rPr>
        <w:tab/>
        <w:t xml:space="preserve">Uşaqlar rəqəmsal dünyada böyüyür və texnologiyalarla çox müxtəlif yollarla tanış olur. Onlar mütəmadi olaraq, </w:t>
      </w:r>
      <w:r w:rsidRPr="00DF6973">
        <w:rPr>
          <w:rFonts w:ascii="Arial" w:hAnsi="Arial"/>
          <w:b/>
          <w:bCs/>
          <w:sz w:val="24"/>
        </w:rPr>
        <w:t xml:space="preserve">asudə vaxt </w:t>
      </w:r>
      <w:r w:rsidRPr="00DF6973">
        <w:rPr>
          <w:rFonts w:ascii="Arial" w:hAnsi="Arial"/>
          <w:sz w:val="24"/>
        </w:rPr>
        <w:t xml:space="preserve">(TV, videooyunlar, öyrədici resurslar), </w:t>
      </w:r>
      <w:r w:rsidRPr="00DF6973">
        <w:rPr>
          <w:rFonts w:ascii="Arial" w:hAnsi="Arial"/>
          <w:b/>
          <w:bCs/>
          <w:sz w:val="24"/>
        </w:rPr>
        <w:t>sosiallaşmaq</w:t>
      </w:r>
      <w:r w:rsidRPr="00DF6973">
        <w:rPr>
          <w:rFonts w:ascii="Arial" w:hAnsi="Arial"/>
          <w:sz w:val="24"/>
        </w:rPr>
        <w:t xml:space="preserve"> (sosial media və şəbəkələr), </w:t>
      </w:r>
      <w:r w:rsidRPr="00DF6973">
        <w:rPr>
          <w:rFonts w:ascii="Arial" w:hAnsi="Arial"/>
          <w:b/>
          <w:bCs/>
          <w:sz w:val="24"/>
        </w:rPr>
        <w:t>təhsil</w:t>
      </w:r>
      <w:r w:rsidRPr="00DF6973">
        <w:rPr>
          <w:rFonts w:ascii="Arial" w:hAnsi="Arial"/>
          <w:sz w:val="24"/>
        </w:rPr>
        <w:t xml:space="preserve"> (distant təlim vasitəsilə) və </w:t>
      </w:r>
      <w:r w:rsidRPr="00DF6973">
        <w:rPr>
          <w:rFonts w:ascii="Arial" w:hAnsi="Arial"/>
          <w:b/>
          <w:bCs/>
          <w:sz w:val="24"/>
        </w:rPr>
        <w:t xml:space="preserve">alış-veriş </w:t>
      </w:r>
      <w:r w:rsidRPr="00DF6973">
        <w:rPr>
          <w:rFonts w:ascii="Arial" w:hAnsi="Arial"/>
          <w:sz w:val="24"/>
        </w:rPr>
        <w:t>(onlayn) üçün informasiya və kommunikasiya texnologiyalarından istifadə edirlər. Uşaqlar qlobal istifadəçilərin üçdə birə yaxınını təşkil etsə də, rəqəmsal aləm çox vaxt bütün istifadəçilərə eyni</w:t>
      </w:r>
      <w:r w:rsidR="00303DD5">
        <w:rPr>
          <w:rFonts w:ascii="Arial" w:hAnsi="Arial"/>
          <w:sz w:val="24"/>
        </w:rPr>
        <w:t xml:space="preserve"> yanaşır</w:t>
      </w:r>
      <w:r w:rsidRPr="00DF6973">
        <w:rPr>
          <w:rFonts w:ascii="Arial" w:hAnsi="Arial"/>
          <w:sz w:val="24"/>
        </w:rPr>
        <w:t xml:space="preserve">, yəni uşaqlarla da böyüklərlə eyni qaydada rəftar edir. </w:t>
      </w:r>
      <w:r w:rsidRPr="00DF6973">
        <w:rPr>
          <w:rFonts w:ascii="Arial" w:hAnsi="Arial"/>
          <w:b/>
          <w:bCs/>
          <w:sz w:val="24"/>
        </w:rPr>
        <w:t>COVİD-19 pandemiyası isə əlavə çağırışlar da yaradıb</w:t>
      </w:r>
      <w:r w:rsidRPr="00DF6973">
        <w:rPr>
          <w:rFonts w:ascii="Arial" w:hAnsi="Arial"/>
          <w:sz w:val="24"/>
        </w:rPr>
        <w:t>. Çünki o, uşaqlar tərəfindən və uşaqlar üçün texnologiyalardan istifadənin artmasına gətirib çıxarıb (həm sosiallaşmaq, həm də təhsil məqsədləri üçün). Məktəblər rəqəmsal mühitə keçdikcə, e-təlim bir çox uşaqların təhsilinin əsas dayaq sütununa çevrilib. Eyni zamanda, onlayn zorakılıq, o cümlədən İnternet vasitəsilə uşaqlara qarşı cinsi istismar və seksual xarakterli hərəkətlər artır və bütün yaşda uşaqlar üçün daha ciddi məsələyə çevrilir (xüsusilə pandemiya başlayandan bəri). Rəqəmsal mühit uşaqlara öz hüquqlarını (həm onlayn, həm də offlayn) həyata keçirmək və tələb etmək üçün çoxlu imkanlar yaradır. Lakin onları həm də UHK, AİHK, Avropa Sosial Xartiyası və “Fərdi məlumatların avtomatlaşdırılmış qaydada işlənməsi ilə əlaqədar şəxslərin qorunması haqqında” Avropa Şurasının Konvensiyasının (Konvensiya № 108) təminat verdiyi əhəmiyyətli sayda  insan hüquqlarına mənfi təsir göstərə biləcək risklərə məruz qoyur.</w:t>
      </w:r>
    </w:p>
    <w:p w14:paraId="7E8EE0A9" w14:textId="4630133D" w:rsidR="00BE7B3C" w:rsidRPr="00DF6973" w:rsidRDefault="00BE7B3C" w:rsidP="00BE7B3C">
      <w:pPr>
        <w:jc w:val="both"/>
        <w:rPr>
          <w:rFonts w:ascii="Arial" w:hAnsi="Arial" w:cs="Arial"/>
          <w:sz w:val="24"/>
          <w:szCs w:val="24"/>
        </w:rPr>
      </w:pPr>
      <w:r w:rsidRPr="00DF6973">
        <w:rPr>
          <w:rFonts w:ascii="Arial" w:hAnsi="Arial"/>
          <w:sz w:val="24"/>
        </w:rPr>
        <w:t>36.</w:t>
      </w:r>
      <w:r w:rsidRPr="00DF6973">
        <w:rPr>
          <w:rFonts w:ascii="Arial" w:hAnsi="Arial"/>
          <w:sz w:val="24"/>
        </w:rPr>
        <w:tab/>
        <w:t>Həssas vəziyyətdə olan bir çox uşaqlar, məsələn, milli azlıqlara mənsub olan və ya əlilliyi olan uşaqlar, eləcə də internetə və digər rəqəmsal texnologiyalara çıxışı olmayan və ya məhdud olan uşaqlar bunlarla tanış deyil və rəqəmsal təhsildən kənarda qalır. Uşaq Hüquqları üzrə Komitənin 25 nömrəli Ümumi Şərhində təsdiq edildiyi kimi, “rəqəmsal mühitdə inklüziv iştiraka nail olunmazsa, mövcud bərabərsizliklərin dərinləşməsi və yenilərinin meydana çıxması gözləniləndir”.</w:t>
      </w:r>
      <w:r w:rsidR="00B765A7" w:rsidRPr="00DF6973">
        <w:rPr>
          <w:rStyle w:val="a5"/>
          <w:rFonts w:ascii="Arial" w:hAnsi="Arial" w:cs="Arial"/>
          <w:sz w:val="24"/>
          <w:szCs w:val="24"/>
        </w:rPr>
        <w:footnoteReference w:id="41"/>
      </w:r>
    </w:p>
    <w:p w14:paraId="06BBFCC3" w14:textId="45BB4BD9" w:rsidR="00FF75BB" w:rsidRPr="00DF6973" w:rsidRDefault="00BE7B3C" w:rsidP="00BE7B3C">
      <w:pPr>
        <w:jc w:val="both"/>
        <w:rPr>
          <w:rFonts w:ascii="Arial" w:hAnsi="Arial" w:cs="Arial"/>
          <w:sz w:val="24"/>
          <w:szCs w:val="24"/>
        </w:rPr>
      </w:pPr>
      <w:r w:rsidRPr="00DF6973">
        <w:rPr>
          <w:rFonts w:ascii="Arial" w:hAnsi="Arial"/>
          <w:sz w:val="24"/>
        </w:rPr>
        <w:t>37.</w:t>
      </w:r>
      <w:r w:rsidRPr="00DF6973">
        <w:rPr>
          <w:rFonts w:ascii="Arial" w:hAnsi="Arial"/>
          <w:sz w:val="24"/>
        </w:rPr>
        <w:tab/>
        <w:t>Avropa Şurası bu sahədə fəal olan digər maraqlı tərəflərlə əməkdaşlıqda uşaqların İKT-dən istifadə zamanı ayrı-seçkiliyə məruz qalmamaq, informasiya əldə etmək, ifadə azadlığı, fərdi məlumatların mühafizəsi, iştirak, asudə vaxt və oyun hüquqlarını təşviq etməyə və müdafiə etməyə davam edəcək. “Rəqəmsal mühitdə uşaq hüquqlarına hörmət, onların müdafiəsi və icra edilməsi Qaydaları”na dair CM/Rec(2018)7 nömrəli Tövsiyədə artıq üzv dövlətlərə və maraqlı tərəflərə mürəkkəb rəqəmsal mühit aləmində bütün uşaq hüquqlarının maksimum həyata keçirilməsi üçün istiqamətləndirmə təmin edilir. Zərurətə uyğun olaraq, A</w:t>
      </w:r>
      <w:r w:rsidR="002D4A10">
        <w:rPr>
          <w:rFonts w:ascii="Arial" w:hAnsi="Arial"/>
          <w:sz w:val="24"/>
        </w:rPr>
        <w:t>İ</w:t>
      </w:r>
      <w:r w:rsidRPr="00DF6973">
        <w:rPr>
          <w:rFonts w:ascii="Arial" w:hAnsi="Arial"/>
          <w:sz w:val="24"/>
        </w:rPr>
        <w:t>-nin Uşaq Hüquqlarına dair Strategiyası ilə sinergiyalar da yaradılacaq.</w:t>
      </w:r>
    </w:p>
    <w:p w14:paraId="230FAC6A" w14:textId="77777777" w:rsidR="00834071" w:rsidRPr="00DF6973" w:rsidRDefault="00834071" w:rsidP="00BE7B3C">
      <w:pPr>
        <w:jc w:val="both"/>
        <w:rPr>
          <w:rFonts w:ascii="Arial" w:hAnsi="Arial" w:cs="Arial"/>
          <w:sz w:val="24"/>
          <w:szCs w:val="24"/>
        </w:rPr>
      </w:pPr>
    </w:p>
    <w:tbl>
      <w:tblPr>
        <w:tblW w:w="0" w:type="auto"/>
        <w:tblInd w:w="958"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155D1C" w:rsidRPr="00DF6973" w14:paraId="60742D8C" w14:textId="77777777" w:rsidTr="00CF689E">
        <w:trPr>
          <w:trHeight w:val="604"/>
        </w:trPr>
        <w:tc>
          <w:tcPr>
            <w:tcW w:w="1304" w:type="dxa"/>
            <w:tcBorders>
              <w:left w:val="single" w:sz="6" w:space="0" w:color="262425"/>
              <w:bottom w:val="single" w:sz="6" w:space="0" w:color="262425"/>
            </w:tcBorders>
            <w:shd w:val="clear" w:color="auto" w:fill="B8B2AB"/>
          </w:tcPr>
          <w:p w14:paraId="7572287A" w14:textId="77777777" w:rsidR="00834071" w:rsidRPr="00DF6973" w:rsidRDefault="00834071" w:rsidP="00CF689E">
            <w:pPr>
              <w:pStyle w:val="TableParagraph"/>
              <w:ind w:left="110"/>
              <w:rPr>
                <w:b/>
                <w:color w:val="000000" w:themeColor="text1"/>
                <w:sz w:val="20"/>
              </w:rPr>
            </w:pPr>
            <w:r w:rsidRPr="00DF6973">
              <w:rPr>
                <w:b/>
                <w:color w:val="000000" w:themeColor="text1"/>
                <w:sz w:val="20"/>
              </w:rPr>
              <w:lastRenderedPageBreak/>
              <w:t>Əsas UHK</w:t>
            </w:r>
          </w:p>
          <w:p w14:paraId="3787D22C" w14:textId="77777777" w:rsidR="00834071" w:rsidRPr="00DF6973" w:rsidRDefault="00834071" w:rsidP="00CF689E">
            <w:pPr>
              <w:pStyle w:val="TableParagraph"/>
              <w:spacing w:before="10"/>
              <w:ind w:left="110"/>
              <w:rPr>
                <w:b/>
                <w:color w:val="000000" w:themeColor="text1"/>
                <w:sz w:val="20"/>
              </w:rPr>
            </w:pPr>
            <w:r w:rsidRPr="00DF6973">
              <w:rPr>
                <w:b/>
                <w:color w:val="000000" w:themeColor="text1"/>
                <w:sz w:val="20"/>
              </w:rPr>
              <w:t>maddələri</w:t>
            </w:r>
          </w:p>
        </w:tc>
        <w:tc>
          <w:tcPr>
            <w:tcW w:w="7785" w:type="dxa"/>
            <w:tcBorders>
              <w:bottom w:val="single" w:sz="6" w:space="0" w:color="262425"/>
              <w:right w:val="single" w:sz="6" w:space="0" w:color="262425"/>
            </w:tcBorders>
            <w:shd w:val="clear" w:color="auto" w:fill="B8B2AB"/>
          </w:tcPr>
          <w:p w14:paraId="7096B394" w14:textId="77777777" w:rsidR="00834071" w:rsidRPr="00DF6973" w:rsidRDefault="00834071" w:rsidP="00CF689E">
            <w:pPr>
              <w:pStyle w:val="TableParagraph"/>
              <w:rPr>
                <w:b/>
                <w:color w:val="000000" w:themeColor="text1"/>
                <w:sz w:val="20"/>
              </w:rPr>
            </w:pPr>
            <w:r w:rsidRPr="00DF6973">
              <w:rPr>
                <w:b/>
                <w:color w:val="000000" w:themeColor="text1"/>
                <w:sz w:val="20"/>
              </w:rPr>
              <w:t>Uşağın aşağıdakı hüquqları:</w:t>
            </w:r>
          </w:p>
        </w:tc>
      </w:tr>
      <w:tr w:rsidR="00155D1C" w:rsidRPr="00DF6973" w14:paraId="03B90060" w14:textId="77777777" w:rsidTr="00CF689E">
        <w:trPr>
          <w:trHeight w:val="364"/>
        </w:trPr>
        <w:tc>
          <w:tcPr>
            <w:tcW w:w="1304" w:type="dxa"/>
            <w:tcBorders>
              <w:top w:val="single" w:sz="6" w:space="0" w:color="262425"/>
            </w:tcBorders>
          </w:tcPr>
          <w:p w14:paraId="64044C91" w14:textId="77777777" w:rsidR="00834071" w:rsidRPr="00DF6973" w:rsidRDefault="00834071" w:rsidP="00CF689E">
            <w:pPr>
              <w:pStyle w:val="TableParagraph"/>
              <w:spacing w:before="68"/>
              <w:rPr>
                <w:color w:val="000000" w:themeColor="text1"/>
                <w:sz w:val="20"/>
              </w:rPr>
            </w:pPr>
            <w:r w:rsidRPr="00DF6973">
              <w:rPr>
                <w:color w:val="000000" w:themeColor="text1"/>
                <w:sz w:val="20"/>
              </w:rPr>
              <w:t>13</w:t>
            </w:r>
          </w:p>
        </w:tc>
        <w:tc>
          <w:tcPr>
            <w:tcW w:w="7785" w:type="dxa"/>
            <w:tcBorders>
              <w:top w:val="single" w:sz="6" w:space="0" w:color="262425"/>
            </w:tcBorders>
          </w:tcPr>
          <w:p w14:paraId="13FA486C" w14:textId="77777777" w:rsidR="00834071" w:rsidRPr="00DF6973" w:rsidRDefault="00834071" w:rsidP="00CF689E">
            <w:pPr>
              <w:pStyle w:val="TableParagraph"/>
              <w:spacing w:before="68"/>
              <w:rPr>
                <w:color w:val="000000" w:themeColor="text1"/>
                <w:sz w:val="20"/>
              </w:rPr>
            </w:pPr>
            <w:r w:rsidRPr="00DF6973">
              <w:rPr>
                <w:color w:val="000000" w:themeColor="text1"/>
                <w:sz w:val="20"/>
              </w:rPr>
              <w:t>Özlərini ifadə etmək və informasiya almaq</w:t>
            </w:r>
          </w:p>
        </w:tc>
      </w:tr>
      <w:tr w:rsidR="00155D1C" w:rsidRPr="00DF6973" w14:paraId="0E076540" w14:textId="77777777" w:rsidTr="00CF689E">
        <w:trPr>
          <w:trHeight w:val="366"/>
        </w:trPr>
        <w:tc>
          <w:tcPr>
            <w:tcW w:w="1304" w:type="dxa"/>
          </w:tcPr>
          <w:p w14:paraId="6B500BA2" w14:textId="77777777" w:rsidR="00834071" w:rsidRPr="00DF6973" w:rsidRDefault="00834071" w:rsidP="00CF689E">
            <w:pPr>
              <w:pStyle w:val="TableParagraph"/>
              <w:rPr>
                <w:color w:val="000000" w:themeColor="text1"/>
                <w:sz w:val="20"/>
              </w:rPr>
            </w:pPr>
            <w:r w:rsidRPr="00DF6973">
              <w:rPr>
                <w:color w:val="000000" w:themeColor="text1"/>
                <w:sz w:val="20"/>
              </w:rPr>
              <w:t>19</w:t>
            </w:r>
          </w:p>
        </w:tc>
        <w:tc>
          <w:tcPr>
            <w:tcW w:w="7785" w:type="dxa"/>
          </w:tcPr>
          <w:p w14:paraId="78DB3EDC" w14:textId="77777777" w:rsidR="00834071" w:rsidRPr="00DF6973" w:rsidRDefault="00834071" w:rsidP="00CF689E">
            <w:pPr>
              <w:pStyle w:val="TableParagraph"/>
              <w:rPr>
                <w:color w:val="000000" w:themeColor="text1"/>
                <w:sz w:val="20"/>
              </w:rPr>
            </w:pPr>
            <w:r w:rsidRPr="00DF6973">
              <w:rPr>
                <w:color w:val="000000" w:themeColor="text1"/>
                <w:sz w:val="20"/>
              </w:rPr>
              <w:t>Zorakılıq və istismardan müdafiə edilmək</w:t>
            </w:r>
          </w:p>
        </w:tc>
      </w:tr>
      <w:tr w:rsidR="00155D1C" w:rsidRPr="00DF6973" w14:paraId="128A18CD" w14:textId="77777777" w:rsidTr="00CF689E">
        <w:trPr>
          <w:trHeight w:val="366"/>
        </w:trPr>
        <w:tc>
          <w:tcPr>
            <w:tcW w:w="1304" w:type="dxa"/>
          </w:tcPr>
          <w:p w14:paraId="4CC40E4F" w14:textId="77777777" w:rsidR="00834071" w:rsidRPr="00DF6973" w:rsidRDefault="00834071" w:rsidP="00CF689E">
            <w:pPr>
              <w:pStyle w:val="TableParagraph"/>
              <w:rPr>
                <w:color w:val="000000" w:themeColor="text1"/>
                <w:sz w:val="20"/>
              </w:rPr>
            </w:pPr>
            <w:r w:rsidRPr="00DF6973">
              <w:rPr>
                <w:color w:val="000000" w:themeColor="text1"/>
                <w:sz w:val="20"/>
              </w:rPr>
              <w:t>28</w:t>
            </w:r>
          </w:p>
        </w:tc>
        <w:tc>
          <w:tcPr>
            <w:tcW w:w="7785" w:type="dxa"/>
          </w:tcPr>
          <w:p w14:paraId="1865C02C" w14:textId="77777777" w:rsidR="00834071" w:rsidRPr="00DF6973" w:rsidRDefault="00834071" w:rsidP="00CF689E">
            <w:pPr>
              <w:pStyle w:val="TableParagraph"/>
              <w:rPr>
                <w:color w:val="000000" w:themeColor="text1"/>
                <w:sz w:val="20"/>
              </w:rPr>
            </w:pPr>
            <w:r w:rsidRPr="00DF6973">
              <w:rPr>
                <w:color w:val="000000" w:themeColor="text1"/>
                <w:sz w:val="20"/>
              </w:rPr>
              <w:t>Təhsil</w:t>
            </w:r>
          </w:p>
        </w:tc>
      </w:tr>
      <w:tr w:rsidR="00155D1C" w:rsidRPr="00DF6973" w14:paraId="512568FF" w14:textId="77777777" w:rsidTr="00CF689E">
        <w:trPr>
          <w:trHeight w:val="366"/>
        </w:trPr>
        <w:tc>
          <w:tcPr>
            <w:tcW w:w="1304" w:type="dxa"/>
          </w:tcPr>
          <w:p w14:paraId="56E62885" w14:textId="77777777" w:rsidR="00834071" w:rsidRPr="00DF6973" w:rsidRDefault="00834071" w:rsidP="00CF689E">
            <w:pPr>
              <w:pStyle w:val="TableParagraph"/>
              <w:rPr>
                <w:color w:val="000000" w:themeColor="text1"/>
                <w:sz w:val="20"/>
              </w:rPr>
            </w:pPr>
            <w:r w:rsidRPr="00DF6973">
              <w:rPr>
                <w:color w:val="000000" w:themeColor="text1"/>
                <w:sz w:val="20"/>
              </w:rPr>
              <w:t>31</w:t>
            </w:r>
          </w:p>
        </w:tc>
        <w:tc>
          <w:tcPr>
            <w:tcW w:w="7785" w:type="dxa"/>
          </w:tcPr>
          <w:p w14:paraId="56AD4B0F" w14:textId="77777777" w:rsidR="00834071" w:rsidRPr="00DF6973" w:rsidRDefault="00834071" w:rsidP="00CF689E">
            <w:pPr>
              <w:pStyle w:val="TableParagraph"/>
              <w:rPr>
                <w:color w:val="000000" w:themeColor="text1"/>
                <w:sz w:val="20"/>
              </w:rPr>
            </w:pPr>
            <w:r w:rsidRPr="00DF6973">
              <w:rPr>
                <w:color w:val="000000" w:themeColor="text1"/>
                <w:sz w:val="20"/>
              </w:rPr>
              <w:t>Asudə vaxt və oyunlarda iştirak</w:t>
            </w:r>
          </w:p>
        </w:tc>
      </w:tr>
    </w:tbl>
    <w:p w14:paraId="4EE24775" w14:textId="77777777" w:rsidR="00A85F95" w:rsidRPr="00DF6973" w:rsidRDefault="00A85F95" w:rsidP="00B34DF8">
      <w:pPr>
        <w:jc w:val="both"/>
        <w:rPr>
          <w:rFonts w:ascii="Arial" w:hAnsi="Arial" w:cs="Arial"/>
          <w:color w:val="000000" w:themeColor="text1"/>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474"/>
        <w:gridCol w:w="7615"/>
      </w:tblGrid>
      <w:tr w:rsidR="00155D1C" w:rsidRPr="00DF6973" w14:paraId="3BBE22E3" w14:textId="77777777" w:rsidTr="00CF689E">
        <w:trPr>
          <w:trHeight w:val="604"/>
        </w:trPr>
        <w:tc>
          <w:tcPr>
            <w:tcW w:w="1474" w:type="dxa"/>
            <w:tcBorders>
              <w:bottom w:val="single" w:sz="6" w:space="0" w:color="262425"/>
            </w:tcBorders>
            <w:shd w:val="clear" w:color="auto" w:fill="B8B2AB"/>
          </w:tcPr>
          <w:p w14:paraId="5EE8A9D3" w14:textId="77777777" w:rsidR="0094525D" w:rsidRPr="00DF6973" w:rsidRDefault="0094525D" w:rsidP="00CF689E">
            <w:pPr>
              <w:pStyle w:val="TableParagraph"/>
              <w:rPr>
                <w:b/>
                <w:color w:val="000000" w:themeColor="text1"/>
                <w:sz w:val="20"/>
              </w:rPr>
            </w:pPr>
            <w:r w:rsidRPr="00DF6973">
              <w:rPr>
                <w:b/>
                <w:color w:val="000000" w:themeColor="text1"/>
                <w:sz w:val="20"/>
              </w:rPr>
              <w:t>Əsas AİHK</w:t>
            </w:r>
          </w:p>
          <w:p w14:paraId="1EC7EF67" w14:textId="77777777" w:rsidR="0094525D" w:rsidRPr="00DF6973" w:rsidRDefault="0094525D" w:rsidP="00CF689E">
            <w:pPr>
              <w:pStyle w:val="TableParagraph"/>
              <w:spacing w:before="10"/>
              <w:rPr>
                <w:b/>
                <w:color w:val="000000" w:themeColor="text1"/>
                <w:sz w:val="20"/>
              </w:rPr>
            </w:pPr>
            <w:r w:rsidRPr="00DF6973">
              <w:rPr>
                <w:b/>
                <w:color w:val="000000" w:themeColor="text1"/>
                <w:sz w:val="20"/>
              </w:rPr>
              <w:t>maddələri</w:t>
            </w:r>
          </w:p>
        </w:tc>
        <w:tc>
          <w:tcPr>
            <w:tcW w:w="7615" w:type="dxa"/>
            <w:shd w:val="clear" w:color="auto" w:fill="B8B2AB"/>
          </w:tcPr>
          <w:p w14:paraId="773808FF" w14:textId="77777777" w:rsidR="0094525D" w:rsidRPr="00DF6973" w:rsidRDefault="0094525D" w:rsidP="00CF689E">
            <w:pPr>
              <w:pStyle w:val="TableParagraph"/>
              <w:rPr>
                <w:b/>
                <w:color w:val="000000" w:themeColor="text1"/>
                <w:sz w:val="20"/>
              </w:rPr>
            </w:pPr>
            <w:r w:rsidRPr="00DF6973">
              <w:rPr>
                <w:b/>
                <w:color w:val="000000" w:themeColor="text1"/>
                <w:sz w:val="20"/>
              </w:rPr>
              <w:t>Uşağın aşağıdakı hüquqları:</w:t>
            </w:r>
          </w:p>
        </w:tc>
      </w:tr>
      <w:tr w:rsidR="00155D1C" w:rsidRPr="00DF6973" w14:paraId="289022A4" w14:textId="77777777" w:rsidTr="00CF689E">
        <w:trPr>
          <w:trHeight w:val="364"/>
        </w:trPr>
        <w:tc>
          <w:tcPr>
            <w:tcW w:w="1474" w:type="dxa"/>
            <w:tcBorders>
              <w:top w:val="single" w:sz="6" w:space="0" w:color="262425"/>
            </w:tcBorders>
          </w:tcPr>
          <w:p w14:paraId="084D28DF" w14:textId="77777777" w:rsidR="0094525D" w:rsidRPr="00DF6973" w:rsidRDefault="0094525D" w:rsidP="00CF689E">
            <w:pPr>
              <w:pStyle w:val="TableParagraph"/>
              <w:spacing w:before="68"/>
              <w:rPr>
                <w:color w:val="000000" w:themeColor="text1"/>
                <w:sz w:val="20"/>
              </w:rPr>
            </w:pPr>
            <w:r w:rsidRPr="00DF6973">
              <w:rPr>
                <w:color w:val="000000" w:themeColor="text1"/>
                <w:sz w:val="20"/>
              </w:rPr>
              <w:t>3</w:t>
            </w:r>
          </w:p>
        </w:tc>
        <w:tc>
          <w:tcPr>
            <w:tcW w:w="7615" w:type="dxa"/>
          </w:tcPr>
          <w:p w14:paraId="1325B4A7" w14:textId="77777777" w:rsidR="0094525D" w:rsidRPr="00DF6973" w:rsidRDefault="0094525D" w:rsidP="00CF689E">
            <w:pPr>
              <w:pStyle w:val="TableParagraph"/>
              <w:spacing w:before="68"/>
              <w:rPr>
                <w:color w:val="000000" w:themeColor="text1"/>
                <w:sz w:val="20"/>
              </w:rPr>
            </w:pPr>
            <w:r w:rsidRPr="00DF6973">
              <w:rPr>
                <w:color w:val="000000" w:themeColor="text1"/>
                <w:sz w:val="20"/>
              </w:rPr>
              <w:t>İşgəncəyə, qeyri-insani və ya ləyaqəti alçaldan rəftara və ya cəzaya məruz qalmamaq</w:t>
            </w:r>
          </w:p>
        </w:tc>
      </w:tr>
      <w:tr w:rsidR="00155D1C" w:rsidRPr="00DF6973" w14:paraId="12EC867E" w14:textId="77777777" w:rsidTr="00CF689E">
        <w:trPr>
          <w:trHeight w:val="366"/>
        </w:trPr>
        <w:tc>
          <w:tcPr>
            <w:tcW w:w="1474" w:type="dxa"/>
          </w:tcPr>
          <w:p w14:paraId="3C8DBB5B" w14:textId="77777777" w:rsidR="0094525D" w:rsidRPr="00DF6973" w:rsidRDefault="0094525D" w:rsidP="00CF689E">
            <w:pPr>
              <w:pStyle w:val="TableParagraph"/>
              <w:rPr>
                <w:color w:val="000000" w:themeColor="text1"/>
                <w:sz w:val="20"/>
              </w:rPr>
            </w:pPr>
            <w:r w:rsidRPr="00DF6973">
              <w:rPr>
                <w:color w:val="000000" w:themeColor="text1"/>
                <w:sz w:val="20"/>
              </w:rPr>
              <w:t>8</w:t>
            </w:r>
          </w:p>
        </w:tc>
        <w:tc>
          <w:tcPr>
            <w:tcW w:w="7615" w:type="dxa"/>
          </w:tcPr>
          <w:p w14:paraId="24595A5E" w14:textId="77777777" w:rsidR="0094525D" w:rsidRPr="00DF6973" w:rsidRDefault="0094525D" w:rsidP="00CF689E">
            <w:pPr>
              <w:pStyle w:val="TableParagraph"/>
              <w:rPr>
                <w:color w:val="000000" w:themeColor="text1"/>
                <w:sz w:val="20"/>
              </w:rPr>
            </w:pPr>
            <w:r w:rsidRPr="00DF6973">
              <w:rPr>
                <w:color w:val="000000" w:themeColor="text1"/>
                <w:sz w:val="20"/>
              </w:rPr>
              <w:t>Şəxsi həyata və ailə həyatına hörmət</w:t>
            </w:r>
          </w:p>
        </w:tc>
      </w:tr>
      <w:tr w:rsidR="00155D1C" w:rsidRPr="00DF6973" w14:paraId="387A1321" w14:textId="77777777" w:rsidTr="00CF689E">
        <w:trPr>
          <w:trHeight w:val="366"/>
        </w:trPr>
        <w:tc>
          <w:tcPr>
            <w:tcW w:w="1474" w:type="dxa"/>
          </w:tcPr>
          <w:p w14:paraId="16F0480C" w14:textId="77777777" w:rsidR="0094525D" w:rsidRPr="00DF6973" w:rsidRDefault="0094525D" w:rsidP="00CF689E">
            <w:pPr>
              <w:pStyle w:val="TableParagraph"/>
              <w:rPr>
                <w:color w:val="000000" w:themeColor="text1"/>
                <w:sz w:val="20"/>
              </w:rPr>
            </w:pPr>
            <w:r w:rsidRPr="00DF6973">
              <w:rPr>
                <w:color w:val="000000" w:themeColor="text1"/>
                <w:sz w:val="20"/>
              </w:rPr>
              <w:t>10</w:t>
            </w:r>
          </w:p>
        </w:tc>
        <w:tc>
          <w:tcPr>
            <w:tcW w:w="7615" w:type="dxa"/>
          </w:tcPr>
          <w:p w14:paraId="1B08B7A6" w14:textId="77777777" w:rsidR="0094525D" w:rsidRPr="00DF6973" w:rsidRDefault="0094525D" w:rsidP="00CF689E">
            <w:pPr>
              <w:pStyle w:val="TableParagraph"/>
              <w:rPr>
                <w:color w:val="000000" w:themeColor="text1"/>
                <w:sz w:val="20"/>
              </w:rPr>
            </w:pPr>
            <w:r w:rsidRPr="00DF6973">
              <w:rPr>
                <w:color w:val="000000" w:themeColor="text1"/>
                <w:sz w:val="20"/>
              </w:rPr>
              <w:t>İfadə azadlığı</w:t>
            </w:r>
          </w:p>
        </w:tc>
      </w:tr>
      <w:tr w:rsidR="00155D1C" w:rsidRPr="00DF6973" w14:paraId="1A3DF145" w14:textId="77777777" w:rsidTr="00CF689E">
        <w:trPr>
          <w:trHeight w:val="366"/>
        </w:trPr>
        <w:tc>
          <w:tcPr>
            <w:tcW w:w="1474" w:type="dxa"/>
          </w:tcPr>
          <w:p w14:paraId="3E3C98D4" w14:textId="77777777" w:rsidR="0094525D" w:rsidRPr="00DF6973" w:rsidRDefault="0094525D" w:rsidP="00CF689E">
            <w:pPr>
              <w:pStyle w:val="TableParagraph"/>
              <w:rPr>
                <w:color w:val="000000" w:themeColor="text1"/>
                <w:sz w:val="20"/>
              </w:rPr>
            </w:pPr>
            <w:r w:rsidRPr="00DF6973">
              <w:rPr>
                <w:color w:val="000000" w:themeColor="text1"/>
                <w:sz w:val="20"/>
              </w:rPr>
              <w:t>14</w:t>
            </w:r>
          </w:p>
        </w:tc>
        <w:tc>
          <w:tcPr>
            <w:tcW w:w="7615" w:type="dxa"/>
          </w:tcPr>
          <w:p w14:paraId="35BFCD91" w14:textId="77777777" w:rsidR="0094525D" w:rsidRPr="00DF6973" w:rsidRDefault="0094525D" w:rsidP="00CF689E">
            <w:pPr>
              <w:pStyle w:val="TableParagraph"/>
              <w:rPr>
                <w:color w:val="000000" w:themeColor="text1"/>
                <w:sz w:val="20"/>
              </w:rPr>
            </w:pPr>
            <w:r w:rsidRPr="00DF6973">
              <w:rPr>
                <w:color w:val="000000" w:themeColor="text1"/>
                <w:sz w:val="20"/>
              </w:rPr>
              <w:t>Ayrı-seçkiliyin qadağan olunması</w:t>
            </w:r>
          </w:p>
        </w:tc>
      </w:tr>
      <w:tr w:rsidR="00155D1C" w:rsidRPr="00DF6973" w14:paraId="4C5C82BC" w14:textId="77777777" w:rsidTr="00CF689E">
        <w:trPr>
          <w:trHeight w:val="366"/>
        </w:trPr>
        <w:tc>
          <w:tcPr>
            <w:tcW w:w="1474" w:type="dxa"/>
          </w:tcPr>
          <w:p w14:paraId="555DA361" w14:textId="77777777" w:rsidR="0094525D" w:rsidRPr="00DF6973" w:rsidRDefault="0094525D" w:rsidP="00CF689E">
            <w:pPr>
              <w:pStyle w:val="TableParagraph"/>
              <w:rPr>
                <w:color w:val="000000" w:themeColor="text1"/>
                <w:sz w:val="20"/>
              </w:rPr>
            </w:pPr>
            <w:r w:rsidRPr="00DF6973">
              <w:rPr>
                <w:color w:val="000000" w:themeColor="text1"/>
                <w:sz w:val="20"/>
              </w:rPr>
              <w:t>1 saylı protokolun 2-ci maddəsi</w:t>
            </w:r>
          </w:p>
        </w:tc>
        <w:tc>
          <w:tcPr>
            <w:tcW w:w="7615" w:type="dxa"/>
          </w:tcPr>
          <w:p w14:paraId="0451ACBD" w14:textId="77777777" w:rsidR="0094525D" w:rsidRPr="00DF6973" w:rsidRDefault="0094525D" w:rsidP="00CF689E">
            <w:pPr>
              <w:pStyle w:val="TableParagraph"/>
              <w:rPr>
                <w:color w:val="000000" w:themeColor="text1"/>
                <w:sz w:val="20"/>
              </w:rPr>
            </w:pPr>
            <w:r w:rsidRPr="00DF6973">
              <w:rPr>
                <w:color w:val="000000" w:themeColor="text1"/>
                <w:sz w:val="20"/>
              </w:rPr>
              <w:t>Təhsil</w:t>
            </w:r>
          </w:p>
        </w:tc>
      </w:tr>
    </w:tbl>
    <w:p w14:paraId="016A1D0A" w14:textId="77777777" w:rsidR="0094525D" w:rsidRPr="00DF6973" w:rsidRDefault="0094525D" w:rsidP="00B34DF8">
      <w:pPr>
        <w:jc w:val="both"/>
        <w:rPr>
          <w:rFonts w:ascii="Arial" w:hAnsi="Arial" w:cs="Arial"/>
          <w:color w:val="000000" w:themeColor="text1"/>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2277"/>
        <w:gridCol w:w="6812"/>
      </w:tblGrid>
      <w:tr w:rsidR="00155D1C" w:rsidRPr="00DF6973" w14:paraId="335FA693" w14:textId="77777777" w:rsidTr="00CF689E">
        <w:trPr>
          <w:trHeight w:val="606"/>
        </w:trPr>
        <w:tc>
          <w:tcPr>
            <w:tcW w:w="2277" w:type="dxa"/>
            <w:tcBorders>
              <w:right w:val="single" w:sz="6" w:space="0" w:color="262425"/>
            </w:tcBorders>
            <w:shd w:val="clear" w:color="auto" w:fill="B8B2AB"/>
          </w:tcPr>
          <w:p w14:paraId="479D855E" w14:textId="77777777" w:rsidR="00155D1C" w:rsidRPr="00DF6973" w:rsidRDefault="00155D1C" w:rsidP="00CF689E">
            <w:pPr>
              <w:pStyle w:val="TableParagraph"/>
              <w:spacing w:before="70"/>
              <w:rPr>
                <w:b/>
                <w:color w:val="000000" w:themeColor="text1"/>
                <w:sz w:val="20"/>
              </w:rPr>
            </w:pPr>
            <w:r w:rsidRPr="00DF6973">
              <w:rPr>
                <w:b/>
                <w:color w:val="000000" w:themeColor="text1"/>
                <w:sz w:val="20"/>
              </w:rPr>
              <w:t>BMT-nin Dayanıqlı İnkişaf Məqsədləri</w:t>
            </w:r>
          </w:p>
        </w:tc>
        <w:tc>
          <w:tcPr>
            <w:tcW w:w="6812" w:type="dxa"/>
            <w:tcBorders>
              <w:left w:val="single" w:sz="6" w:space="0" w:color="262425"/>
            </w:tcBorders>
            <w:shd w:val="clear" w:color="auto" w:fill="B8B2AB"/>
          </w:tcPr>
          <w:p w14:paraId="01123A9F" w14:textId="77777777" w:rsidR="00155D1C" w:rsidRPr="00DF6973" w:rsidRDefault="00155D1C" w:rsidP="00CF689E">
            <w:pPr>
              <w:pStyle w:val="TableParagraph"/>
              <w:spacing w:before="70" w:line="249" w:lineRule="auto"/>
              <w:ind w:left="110" w:right="87"/>
              <w:rPr>
                <w:b/>
                <w:color w:val="000000" w:themeColor="text1"/>
                <w:sz w:val="20"/>
              </w:rPr>
            </w:pPr>
            <w:r w:rsidRPr="00DF6973">
              <w:rPr>
                <w:b/>
                <w:color w:val="000000" w:themeColor="text1"/>
                <w:sz w:val="20"/>
              </w:rPr>
              <w:t>Strategiyanın uşaq hüquqları və texnologiyalarla əlaqədar nail olunmasına töhfə verəcəyi hədəflər</w:t>
            </w:r>
          </w:p>
        </w:tc>
      </w:tr>
      <w:tr w:rsidR="00155D1C" w:rsidRPr="00DF6973" w14:paraId="7CD2E224" w14:textId="77777777" w:rsidTr="00CF689E">
        <w:trPr>
          <w:trHeight w:val="846"/>
        </w:trPr>
        <w:tc>
          <w:tcPr>
            <w:tcW w:w="2277" w:type="dxa"/>
            <w:vMerge w:val="restart"/>
          </w:tcPr>
          <w:p w14:paraId="778633CF" w14:textId="77777777" w:rsidR="00155D1C" w:rsidRPr="00DF6973" w:rsidRDefault="00155D1C" w:rsidP="00CF689E">
            <w:pPr>
              <w:pStyle w:val="TableParagraph"/>
              <w:rPr>
                <w:sz w:val="20"/>
              </w:rPr>
            </w:pPr>
            <w:r w:rsidRPr="00DF6973">
              <w:rPr>
                <w:color w:val="262425"/>
                <w:sz w:val="20"/>
              </w:rPr>
              <w:t>4. Keyfiyyətli təhsil</w:t>
            </w:r>
          </w:p>
        </w:tc>
        <w:tc>
          <w:tcPr>
            <w:tcW w:w="6812" w:type="dxa"/>
          </w:tcPr>
          <w:p w14:paraId="727E92CE" w14:textId="77777777" w:rsidR="00155D1C" w:rsidRPr="00DF6973" w:rsidRDefault="00155D1C" w:rsidP="00CF689E">
            <w:pPr>
              <w:pStyle w:val="TableParagraph"/>
              <w:spacing w:line="249" w:lineRule="auto"/>
              <w:ind w:right="100"/>
              <w:jc w:val="both"/>
              <w:rPr>
                <w:sz w:val="20"/>
              </w:rPr>
            </w:pPr>
            <w:r w:rsidRPr="00DF6973">
              <w:rPr>
                <w:color w:val="262425"/>
                <w:sz w:val="20"/>
              </w:rPr>
              <w:t>4.4. Məşğulluq, layiqli iş imkanları və sahibkarlıq fəaliyyəti üçün uyğun vərdişlərə, o cümlədən texniki və peşə vərdişlərinə malik olan gənclərin və yaşlıların sayını əhəmiyyətli dərəcədə artırmaq.</w:t>
            </w:r>
          </w:p>
        </w:tc>
      </w:tr>
      <w:tr w:rsidR="00155D1C" w:rsidRPr="00DF6973" w14:paraId="56760FE7" w14:textId="77777777" w:rsidTr="00CF689E">
        <w:trPr>
          <w:trHeight w:val="606"/>
        </w:trPr>
        <w:tc>
          <w:tcPr>
            <w:tcW w:w="2277" w:type="dxa"/>
            <w:vMerge/>
            <w:tcBorders>
              <w:top w:val="nil"/>
            </w:tcBorders>
          </w:tcPr>
          <w:p w14:paraId="413A8247" w14:textId="77777777" w:rsidR="00155D1C" w:rsidRPr="00DF6973" w:rsidRDefault="00155D1C" w:rsidP="00CF689E">
            <w:pPr>
              <w:rPr>
                <w:sz w:val="2"/>
                <w:szCs w:val="2"/>
              </w:rPr>
            </w:pPr>
          </w:p>
        </w:tc>
        <w:tc>
          <w:tcPr>
            <w:tcW w:w="6812" w:type="dxa"/>
          </w:tcPr>
          <w:p w14:paraId="7CA4B9BA" w14:textId="77777777" w:rsidR="00155D1C" w:rsidRPr="00DF6973" w:rsidRDefault="00155D1C" w:rsidP="00CF689E">
            <w:pPr>
              <w:pStyle w:val="TableParagraph"/>
              <w:spacing w:line="249" w:lineRule="auto"/>
              <w:ind w:right="91"/>
              <w:rPr>
                <w:sz w:val="20"/>
              </w:rPr>
            </w:pPr>
            <w:r w:rsidRPr="00DF6973">
              <w:rPr>
                <w:color w:val="262425"/>
                <w:sz w:val="20"/>
              </w:rPr>
              <w:t>4.A  Hamı üçün effektiv təlim mühitini təmin edən təhsil müəssisələri qurmaq və onları yeniləmək</w:t>
            </w:r>
          </w:p>
        </w:tc>
      </w:tr>
      <w:tr w:rsidR="00155D1C" w:rsidRPr="00DF6973" w14:paraId="3414CA12" w14:textId="77777777" w:rsidTr="00CF689E">
        <w:trPr>
          <w:trHeight w:val="610"/>
        </w:trPr>
        <w:tc>
          <w:tcPr>
            <w:tcW w:w="2277" w:type="dxa"/>
          </w:tcPr>
          <w:p w14:paraId="0A4CEA29" w14:textId="77777777" w:rsidR="00155D1C" w:rsidRPr="00DF6973" w:rsidRDefault="00155D1C" w:rsidP="00CF689E">
            <w:pPr>
              <w:pStyle w:val="TableParagraph"/>
              <w:rPr>
                <w:sz w:val="20"/>
              </w:rPr>
            </w:pPr>
            <w:r w:rsidRPr="00DF6973">
              <w:rPr>
                <w:color w:val="262425"/>
                <w:sz w:val="20"/>
              </w:rPr>
              <w:t>5. Gender bərabərliyi</w:t>
            </w:r>
          </w:p>
        </w:tc>
        <w:tc>
          <w:tcPr>
            <w:tcW w:w="6812" w:type="dxa"/>
          </w:tcPr>
          <w:p w14:paraId="43BFE72F" w14:textId="57EC8F4E" w:rsidR="00155D1C" w:rsidRPr="00DF6973" w:rsidRDefault="00155D1C" w:rsidP="00CF689E">
            <w:pPr>
              <w:pStyle w:val="TableParagraph"/>
              <w:spacing w:line="249" w:lineRule="auto"/>
              <w:ind w:right="89"/>
              <w:rPr>
                <w:sz w:val="20"/>
              </w:rPr>
            </w:pPr>
            <w:r w:rsidRPr="00DF6973">
              <w:rPr>
                <w:color w:val="262425"/>
                <w:sz w:val="20"/>
              </w:rPr>
              <w:t>5.B Qadınların (və qızların) səlahiyyətlərinin artırılmasını təşviq etmək üçün imkanlar yaradan texnologiyalardan, xüsusən də informasiya və kommunikasiya texnologiyalarından istifadəni genişləndirmək</w:t>
            </w:r>
          </w:p>
        </w:tc>
      </w:tr>
      <w:tr w:rsidR="00155D1C" w:rsidRPr="00DF6973" w14:paraId="71A1AB5A" w14:textId="77777777" w:rsidTr="00CF689E">
        <w:trPr>
          <w:trHeight w:val="606"/>
        </w:trPr>
        <w:tc>
          <w:tcPr>
            <w:tcW w:w="2277" w:type="dxa"/>
          </w:tcPr>
          <w:p w14:paraId="1C98DFC5" w14:textId="77777777" w:rsidR="00155D1C" w:rsidRPr="00DF6973" w:rsidRDefault="00155D1C" w:rsidP="00CF689E">
            <w:pPr>
              <w:pStyle w:val="TableParagraph"/>
              <w:spacing w:line="249" w:lineRule="auto"/>
              <w:ind w:right="207"/>
              <w:rPr>
                <w:sz w:val="20"/>
              </w:rPr>
            </w:pPr>
            <w:r w:rsidRPr="00DF6973">
              <w:rPr>
                <w:color w:val="262425"/>
                <w:sz w:val="20"/>
              </w:rPr>
              <w:t>9. Sənaye, innovasiya və infrastruktur</w:t>
            </w:r>
          </w:p>
        </w:tc>
        <w:tc>
          <w:tcPr>
            <w:tcW w:w="6812" w:type="dxa"/>
          </w:tcPr>
          <w:p w14:paraId="2FCD4A21" w14:textId="77777777" w:rsidR="00155D1C" w:rsidRPr="00DF6973" w:rsidRDefault="00155D1C" w:rsidP="00CF689E">
            <w:pPr>
              <w:pStyle w:val="TableParagraph"/>
              <w:spacing w:line="249" w:lineRule="auto"/>
              <w:ind w:right="91"/>
              <w:rPr>
                <w:sz w:val="20"/>
              </w:rPr>
            </w:pPr>
            <w:r w:rsidRPr="00DF6973">
              <w:rPr>
                <w:color w:val="262425"/>
                <w:sz w:val="20"/>
              </w:rPr>
              <w:t>9.C İnformasiya və kommunikasiya texnologiyalarına çıxış imkanını əhəmiyyətli dərəcədə artırmaq və internetə hamı üçün və sərfəli çıxış imkanlarını təmin etmək</w:t>
            </w:r>
          </w:p>
        </w:tc>
      </w:tr>
      <w:tr w:rsidR="00155D1C" w:rsidRPr="00DF6973" w14:paraId="270BC9EC" w14:textId="77777777" w:rsidTr="00CF689E">
        <w:trPr>
          <w:trHeight w:val="606"/>
        </w:trPr>
        <w:tc>
          <w:tcPr>
            <w:tcW w:w="2277" w:type="dxa"/>
          </w:tcPr>
          <w:p w14:paraId="623793F4" w14:textId="77777777" w:rsidR="00155D1C" w:rsidRPr="00DF6973" w:rsidRDefault="00155D1C" w:rsidP="00CF689E">
            <w:pPr>
              <w:pStyle w:val="TableParagraph"/>
              <w:spacing w:line="249" w:lineRule="auto"/>
              <w:ind w:right="381"/>
              <w:rPr>
                <w:sz w:val="20"/>
              </w:rPr>
            </w:pPr>
            <w:r w:rsidRPr="00DF6973">
              <w:rPr>
                <w:color w:val="262425"/>
                <w:sz w:val="20"/>
              </w:rPr>
              <w:t>16. Sülhün, ədalətin və güclü institutların təşviqi</w:t>
            </w:r>
          </w:p>
        </w:tc>
        <w:tc>
          <w:tcPr>
            <w:tcW w:w="6812" w:type="dxa"/>
          </w:tcPr>
          <w:p w14:paraId="0933E603" w14:textId="77777777" w:rsidR="00155D1C" w:rsidRPr="00DF6973" w:rsidRDefault="00155D1C" w:rsidP="00CF689E">
            <w:pPr>
              <w:pStyle w:val="TableParagraph"/>
              <w:spacing w:line="249" w:lineRule="auto"/>
              <w:ind w:right="89"/>
              <w:rPr>
                <w:sz w:val="20"/>
              </w:rPr>
            </w:pPr>
            <w:r w:rsidRPr="00DF6973">
              <w:rPr>
                <w:color w:val="262425"/>
                <w:sz w:val="20"/>
              </w:rPr>
              <w:t>16.2 Uşaqlarla pis rəftar, onların istismarı, alveri və onlara qarşı bütün formalarda zorakılığa və işgəncələrə son qoymaq</w:t>
            </w:r>
          </w:p>
        </w:tc>
      </w:tr>
    </w:tbl>
    <w:p w14:paraId="417B3E2C" w14:textId="77777777" w:rsidR="0094525D" w:rsidRPr="00DF6973" w:rsidRDefault="0094525D" w:rsidP="00B34DF8">
      <w:pPr>
        <w:jc w:val="both"/>
        <w:rPr>
          <w:rFonts w:ascii="Arial" w:hAnsi="Arial" w:cs="Arial"/>
          <w:sz w:val="16"/>
          <w:szCs w:val="16"/>
        </w:rPr>
      </w:pPr>
    </w:p>
    <w:tbl>
      <w:tblPr>
        <w:tblStyle w:val="a9"/>
        <w:tblW w:w="0" w:type="auto"/>
        <w:tblLook w:val="04A0" w:firstRow="1" w:lastRow="0" w:firstColumn="1" w:lastColumn="0" w:noHBand="0" w:noVBand="1"/>
      </w:tblPr>
      <w:tblGrid>
        <w:gridCol w:w="10070"/>
      </w:tblGrid>
      <w:tr w:rsidR="004619A0" w:rsidRPr="00DF6973" w14:paraId="082A38E0" w14:textId="77777777" w:rsidTr="004619A0">
        <w:tc>
          <w:tcPr>
            <w:tcW w:w="10070" w:type="dxa"/>
          </w:tcPr>
          <w:p w14:paraId="1FD47A96" w14:textId="77777777" w:rsidR="006F4DA5" w:rsidRPr="00DF6973" w:rsidRDefault="006F4DA5" w:rsidP="006F4DA5">
            <w:pPr>
              <w:jc w:val="both"/>
              <w:rPr>
                <w:rFonts w:ascii="Arial" w:hAnsi="Arial" w:cs="Arial"/>
                <w:b/>
                <w:bCs/>
              </w:rPr>
            </w:pPr>
            <w:r w:rsidRPr="00DF6973">
              <w:rPr>
                <w:rFonts w:ascii="Arial" w:hAnsi="Arial"/>
                <w:b/>
              </w:rPr>
              <w:t>Qarşıya çıxan çətinliklər...</w:t>
            </w:r>
          </w:p>
          <w:p w14:paraId="356F860A" w14:textId="77777777" w:rsidR="006F4DA5" w:rsidRPr="00DF6973" w:rsidRDefault="006F4DA5" w:rsidP="006F4DA5">
            <w:pPr>
              <w:jc w:val="both"/>
              <w:rPr>
                <w:rFonts w:ascii="Arial" w:hAnsi="Arial" w:cs="Arial"/>
              </w:rPr>
            </w:pPr>
          </w:p>
          <w:p w14:paraId="1275F44B" w14:textId="77777777" w:rsidR="006F4DA5"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t xml:space="preserve">Rəqəmsal xidmətlər və ya məhsullar hazırlanarkən uşaqların ehtiyaclarının ödənilməsi və ya onların </w:t>
            </w:r>
            <w:r w:rsidRPr="00DF6973">
              <w:rPr>
                <w:rFonts w:ascii="Arial" w:hAnsi="Arial"/>
                <w:b/>
                <w:bCs/>
              </w:rPr>
              <w:t>üstün mənafeyi və hüquqları</w:t>
            </w:r>
            <w:r w:rsidRPr="00DF6973">
              <w:rPr>
                <w:rFonts w:ascii="Arial" w:hAnsi="Arial"/>
              </w:rPr>
              <w:t xml:space="preserve">, o cümlədən  ifadə azadlığı, məlumat almaq hüququ və təhlükəsizliyinin </w:t>
            </w:r>
            <w:r w:rsidRPr="00DF6973">
              <w:rPr>
                <w:rFonts w:ascii="Arial" w:hAnsi="Arial"/>
                <w:b/>
                <w:bCs/>
              </w:rPr>
              <w:t>qorunması</w:t>
            </w:r>
            <w:r w:rsidRPr="00DF6973">
              <w:rPr>
                <w:rFonts w:ascii="Arial" w:hAnsi="Arial"/>
              </w:rPr>
              <w:t xml:space="preserve"> </w:t>
            </w:r>
            <w:r w:rsidRPr="00DF6973">
              <w:rPr>
                <w:rFonts w:ascii="Arial" w:hAnsi="Arial"/>
                <w:b/>
                <w:bCs/>
              </w:rPr>
              <w:t xml:space="preserve">nəzərə alınmaya </w:t>
            </w:r>
            <w:r w:rsidRPr="00DF6973">
              <w:rPr>
                <w:rFonts w:ascii="Arial" w:hAnsi="Arial"/>
              </w:rPr>
              <w:t>bilər.</w:t>
            </w:r>
          </w:p>
          <w:p w14:paraId="52299FBC" w14:textId="77777777" w:rsidR="006F4DA5"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t xml:space="preserve">Uşaqlar </w:t>
            </w:r>
            <w:r w:rsidRPr="00DF6973">
              <w:rPr>
                <w:rFonts w:ascii="Arial" w:hAnsi="Arial"/>
                <w:b/>
                <w:bCs/>
              </w:rPr>
              <w:t>qeyri-adekvat və ya zərərli kontentə</w:t>
            </w:r>
            <w:r w:rsidRPr="00DF6973">
              <w:rPr>
                <w:rFonts w:ascii="Arial" w:hAnsi="Arial"/>
              </w:rPr>
              <w:t xml:space="preserve"> daxil olur və ya paylaşırlar.</w:t>
            </w:r>
          </w:p>
          <w:p w14:paraId="21E1DBDF" w14:textId="77777777" w:rsidR="006F4DA5"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t xml:space="preserve">Uşaqlar </w:t>
            </w:r>
            <w:r w:rsidRPr="00DF6973">
              <w:rPr>
                <w:rFonts w:ascii="Arial" w:hAnsi="Arial"/>
                <w:b/>
                <w:bCs/>
              </w:rPr>
              <w:t>onlayn bullinq və nifrət nitqinə</w:t>
            </w:r>
            <w:r w:rsidRPr="00DF6973">
              <w:rPr>
                <w:rFonts w:ascii="Arial" w:hAnsi="Arial"/>
              </w:rPr>
              <w:t xml:space="preserve"> (o cümlədən həmyaşıdları tərəfindən) məruz qalır, </w:t>
            </w:r>
            <w:r w:rsidRPr="00DF6973">
              <w:rPr>
                <w:rFonts w:ascii="Arial" w:hAnsi="Arial"/>
                <w:b/>
                <w:bCs/>
              </w:rPr>
              <w:t xml:space="preserve">şəxsi həyatın toxunulmazlığı və fərdi məlumatların mühafizəsi hüquqlarına müdaxilə </w:t>
            </w:r>
            <w:r w:rsidRPr="00DF6973">
              <w:rPr>
                <w:rFonts w:ascii="Arial" w:hAnsi="Arial"/>
              </w:rPr>
              <w:t xml:space="preserve">edilir, </w:t>
            </w:r>
            <w:r w:rsidRPr="00DF6973">
              <w:rPr>
                <w:rFonts w:ascii="Arial" w:hAnsi="Arial"/>
                <w:b/>
                <w:bCs/>
              </w:rPr>
              <w:t xml:space="preserve">informasiya pozuntularına </w:t>
            </w:r>
            <w:r w:rsidRPr="00DF6973">
              <w:rPr>
                <w:rFonts w:ascii="Arial" w:hAnsi="Arial"/>
              </w:rPr>
              <w:t xml:space="preserve">məruz qalır, həmçinin </w:t>
            </w:r>
            <w:r w:rsidRPr="00DF6973">
              <w:rPr>
                <w:rFonts w:ascii="Arial" w:hAnsi="Arial"/>
                <w:b/>
                <w:bCs/>
              </w:rPr>
              <w:t>həddən artıq istifadədən</w:t>
            </w:r>
            <w:r w:rsidRPr="00DF6973">
              <w:rPr>
                <w:rFonts w:ascii="Arial" w:hAnsi="Arial"/>
              </w:rPr>
              <w:t xml:space="preserve"> </w:t>
            </w:r>
            <w:r w:rsidRPr="00DF6973">
              <w:rPr>
                <w:rFonts w:ascii="Arial" w:hAnsi="Arial"/>
                <w:b/>
                <w:bCs/>
              </w:rPr>
              <w:t xml:space="preserve">və ya hətta onlayn aludəçilikdən </w:t>
            </w:r>
            <w:r w:rsidRPr="00DF6973">
              <w:rPr>
                <w:rFonts w:ascii="Arial" w:hAnsi="Arial"/>
              </w:rPr>
              <w:t>zərər çəkirlər ki, bu da təcridə və fiziki fəallığın olmamasına və bununla əlaqədar fiziki və psixi sağlamlıq problemlərinə gətirib çıxarır.</w:t>
            </w:r>
          </w:p>
          <w:p w14:paraId="70BCB50D" w14:textId="77777777" w:rsidR="006F4DA5"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r>
            <w:r w:rsidRPr="00DF6973">
              <w:rPr>
                <w:rFonts w:ascii="Arial" w:hAnsi="Arial"/>
                <w:b/>
                <w:bCs/>
              </w:rPr>
              <w:t>Süni intellekt sistemlərindən</w:t>
            </w:r>
            <w:r w:rsidRPr="00DF6973">
              <w:rPr>
                <w:rFonts w:ascii="Arial" w:hAnsi="Arial"/>
              </w:rPr>
              <w:t xml:space="preserve"> istifadənin yaratdığı risklər və imkanlar hələ təhlil edilməmişdir.</w:t>
            </w:r>
          </w:p>
          <w:p w14:paraId="127AB906" w14:textId="77777777" w:rsidR="006F4DA5"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r>
            <w:r w:rsidRPr="00DF6973">
              <w:rPr>
                <w:rFonts w:ascii="Arial" w:hAnsi="Arial"/>
                <w:b/>
                <w:bCs/>
              </w:rPr>
              <w:t>Texnologiyalara bərabər çıxış imkanı yoxdur</w:t>
            </w:r>
            <w:r w:rsidRPr="00DF6973">
              <w:rPr>
                <w:rFonts w:ascii="Arial" w:hAnsi="Arial"/>
              </w:rPr>
              <w:t xml:space="preserve"> (xüsusilə COVID-19 kontekstində). Təhsil onlayn formada təmin edildikdə, əlilliyi olan uşaqlar, milli azlıqlara mənsub uşaqlar, miqrasiya edən uşaqlar və ya yoxsul ailələrdən olan uşaqları da əhatə etməklə, inklüziv olmalıdır. Həssas vəziyyətdə olan uşaqlara həm də bərabər sosiallaşma və oyun imkanlarından istifadə etmək </w:t>
            </w:r>
            <w:r w:rsidRPr="00DF6973">
              <w:rPr>
                <w:rFonts w:ascii="Arial" w:hAnsi="Arial"/>
              </w:rPr>
              <w:lastRenderedPageBreak/>
              <w:t>baxımından dəstək göstərilməlidir.</w:t>
            </w:r>
          </w:p>
          <w:p w14:paraId="086B50BA" w14:textId="122227BC" w:rsidR="00305FAA"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t>İnternet vasitəsilə cinsi istismar və seksual xarakterli hərəkətlərə məruz qalma  riski realdır və COVID-19 pandemiyası zamanı artmışdır.</w:t>
            </w:r>
          </w:p>
          <w:p w14:paraId="62816B87" w14:textId="7F01F044" w:rsidR="00305FAA" w:rsidRPr="00DF6973" w:rsidRDefault="006F4DA5" w:rsidP="00305FAA">
            <w:pPr>
              <w:ind w:left="510" w:hanging="510"/>
              <w:jc w:val="both"/>
              <w:rPr>
                <w:rFonts w:ascii="Arial" w:hAnsi="Arial" w:cs="Arial"/>
              </w:rPr>
            </w:pPr>
            <w:r w:rsidRPr="00DF6973">
              <w:rPr>
                <w:rFonts w:ascii="Arial" w:hAnsi="Arial"/>
              </w:rPr>
              <w:t>–</w:t>
            </w:r>
            <w:r w:rsidRPr="00DF6973">
              <w:rPr>
                <w:rFonts w:ascii="Arial" w:hAnsi="Arial"/>
              </w:rPr>
              <w:tab/>
            </w:r>
            <w:r w:rsidRPr="00DF6973">
              <w:rPr>
                <w:rFonts w:ascii="Arial" w:hAnsi="Arial"/>
                <w:b/>
                <w:bCs/>
              </w:rPr>
              <w:t>Rəqəmsal vətəndaşlıq və media barədə maarifləndirmə</w:t>
            </w:r>
            <w:r w:rsidRPr="00DF6973">
              <w:rPr>
                <w:rFonts w:ascii="Arial" w:hAnsi="Arial"/>
              </w:rPr>
              <w:t xml:space="preserve"> hələ də uşaqlar, valideynlər, mütəxəssislər və uşaqlarla işləyən könüllülər üçün kifayət qədər təmin olunmur. Uşaqlar bu boşluqdan xəbərdardırlar və müxtəlif hədəf qrupları üçün təlim və təhsil resurslarının işlənib hazırlanması və çatdırılmasında, həmçinin bu sahədə təlim və təhsil ehtiyaclarının qiymətləndirilməsində daha fəal iştirakın zəruri olduğunu dərk edirlər.</w:t>
            </w:r>
          </w:p>
          <w:p w14:paraId="50D7F6F7" w14:textId="16F52705" w:rsidR="004619A0" w:rsidRPr="00DF6973" w:rsidRDefault="00305FAA" w:rsidP="00305FAA">
            <w:pPr>
              <w:ind w:left="510" w:hanging="510"/>
              <w:jc w:val="both"/>
              <w:rPr>
                <w:rFonts w:ascii="Arial" w:hAnsi="Arial" w:cs="Arial"/>
                <w:sz w:val="24"/>
                <w:szCs w:val="24"/>
              </w:rPr>
            </w:pPr>
            <w:r w:rsidRPr="00DF6973">
              <w:rPr>
                <w:rFonts w:ascii="Arial" w:hAnsi="Arial"/>
              </w:rPr>
              <w:t>–</w:t>
            </w:r>
            <w:r w:rsidRPr="00DF6973">
              <w:rPr>
                <w:rFonts w:ascii="Arial" w:hAnsi="Arial"/>
              </w:rPr>
              <w:tab/>
            </w:r>
            <w:r w:rsidRPr="00DF6973">
              <w:rPr>
                <w:rFonts w:ascii="Arial" w:hAnsi="Arial"/>
                <w:b/>
                <w:bCs/>
              </w:rPr>
              <w:t>Rəqəmsal mühitin və texnologiyanın tənzimlənməsi, layihələndirilməsi və innovativ istifadəsində uşaqların iştirakı</w:t>
            </w:r>
            <w:r w:rsidRPr="00DF6973">
              <w:rPr>
                <w:rFonts w:ascii="Arial" w:hAnsi="Arial"/>
              </w:rPr>
              <w:t xml:space="preserve"> məhduddur. Uşaqların müdafiəsi və şəxsi həyatının toxunulmazlığı ilə onların rəqəmsal mühitdə iştirak hüququ arasında çətin əldə olunan tarazlığın təmin edilməsi, eyni zamanda rəqəmsal texnologiyaların uşaq və cəmiyyətin üstün mənafeyi üçün innovativ və uşaq yönümlü istifadə yollarının müəyyən edilməsi zəruridir.</w:t>
            </w:r>
          </w:p>
        </w:tc>
      </w:tr>
    </w:tbl>
    <w:p w14:paraId="7CB189A4" w14:textId="77777777" w:rsidR="0094525D" w:rsidRPr="00DF6973" w:rsidRDefault="0094525D" w:rsidP="00B34DF8">
      <w:pPr>
        <w:jc w:val="both"/>
        <w:rPr>
          <w:rFonts w:ascii="Arial" w:hAnsi="Arial" w:cs="Arial"/>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4770"/>
        <w:gridCol w:w="5180"/>
      </w:tblGrid>
      <w:tr w:rsidR="006C05B6" w:rsidRPr="00DF6973" w14:paraId="5EA0B3EF" w14:textId="77777777" w:rsidTr="00CF689E">
        <w:trPr>
          <w:trHeight w:val="612"/>
        </w:trPr>
        <w:tc>
          <w:tcPr>
            <w:tcW w:w="9950" w:type="dxa"/>
            <w:gridSpan w:val="2"/>
            <w:shd w:val="clear" w:color="auto" w:fill="D6D2CD"/>
          </w:tcPr>
          <w:p w14:paraId="0AA233C4" w14:textId="77777777" w:rsidR="006C05B6" w:rsidRPr="00DF6973" w:rsidRDefault="006C05B6" w:rsidP="00CF689E">
            <w:pPr>
              <w:pStyle w:val="TableParagraph"/>
              <w:spacing w:before="5"/>
              <w:ind w:left="0"/>
              <w:rPr>
                <w:color w:val="000000" w:themeColor="text1"/>
                <w:sz w:val="16"/>
              </w:rPr>
            </w:pPr>
          </w:p>
          <w:p w14:paraId="137E25F8" w14:textId="77777777" w:rsidR="00274A51" w:rsidRPr="00DF6973" w:rsidRDefault="006C05B6" w:rsidP="00274A51">
            <w:pPr>
              <w:pStyle w:val="TableParagraph"/>
              <w:rPr>
                <w:b/>
                <w:color w:val="000000" w:themeColor="text1"/>
                <w:sz w:val="20"/>
              </w:rPr>
            </w:pPr>
            <w:r w:rsidRPr="00DF6973">
              <w:rPr>
                <w:b/>
                <w:color w:val="000000" w:themeColor="text1"/>
                <w:sz w:val="20"/>
              </w:rPr>
              <w:t>... və Avropa Şurasının uşaqların texnologiyalara münasibətdə hüquqlarını təmin etmək üçün müəyyən etdiyi yollar</w:t>
            </w:r>
          </w:p>
          <w:p w14:paraId="0BA89D21" w14:textId="69834E7E" w:rsidR="006C05B6" w:rsidRPr="00DF6973" w:rsidRDefault="00274A51" w:rsidP="00274A51">
            <w:pPr>
              <w:pStyle w:val="TableParagraph"/>
              <w:spacing w:before="0"/>
              <w:rPr>
                <w:b/>
                <w:color w:val="000000" w:themeColor="text1"/>
                <w:sz w:val="20"/>
              </w:rPr>
            </w:pPr>
            <w:r w:rsidRPr="00DF6973">
              <w:rPr>
                <w:b/>
                <w:color w:val="000000" w:themeColor="text1"/>
                <w:sz w:val="20"/>
              </w:rPr>
              <w:t xml:space="preserve"> </w:t>
            </w:r>
          </w:p>
        </w:tc>
      </w:tr>
      <w:tr w:rsidR="006C05B6" w:rsidRPr="00DF6973" w14:paraId="08757ABB" w14:textId="77777777" w:rsidTr="00CF689E">
        <w:trPr>
          <w:trHeight w:val="594"/>
        </w:trPr>
        <w:tc>
          <w:tcPr>
            <w:tcW w:w="4770" w:type="dxa"/>
            <w:tcBorders>
              <w:right w:val="dashed" w:sz="4" w:space="0" w:color="262425"/>
            </w:tcBorders>
            <w:shd w:val="clear" w:color="auto" w:fill="B8B2AB"/>
          </w:tcPr>
          <w:p w14:paraId="5623B376" w14:textId="77777777" w:rsidR="006C05B6" w:rsidRPr="00DF6973" w:rsidRDefault="006C05B6" w:rsidP="00CF689E">
            <w:pPr>
              <w:pStyle w:val="TableParagraph"/>
              <w:spacing w:before="179"/>
              <w:rPr>
                <w:color w:val="000000" w:themeColor="text1"/>
                <w:sz w:val="20"/>
              </w:rPr>
            </w:pPr>
            <w:r w:rsidRPr="00DF6973">
              <w:rPr>
                <w:color w:val="000000" w:themeColor="text1"/>
                <w:sz w:val="20"/>
              </w:rPr>
              <w:t xml:space="preserve">Davamlı olaraq aşağıdakı tədbirləri görməklə, öz standartlarını </w:t>
            </w:r>
            <w:r w:rsidRPr="00DF6973">
              <w:rPr>
                <w:b/>
                <w:bCs/>
                <w:color w:val="000000" w:themeColor="text1"/>
                <w:sz w:val="20"/>
              </w:rPr>
              <w:t>İCRA ETMƏK:</w:t>
            </w:r>
          </w:p>
        </w:tc>
        <w:tc>
          <w:tcPr>
            <w:tcW w:w="5180" w:type="dxa"/>
            <w:tcBorders>
              <w:left w:val="dashed" w:sz="4" w:space="0" w:color="262425"/>
            </w:tcBorders>
            <w:shd w:val="clear" w:color="auto" w:fill="B8B2AB"/>
          </w:tcPr>
          <w:p w14:paraId="32A89554" w14:textId="77777777" w:rsidR="006C05B6" w:rsidRPr="00DF6973" w:rsidRDefault="006C05B6" w:rsidP="00CF689E">
            <w:pPr>
              <w:pStyle w:val="TableParagraph"/>
              <w:spacing w:before="179"/>
              <w:ind w:left="221"/>
              <w:rPr>
                <w:color w:val="000000" w:themeColor="text1"/>
                <w:sz w:val="20"/>
              </w:rPr>
            </w:pPr>
            <w:r w:rsidRPr="00DF6973">
              <w:rPr>
                <w:color w:val="000000" w:themeColor="text1"/>
                <w:sz w:val="20"/>
              </w:rPr>
              <w:t xml:space="preserve">Aşağıdakı yollarla </w:t>
            </w:r>
            <w:r w:rsidRPr="00DF6973">
              <w:rPr>
                <w:b/>
                <w:bCs/>
                <w:color w:val="000000" w:themeColor="text1"/>
                <w:sz w:val="20"/>
              </w:rPr>
              <w:t>İNNOVASİYA ETMƏK</w:t>
            </w:r>
            <w:r w:rsidRPr="00DF6973">
              <w:rPr>
                <w:color w:val="000000" w:themeColor="text1"/>
                <w:sz w:val="20"/>
              </w:rPr>
              <w:t>:</w:t>
            </w:r>
          </w:p>
        </w:tc>
      </w:tr>
      <w:tr w:rsidR="006C05B6" w:rsidRPr="00DF6973" w14:paraId="22EF21EA" w14:textId="77777777" w:rsidTr="00E44BA5">
        <w:trPr>
          <w:trHeight w:val="990"/>
        </w:trPr>
        <w:tc>
          <w:tcPr>
            <w:tcW w:w="4770" w:type="dxa"/>
            <w:tcBorders>
              <w:right w:val="dashed" w:sz="4" w:space="0" w:color="262425"/>
            </w:tcBorders>
          </w:tcPr>
          <w:p w14:paraId="5646CC38" w14:textId="0DEAF133" w:rsidR="004429AC" w:rsidRPr="00DF6973" w:rsidRDefault="004429AC" w:rsidP="004429AC">
            <w:pPr>
              <w:pStyle w:val="TableParagraph"/>
              <w:tabs>
                <w:tab w:val="left" w:pos="624"/>
              </w:tabs>
              <w:spacing w:before="116" w:line="249" w:lineRule="auto"/>
              <w:ind w:right="220"/>
              <w:jc w:val="both"/>
              <w:rPr>
                <w:sz w:val="20"/>
              </w:rPr>
            </w:pPr>
            <w:r w:rsidRPr="00DF6973">
              <w:rPr>
                <w:sz w:val="20"/>
              </w:rPr>
              <w:t>3.1.1</w:t>
            </w:r>
            <w:r w:rsidRPr="00DF6973">
              <w:rPr>
                <w:sz w:val="20"/>
              </w:rPr>
              <w:tab/>
            </w:r>
            <w:r w:rsidRPr="00DF6973">
              <w:rPr>
                <w:b/>
                <w:sz w:val="20"/>
              </w:rPr>
              <w:t>Uşaqların onlayn mühitdə müdafiəsi</w:t>
            </w:r>
            <w:r w:rsidRPr="00DF6973">
              <w:rPr>
                <w:sz w:val="20"/>
              </w:rPr>
              <w:t>,</w:t>
            </w:r>
            <w:r w:rsidR="00596B82" w:rsidRPr="00DF6973">
              <w:rPr>
                <w:rStyle w:val="a5"/>
                <w:sz w:val="20"/>
              </w:rPr>
              <w:footnoteReference w:id="42"/>
            </w:r>
            <w:r w:rsidRPr="00DF6973">
              <w:rPr>
                <w:sz w:val="20"/>
              </w:rPr>
              <w:t xml:space="preserve"> məsələn, aşağıdakılardan: zorakılıq, o cümlədən şirnikləndirmə yolu ilə cəlb etmə, cinsi (və həmyaşıdları tərəfindən) zor</w:t>
            </w:r>
            <w:r w:rsidR="001D4CE4">
              <w:rPr>
                <w:sz w:val="20"/>
              </w:rPr>
              <w:t>a</w:t>
            </w:r>
            <w:r w:rsidRPr="00DF6973">
              <w:rPr>
                <w:sz w:val="20"/>
              </w:rPr>
              <w:t>kılıq və kiberseksizm, pornoqrafik və digər zərərli kontentlə təmas, kiberbullinq, onlayn nifrət nitqi, şəxsi həyatın toxunulmazlığına və fərdi məlumatların mühafizəsinə (o cümlədən təhsil kontekstində) müdaxilə. Beləliklə, burada “4C” yanaşması (content - kontent, conduct - davranış, contact - təmas, contract - yoluxma) tətbiq edilir.</w:t>
            </w:r>
            <w:r w:rsidR="00596B82" w:rsidRPr="00DF6973">
              <w:rPr>
                <w:rStyle w:val="a5"/>
                <w:sz w:val="20"/>
              </w:rPr>
              <w:footnoteReference w:id="43"/>
            </w:r>
          </w:p>
          <w:p w14:paraId="7515589B" w14:textId="77777777" w:rsidR="004429AC" w:rsidRPr="00DF6973" w:rsidRDefault="004429AC" w:rsidP="004429AC">
            <w:pPr>
              <w:pStyle w:val="TableParagraph"/>
              <w:tabs>
                <w:tab w:val="left" w:pos="624"/>
              </w:tabs>
              <w:spacing w:before="116" w:line="249" w:lineRule="auto"/>
              <w:ind w:right="220"/>
              <w:jc w:val="both"/>
              <w:rPr>
                <w:sz w:val="20"/>
              </w:rPr>
            </w:pPr>
            <w:r w:rsidRPr="00DF6973">
              <w:rPr>
                <w:sz w:val="20"/>
              </w:rPr>
              <w:t>3.1.2</w:t>
            </w:r>
            <w:r w:rsidRPr="00DF6973">
              <w:rPr>
                <w:sz w:val="20"/>
              </w:rPr>
              <w:tab/>
              <w:t>Sosial mediadan seksizm yönümlü sui-istifadə və uşaqlar üçün onlayn təhdidlər (o cümlədən, İnternet vasitəsilə uşaqlara qarşı cinsi istismar və seksual xarakterli hərəkətlər) haqqında məlumatlılığı artırmaq.</w:t>
            </w:r>
          </w:p>
          <w:p w14:paraId="4EF53176" w14:textId="77777777" w:rsidR="004429AC" w:rsidRPr="00DF6973" w:rsidRDefault="004429AC" w:rsidP="004429AC">
            <w:pPr>
              <w:pStyle w:val="TableParagraph"/>
              <w:tabs>
                <w:tab w:val="left" w:pos="624"/>
              </w:tabs>
              <w:spacing w:before="116" w:line="249" w:lineRule="auto"/>
              <w:ind w:right="220"/>
              <w:jc w:val="both"/>
              <w:rPr>
                <w:sz w:val="20"/>
              </w:rPr>
            </w:pPr>
            <w:r w:rsidRPr="00DF6973">
              <w:rPr>
                <w:sz w:val="20"/>
              </w:rPr>
              <w:t>3.1.3</w:t>
            </w:r>
            <w:r w:rsidRPr="00DF6973">
              <w:rPr>
                <w:sz w:val="20"/>
              </w:rPr>
              <w:tab/>
            </w:r>
            <w:r w:rsidRPr="00DF6973">
              <w:rPr>
                <w:b/>
                <w:bCs/>
                <w:sz w:val="20"/>
              </w:rPr>
              <w:t>İnternet vasitəsilə uşaqlara qarşı cinsi istismar və seksual xarakterli hərəkət</w:t>
            </w:r>
            <w:r w:rsidRPr="00DF6973">
              <w:rPr>
                <w:sz w:val="20"/>
              </w:rPr>
              <w:t xml:space="preserve"> hallarının operativ, səmərəli və adekvat şəkildə bildirilməsini, araşdırılmasını və təqib olunmasını təmin etmək.</w:t>
            </w:r>
          </w:p>
          <w:p w14:paraId="2F775F26" w14:textId="77777777" w:rsidR="004429AC" w:rsidRPr="00DF6973" w:rsidRDefault="004429AC" w:rsidP="004429AC">
            <w:pPr>
              <w:pStyle w:val="TableParagraph"/>
              <w:tabs>
                <w:tab w:val="left" w:pos="624"/>
              </w:tabs>
              <w:spacing w:before="116" w:line="249" w:lineRule="auto"/>
              <w:ind w:right="220"/>
              <w:jc w:val="both"/>
              <w:rPr>
                <w:b/>
                <w:bCs/>
                <w:sz w:val="20"/>
              </w:rPr>
            </w:pPr>
            <w:r w:rsidRPr="00DF6973">
              <w:rPr>
                <w:sz w:val="20"/>
              </w:rPr>
              <w:t>3.1.4</w:t>
            </w:r>
            <w:r w:rsidRPr="00DF6973">
              <w:rPr>
                <w:sz w:val="20"/>
              </w:rPr>
              <w:tab/>
            </w:r>
            <w:r w:rsidRPr="00DF6973">
              <w:rPr>
                <w:b/>
                <w:bCs/>
                <w:sz w:val="20"/>
              </w:rPr>
              <w:t>Kiberbullinq və onlayn nifrət nitqinin</w:t>
            </w:r>
            <w:r w:rsidRPr="00DF6973">
              <w:rPr>
                <w:sz w:val="20"/>
              </w:rPr>
              <w:t xml:space="preserve"> </w:t>
            </w:r>
            <w:r w:rsidRPr="00DF6973">
              <w:rPr>
                <w:b/>
                <w:bCs/>
                <w:sz w:val="20"/>
              </w:rPr>
              <w:t>qarşısını almaq</w:t>
            </w:r>
            <w:r w:rsidRPr="00DF6973">
              <w:rPr>
                <w:sz w:val="20"/>
              </w:rPr>
              <w:t xml:space="preserve"> üçün ailələrə, müəllimlərə və digər mütəxəssislərə, könüllülərə, eləcə də uşaqlara </w:t>
            </w:r>
            <w:r w:rsidRPr="00DF6973">
              <w:rPr>
                <w:b/>
                <w:bCs/>
                <w:sz w:val="20"/>
              </w:rPr>
              <w:t>dəstək göstərmək</w:t>
            </w:r>
            <w:r w:rsidRPr="00DF6973">
              <w:rPr>
                <w:sz w:val="20"/>
              </w:rPr>
              <w:t>.</w:t>
            </w:r>
          </w:p>
          <w:p w14:paraId="118A0222" w14:textId="7037515B" w:rsidR="004429AC" w:rsidRPr="00DF6973" w:rsidRDefault="004429AC" w:rsidP="004429AC">
            <w:pPr>
              <w:pStyle w:val="TableParagraph"/>
              <w:tabs>
                <w:tab w:val="left" w:pos="624"/>
              </w:tabs>
              <w:spacing w:before="116" w:line="249" w:lineRule="auto"/>
              <w:ind w:right="220"/>
              <w:jc w:val="both"/>
              <w:rPr>
                <w:sz w:val="20"/>
              </w:rPr>
            </w:pPr>
            <w:r w:rsidRPr="00DF6973">
              <w:rPr>
                <w:sz w:val="20"/>
              </w:rPr>
              <w:lastRenderedPageBreak/>
              <w:t>3.1.5</w:t>
            </w:r>
            <w:r w:rsidRPr="00DF6973">
              <w:rPr>
                <w:sz w:val="20"/>
              </w:rPr>
              <w:tab/>
              <w:t xml:space="preserve">Uşaqlar, valideynlər, uşaqlarla işləyən mütəxəssislər və könüllülər üçün </w:t>
            </w:r>
            <w:r w:rsidRPr="00DF6973">
              <w:rPr>
                <w:b/>
                <w:bCs/>
                <w:sz w:val="20"/>
              </w:rPr>
              <w:t>rəqəmsal vətəndaşlıq təlimini</w:t>
            </w:r>
            <w:r w:rsidRPr="00DF6973">
              <w:rPr>
                <w:sz w:val="20"/>
              </w:rPr>
              <w:t xml:space="preserve"> təmin etmək.</w:t>
            </w:r>
            <w:r w:rsidR="00D75E4E" w:rsidRPr="00DF6973">
              <w:rPr>
                <w:rStyle w:val="a5"/>
                <w:sz w:val="20"/>
              </w:rPr>
              <w:footnoteReference w:id="44"/>
            </w:r>
          </w:p>
          <w:p w14:paraId="76809735" w14:textId="77777777" w:rsidR="004429AC" w:rsidRPr="00DF6973" w:rsidRDefault="004429AC" w:rsidP="004429AC">
            <w:pPr>
              <w:pStyle w:val="TableParagraph"/>
              <w:tabs>
                <w:tab w:val="left" w:pos="624"/>
              </w:tabs>
              <w:spacing w:before="116" w:line="249" w:lineRule="auto"/>
              <w:ind w:right="220"/>
              <w:jc w:val="both"/>
              <w:rPr>
                <w:sz w:val="20"/>
              </w:rPr>
            </w:pPr>
            <w:r w:rsidRPr="00DF6973">
              <w:rPr>
                <w:sz w:val="20"/>
              </w:rPr>
              <w:t>3.1.6</w:t>
            </w:r>
            <w:r w:rsidRPr="00DF6973">
              <w:rPr>
                <w:sz w:val="20"/>
              </w:rPr>
              <w:tab/>
              <w:t xml:space="preserve">Pozitiv </w:t>
            </w:r>
            <w:r w:rsidRPr="00DF6973">
              <w:rPr>
                <w:b/>
                <w:bCs/>
                <w:sz w:val="20"/>
              </w:rPr>
              <w:t>rəqəmsal valideynlik dəstəyini</w:t>
            </w:r>
            <w:r w:rsidRPr="00DF6973">
              <w:rPr>
                <w:sz w:val="20"/>
              </w:rPr>
              <w:t xml:space="preserve"> təmin etmək.</w:t>
            </w:r>
          </w:p>
          <w:p w14:paraId="56B21E89" w14:textId="3E35C9AF" w:rsidR="006C05B6" w:rsidRPr="00DF6973" w:rsidRDefault="004429AC" w:rsidP="004429AC">
            <w:pPr>
              <w:pStyle w:val="TableParagraph"/>
              <w:tabs>
                <w:tab w:val="left" w:pos="624"/>
              </w:tabs>
              <w:spacing w:before="116" w:line="249" w:lineRule="auto"/>
              <w:ind w:right="220"/>
              <w:jc w:val="both"/>
              <w:rPr>
                <w:sz w:val="20"/>
              </w:rPr>
            </w:pPr>
            <w:r w:rsidRPr="00DF6973">
              <w:rPr>
                <w:sz w:val="20"/>
              </w:rPr>
              <w:t>3.1.7</w:t>
            </w:r>
            <w:r w:rsidRPr="00DF6973">
              <w:rPr>
                <w:sz w:val="20"/>
              </w:rPr>
              <w:tab/>
              <w:t xml:space="preserve">Digərləri ilə yanaşı, əlilliyi olan uşaqlar, miqrasiya kontekstində olan uşaqlar və milli azlıqlara mənsub uşaqlar, xüsusən də qaraçı və köçəri uşaqlar üçün rəqəmsal təcridlə mübarizə aparamaq və </w:t>
            </w:r>
            <w:r w:rsidRPr="00DF6973">
              <w:rPr>
                <w:b/>
                <w:bCs/>
                <w:sz w:val="20"/>
              </w:rPr>
              <w:t>rəqəmsal mühitə bərabər çıxış imkanını</w:t>
            </w:r>
            <w:r w:rsidRPr="00DF6973">
              <w:rPr>
                <w:sz w:val="20"/>
              </w:rPr>
              <w:t xml:space="preserve"> təmin etmək  (o cümlədən distant təhsil kontektsində).</w:t>
            </w:r>
          </w:p>
        </w:tc>
        <w:tc>
          <w:tcPr>
            <w:tcW w:w="5180" w:type="dxa"/>
            <w:tcBorders>
              <w:left w:val="dashed" w:sz="4" w:space="0" w:color="262425"/>
            </w:tcBorders>
          </w:tcPr>
          <w:p w14:paraId="08B39F40" w14:textId="77777777"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lastRenderedPageBreak/>
              <w:t>3.2.1</w:t>
            </w:r>
            <w:r w:rsidRPr="00DF6973">
              <w:rPr>
                <w:sz w:val="20"/>
              </w:rPr>
              <w:tab/>
            </w:r>
            <w:r w:rsidRPr="00DF6973">
              <w:rPr>
                <w:b/>
                <w:bCs/>
                <w:sz w:val="20"/>
              </w:rPr>
              <w:t xml:space="preserve">Biznes və sənaye sektorlarını </w:t>
            </w:r>
            <w:r w:rsidRPr="00DF6973">
              <w:rPr>
                <w:sz w:val="20"/>
              </w:rPr>
              <w:t>uşaqlara təsirin qiymətləndirilməsi, qiymətləndirmə mərhələlərində uşaqların iştirakının təmin edilməsi, həmçinin onların rəqəmsal xidmət və məhsulların layihələndirilməsinə cəlb edilməsi kimi yollardan istifadə edərək</w:t>
            </w:r>
            <w:r w:rsidRPr="00DF6973">
              <w:rPr>
                <w:b/>
                <w:bCs/>
                <w:sz w:val="20"/>
              </w:rPr>
              <w:t xml:space="preserve"> uşaqlara qarşı öz öhdəliklərini yerinə yetirməyə</w:t>
            </w:r>
            <w:r w:rsidRPr="00DF6973">
              <w:rPr>
                <w:sz w:val="20"/>
              </w:rPr>
              <w:t xml:space="preserve"> dəvət etmək.</w:t>
            </w:r>
          </w:p>
          <w:p w14:paraId="6DF106C1" w14:textId="77777777"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t>3.2.2</w:t>
            </w:r>
            <w:r w:rsidRPr="00DF6973">
              <w:rPr>
                <w:sz w:val="20"/>
              </w:rPr>
              <w:tab/>
              <w:t xml:space="preserve">Uşaqlar arasında dezinformasiya, nifrət nitqi və </w:t>
            </w:r>
            <w:r w:rsidRPr="00DF6973">
              <w:rPr>
                <w:b/>
                <w:bCs/>
                <w:sz w:val="20"/>
              </w:rPr>
              <w:t xml:space="preserve">zorakı radikal ideyaların yayılmasında (o cümlədən terrorizm məqsədilə) </w:t>
            </w:r>
            <w:r w:rsidRPr="00DF6973">
              <w:rPr>
                <w:sz w:val="20"/>
              </w:rPr>
              <w:t>internet və sosial mediadan istifadə ilə mübarizə aparmaq.</w:t>
            </w:r>
          </w:p>
          <w:p w14:paraId="529D1645" w14:textId="6F28AA9D"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t>3.2.3</w:t>
            </w:r>
            <w:r w:rsidRPr="00DF6973">
              <w:rPr>
                <w:sz w:val="20"/>
              </w:rPr>
              <w:tab/>
              <w:t xml:space="preserve">Xidmət göstərən </w:t>
            </w:r>
            <w:r w:rsidRPr="00DF6973">
              <w:rPr>
                <w:b/>
                <w:bCs/>
                <w:sz w:val="20"/>
              </w:rPr>
              <w:t>mütəxəssislərin potensiallarını gücləndirmək</w:t>
            </w:r>
            <w:r w:rsidRPr="00DF6973">
              <w:rPr>
                <w:sz w:val="20"/>
              </w:rPr>
              <w:t xml:space="preserve"> məqsədilə onlar üçün uşaqların texnologiyalarla əlaqədar hüquqları üzrə təlimat və təlimlər</w:t>
            </w:r>
            <w:r w:rsidR="00732486">
              <w:rPr>
                <w:sz w:val="20"/>
              </w:rPr>
              <w:t xml:space="preserve"> təmin</w:t>
            </w:r>
            <w:r w:rsidRPr="00DF6973">
              <w:rPr>
                <w:sz w:val="20"/>
              </w:rPr>
              <w:t xml:space="preserve"> etmək, müəllimlər və digər xidmət göstərən mütəxəssislər və ya könüllülər üçün potensialın gücləndirilməsi və rəqəmsal təhsilin hazırlanması və icra edilməsinə uşaqları cəlb etmək.</w:t>
            </w:r>
          </w:p>
          <w:p w14:paraId="6F6C2E27" w14:textId="77777777"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t>3.2.4</w:t>
            </w:r>
            <w:r w:rsidRPr="00DF6973">
              <w:rPr>
                <w:sz w:val="20"/>
              </w:rPr>
              <w:tab/>
              <w:t xml:space="preserve">Perspektivli təcrübələrə və mexanizmlərə əsaslanaraq, texnologiyalar vasitəsilə və rəqəmsal mühit və texnologiyalara aid qərarların qəbulunda </w:t>
            </w:r>
            <w:r w:rsidRPr="006D0320">
              <w:rPr>
                <w:b/>
                <w:bCs/>
                <w:sz w:val="20"/>
              </w:rPr>
              <w:t>uşaqların iştirakını artırmaq</w:t>
            </w:r>
            <w:r w:rsidRPr="00DF6973">
              <w:rPr>
                <w:sz w:val="20"/>
              </w:rPr>
              <w:t>. Bura digər vasitələrlə yanaşı, müxtəlif inzibati səviyyələrdə (yerli, regional, milli və Avropa) mövcud uşaq iştirak mexanizmləri və institutları arasında mübadilələri asanlaşdırmaq da daxildir.</w:t>
            </w:r>
          </w:p>
          <w:p w14:paraId="24338D40" w14:textId="77777777" w:rsidR="00596B82" w:rsidRPr="00DF6973" w:rsidRDefault="00596B82" w:rsidP="00596B82">
            <w:pPr>
              <w:pStyle w:val="TableParagraph"/>
              <w:tabs>
                <w:tab w:val="left" w:pos="732"/>
              </w:tabs>
              <w:spacing w:before="118" w:line="249" w:lineRule="auto"/>
              <w:ind w:left="221" w:right="112"/>
              <w:jc w:val="both"/>
              <w:rPr>
                <w:b/>
                <w:bCs/>
                <w:sz w:val="20"/>
              </w:rPr>
            </w:pPr>
            <w:r w:rsidRPr="00DF6973">
              <w:rPr>
                <w:sz w:val="20"/>
              </w:rPr>
              <w:lastRenderedPageBreak/>
              <w:t>3.2.5</w:t>
            </w:r>
            <w:r w:rsidRPr="00DF6973">
              <w:rPr>
                <w:sz w:val="20"/>
              </w:rPr>
              <w:tab/>
            </w:r>
            <w:r w:rsidRPr="00DF6973">
              <w:rPr>
                <w:b/>
                <w:bCs/>
                <w:sz w:val="20"/>
              </w:rPr>
              <w:t xml:space="preserve">Süni intellekt texnologiyalarının </w:t>
            </w:r>
            <w:r w:rsidRPr="00DF6973">
              <w:rPr>
                <w:sz w:val="20"/>
              </w:rPr>
              <w:t>istifadəsindən qaynaqlanan riskləri və ondan faydalanma imkanlarını təhlil etmək.</w:t>
            </w:r>
          </w:p>
          <w:p w14:paraId="68BE861F" w14:textId="75F065C4"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t>3.2.6</w:t>
            </w:r>
            <w:r w:rsidRPr="00DF6973">
              <w:rPr>
                <w:sz w:val="20"/>
              </w:rPr>
              <w:tab/>
              <w:t xml:space="preserve">Uşaqların azad surətdə </w:t>
            </w:r>
            <w:r w:rsidRPr="00DF6973">
              <w:rPr>
                <w:b/>
                <w:bCs/>
                <w:sz w:val="20"/>
              </w:rPr>
              <w:t>informasiya axtarması və onlayn şəkildə öz fikirlərini ifadə etməsi</w:t>
            </w:r>
            <w:r w:rsidRPr="00DF6973">
              <w:rPr>
                <w:sz w:val="20"/>
              </w:rPr>
              <w:t xml:space="preserve"> üçün təhlükəsiz və əlverişli </w:t>
            </w:r>
            <w:r w:rsidR="00AD1572">
              <w:rPr>
                <w:sz w:val="20"/>
              </w:rPr>
              <w:t>platformaların</w:t>
            </w:r>
            <w:r w:rsidRPr="00DF6973">
              <w:rPr>
                <w:sz w:val="20"/>
              </w:rPr>
              <w:t xml:space="preserve"> təşviqi.</w:t>
            </w:r>
          </w:p>
          <w:p w14:paraId="702C441A" w14:textId="77777777" w:rsidR="00596B82" w:rsidRPr="00DF6973" w:rsidRDefault="00596B82" w:rsidP="00596B82">
            <w:pPr>
              <w:pStyle w:val="TableParagraph"/>
              <w:tabs>
                <w:tab w:val="left" w:pos="732"/>
              </w:tabs>
              <w:spacing w:before="118" w:line="249" w:lineRule="auto"/>
              <w:ind w:left="221" w:right="112"/>
              <w:jc w:val="both"/>
              <w:rPr>
                <w:sz w:val="20"/>
              </w:rPr>
            </w:pPr>
            <w:r w:rsidRPr="00DF6973">
              <w:rPr>
                <w:sz w:val="20"/>
              </w:rPr>
              <w:t>3.2.7</w:t>
            </w:r>
            <w:r w:rsidRPr="00DF6973">
              <w:rPr>
                <w:sz w:val="20"/>
              </w:rPr>
              <w:tab/>
              <w:t xml:space="preserve">Uşaqların rifahına təsir edən </w:t>
            </w:r>
            <w:r w:rsidRPr="00DF6973">
              <w:rPr>
                <w:b/>
                <w:bCs/>
                <w:sz w:val="20"/>
              </w:rPr>
              <w:t>yeni məsələləri</w:t>
            </w:r>
            <w:r w:rsidRPr="00DF6973">
              <w:rPr>
                <w:sz w:val="20"/>
              </w:rPr>
              <w:t xml:space="preserve">, məsələn, onlayn oyunları, onlayn marketinqi və onlayn təsirləri </w:t>
            </w:r>
            <w:r w:rsidRPr="00DF6973">
              <w:rPr>
                <w:b/>
                <w:bCs/>
                <w:sz w:val="20"/>
              </w:rPr>
              <w:t>tədqiq etmək</w:t>
            </w:r>
            <w:r w:rsidRPr="00DF6973">
              <w:rPr>
                <w:sz w:val="20"/>
              </w:rPr>
              <w:t>.</w:t>
            </w:r>
          </w:p>
          <w:p w14:paraId="5E84AD09" w14:textId="56E5A89C" w:rsidR="006C05B6" w:rsidRPr="00DF6973" w:rsidRDefault="00596B82" w:rsidP="00596B82">
            <w:pPr>
              <w:pStyle w:val="TableParagraph"/>
              <w:tabs>
                <w:tab w:val="left" w:pos="732"/>
              </w:tabs>
              <w:spacing w:before="118" w:line="249" w:lineRule="auto"/>
              <w:ind w:left="221" w:right="112"/>
              <w:jc w:val="both"/>
              <w:rPr>
                <w:sz w:val="20"/>
              </w:rPr>
            </w:pPr>
            <w:r w:rsidRPr="00DF6973">
              <w:rPr>
                <w:sz w:val="20"/>
              </w:rPr>
              <w:t>3.2.8</w:t>
            </w:r>
            <w:r w:rsidRPr="00DF6973">
              <w:rPr>
                <w:sz w:val="20"/>
              </w:rPr>
              <w:tab/>
              <w:t xml:space="preserve">Uşaqların onlayn </w:t>
            </w:r>
            <w:r w:rsidRPr="00DF6973">
              <w:rPr>
                <w:b/>
                <w:bCs/>
                <w:sz w:val="20"/>
              </w:rPr>
              <w:t>oyun</w:t>
            </w:r>
            <w:r w:rsidRPr="00DF6973">
              <w:rPr>
                <w:sz w:val="20"/>
              </w:rPr>
              <w:t xml:space="preserve">, </w:t>
            </w:r>
            <w:r w:rsidRPr="00DF6973">
              <w:rPr>
                <w:b/>
                <w:bCs/>
                <w:sz w:val="20"/>
              </w:rPr>
              <w:t>asudə vaxt</w:t>
            </w:r>
            <w:r w:rsidRPr="00DF6973">
              <w:rPr>
                <w:sz w:val="20"/>
              </w:rPr>
              <w:t xml:space="preserve"> və </w:t>
            </w:r>
            <w:r w:rsidRPr="00DF6973">
              <w:rPr>
                <w:b/>
                <w:bCs/>
                <w:sz w:val="20"/>
              </w:rPr>
              <w:t>birləşmək</w:t>
            </w:r>
            <w:r w:rsidRPr="00DF6973">
              <w:rPr>
                <w:sz w:val="20"/>
              </w:rPr>
              <w:t xml:space="preserve"> hüquqlarını təmin etmək.</w:t>
            </w:r>
          </w:p>
        </w:tc>
      </w:tr>
    </w:tbl>
    <w:p w14:paraId="0B2E6F11" w14:textId="77777777" w:rsidR="0060340B" w:rsidRPr="00DF6973" w:rsidRDefault="0060340B" w:rsidP="00B34DF8">
      <w:pPr>
        <w:jc w:val="both"/>
        <w:rPr>
          <w:rFonts w:ascii="Arial" w:hAnsi="Arial" w:cs="Arial"/>
          <w:sz w:val="24"/>
          <w:szCs w:val="24"/>
        </w:rPr>
      </w:pPr>
    </w:p>
    <w:p w14:paraId="64582B74" w14:textId="77777777" w:rsidR="006C05B6" w:rsidRPr="00DF6973" w:rsidRDefault="006C05B6"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838"/>
        <w:gridCol w:w="7241"/>
      </w:tblGrid>
      <w:tr w:rsidR="00DE0C7C" w:rsidRPr="00DF6973" w14:paraId="2F616AFE" w14:textId="77777777" w:rsidTr="00CF689E">
        <w:trPr>
          <w:trHeight w:val="366"/>
        </w:trPr>
        <w:tc>
          <w:tcPr>
            <w:tcW w:w="9079" w:type="dxa"/>
            <w:gridSpan w:val="2"/>
            <w:shd w:val="clear" w:color="auto" w:fill="B8B2AB"/>
          </w:tcPr>
          <w:p w14:paraId="0CB5A401" w14:textId="77777777" w:rsidR="00DE0C7C" w:rsidRPr="00DF6973" w:rsidRDefault="00DE0C7C" w:rsidP="00CF689E">
            <w:pPr>
              <w:pStyle w:val="TableParagraph"/>
              <w:spacing w:before="70"/>
              <w:rPr>
                <w:b/>
                <w:color w:val="000000" w:themeColor="text1"/>
                <w:sz w:val="20"/>
              </w:rPr>
            </w:pPr>
            <w:r w:rsidRPr="00DF6973">
              <w:rPr>
                <w:b/>
                <w:color w:val="000000" w:themeColor="text1"/>
                <w:sz w:val="20"/>
              </w:rPr>
              <w:t>ƏSAS MƏQAM: Uşaqlar nə təklif edir</w:t>
            </w:r>
          </w:p>
        </w:tc>
      </w:tr>
      <w:tr w:rsidR="00DE0C7C" w:rsidRPr="00DF6973" w14:paraId="724647DA" w14:textId="77777777" w:rsidTr="00CF689E">
        <w:trPr>
          <w:trHeight w:val="1920"/>
        </w:trPr>
        <w:tc>
          <w:tcPr>
            <w:tcW w:w="1838" w:type="dxa"/>
            <w:tcBorders>
              <w:bottom w:val="single" w:sz="4" w:space="0" w:color="1F1D1B"/>
            </w:tcBorders>
            <w:shd w:val="clear" w:color="auto" w:fill="D6D2CD"/>
          </w:tcPr>
          <w:p w14:paraId="475267B1" w14:textId="77777777" w:rsidR="00DE0C7C" w:rsidRPr="00DF6973" w:rsidRDefault="00DE0C7C" w:rsidP="00CF689E">
            <w:pPr>
              <w:pStyle w:val="TableParagraph"/>
              <w:spacing w:before="0"/>
              <w:ind w:left="0"/>
              <w:rPr>
                <w:color w:val="000000" w:themeColor="text1"/>
                <w:sz w:val="20"/>
              </w:rPr>
            </w:pPr>
          </w:p>
          <w:p w14:paraId="3F60CDD6" w14:textId="77777777" w:rsidR="00DE0C7C" w:rsidRPr="00DF6973" w:rsidRDefault="00DE0C7C" w:rsidP="00CF689E">
            <w:pPr>
              <w:pStyle w:val="TableParagraph"/>
              <w:spacing w:before="0"/>
              <w:ind w:left="0"/>
              <w:rPr>
                <w:color w:val="000000" w:themeColor="text1"/>
                <w:sz w:val="20"/>
              </w:rPr>
            </w:pPr>
          </w:p>
          <w:p w14:paraId="7FC57117" w14:textId="77777777" w:rsidR="00DE0C7C" w:rsidRPr="00DF6973" w:rsidRDefault="00DE0C7C" w:rsidP="00CF689E">
            <w:pPr>
              <w:pStyle w:val="TableParagraph"/>
              <w:spacing w:before="147" w:line="249" w:lineRule="auto"/>
              <w:ind w:right="501"/>
              <w:jc w:val="both"/>
              <w:rPr>
                <w:b/>
                <w:color w:val="000000" w:themeColor="text1"/>
                <w:sz w:val="20"/>
              </w:rPr>
            </w:pPr>
            <w:r w:rsidRPr="00DF6973">
              <w:rPr>
                <w:b/>
                <w:color w:val="000000" w:themeColor="text1"/>
                <w:sz w:val="20"/>
              </w:rPr>
              <w:t>Dərhal həll edilməli çətinliklər</w:t>
            </w:r>
          </w:p>
        </w:tc>
        <w:tc>
          <w:tcPr>
            <w:tcW w:w="7241" w:type="dxa"/>
          </w:tcPr>
          <w:p w14:paraId="54908434" w14:textId="77777777" w:rsidR="00DE0C7C" w:rsidRPr="00DF6973" w:rsidRDefault="00DE0C7C" w:rsidP="00DE0C7C">
            <w:pPr>
              <w:pStyle w:val="TableParagraph"/>
              <w:numPr>
                <w:ilvl w:val="0"/>
                <w:numId w:val="21"/>
              </w:numPr>
              <w:tabs>
                <w:tab w:val="left" w:pos="454"/>
              </w:tabs>
              <w:spacing w:line="249" w:lineRule="auto"/>
              <w:ind w:right="100"/>
              <w:jc w:val="both"/>
              <w:rPr>
                <w:color w:val="000000" w:themeColor="text1"/>
                <w:sz w:val="20"/>
              </w:rPr>
            </w:pPr>
            <w:r w:rsidRPr="00DF6973">
              <w:rPr>
                <w:color w:val="000000" w:themeColor="text1"/>
                <w:sz w:val="20"/>
              </w:rPr>
              <w:t>Sosial-iqtisadi vəziyyətindən asılı olmayaraq, bütün uşaqlar üçün rəqəmsal aləmə çıxış imkanını asanlaşdırmaq və təşviq etmək məqsədilə rəqəmsal bərabərsizliyi azaltmaq.</w:t>
            </w:r>
          </w:p>
          <w:p w14:paraId="472C9AAD" w14:textId="77777777" w:rsidR="00DE0C7C" w:rsidRPr="00DF6973" w:rsidRDefault="00DE0C7C" w:rsidP="00DE0C7C">
            <w:pPr>
              <w:pStyle w:val="TableParagraph"/>
              <w:numPr>
                <w:ilvl w:val="0"/>
                <w:numId w:val="21"/>
              </w:numPr>
              <w:tabs>
                <w:tab w:val="left" w:pos="454"/>
              </w:tabs>
              <w:spacing w:before="58" w:line="249" w:lineRule="auto"/>
              <w:ind w:right="101"/>
              <w:jc w:val="both"/>
              <w:rPr>
                <w:color w:val="000000" w:themeColor="text1"/>
                <w:sz w:val="20"/>
              </w:rPr>
            </w:pPr>
            <w:r w:rsidRPr="00DF6973">
              <w:rPr>
                <w:color w:val="000000" w:themeColor="text1"/>
                <w:sz w:val="20"/>
              </w:rPr>
              <w:t>Rəqəmsal mühit və texnologiyalara, o cümlədən virtual reallığa aludəçiliyin qarşısını almaq və müvafiq uşaqlar və onların ailələri üçün dəstək xidmətləri təmin etmək.</w:t>
            </w:r>
          </w:p>
          <w:p w14:paraId="1536CC3F" w14:textId="77777777" w:rsidR="00DE0C7C" w:rsidRPr="00DF6973" w:rsidRDefault="00DE0C7C" w:rsidP="00DE0C7C">
            <w:pPr>
              <w:pStyle w:val="TableParagraph"/>
              <w:numPr>
                <w:ilvl w:val="0"/>
                <w:numId w:val="21"/>
              </w:numPr>
              <w:tabs>
                <w:tab w:val="left" w:pos="454"/>
              </w:tabs>
              <w:spacing w:before="58" w:line="249" w:lineRule="auto"/>
              <w:ind w:right="101"/>
              <w:jc w:val="both"/>
              <w:rPr>
                <w:color w:val="000000" w:themeColor="text1"/>
                <w:sz w:val="20"/>
              </w:rPr>
            </w:pPr>
            <w:r w:rsidRPr="00DF6973">
              <w:rPr>
                <w:color w:val="000000" w:themeColor="text1"/>
                <w:sz w:val="20"/>
              </w:rPr>
              <w:t>Əsasən sosial mediadakı saxta profilləri aşkar etməklə və bağlamaqla və rəqəmsal mühitdə uşaqlar üçün daha güclü təhlükəsizlik vasitələri yaratmaqla pis niyyətli şəxslərdən müdafiəni gücləndirmək.</w:t>
            </w:r>
          </w:p>
        </w:tc>
      </w:tr>
      <w:tr w:rsidR="00DE0C7C" w:rsidRPr="00DF6973" w14:paraId="2DFC8044" w14:textId="77777777" w:rsidTr="00173337">
        <w:trPr>
          <w:trHeight w:val="350"/>
        </w:trPr>
        <w:tc>
          <w:tcPr>
            <w:tcW w:w="1838" w:type="dxa"/>
            <w:tcBorders>
              <w:top w:val="single" w:sz="4" w:space="0" w:color="1F1D1B"/>
            </w:tcBorders>
            <w:shd w:val="clear" w:color="auto" w:fill="D6D2CD"/>
          </w:tcPr>
          <w:p w14:paraId="0D3F7487" w14:textId="77777777" w:rsidR="00DE0C7C" w:rsidRPr="00DF6973" w:rsidRDefault="00DE0C7C" w:rsidP="00CF689E">
            <w:pPr>
              <w:pStyle w:val="TableParagraph"/>
              <w:spacing w:before="0"/>
              <w:ind w:left="0"/>
              <w:rPr>
                <w:color w:val="000000" w:themeColor="text1"/>
                <w:sz w:val="20"/>
              </w:rPr>
            </w:pPr>
          </w:p>
          <w:p w14:paraId="56661C1C" w14:textId="77777777" w:rsidR="00DE0C7C" w:rsidRPr="00DF6973" w:rsidRDefault="00DE0C7C" w:rsidP="00CF689E">
            <w:pPr>
              <w:pStyle w:val="TableParagraph"/>
              <w:spacing w:before="0"/>
              <w:ind w:left="0"/>
              <w:rPr>
                <w:color w:val="000000" w:themeColor="text1"/>
                <w:sz w:val="20"/>
              </w:rPr>
            </w:pPr>
          </w:p>
          <w:p w14:paraId="26513970" w14:textId="77777777" w:rsidR="00DE0C7C" w:rsidRPr="00DF6973" w:rsidRDefault="00DE0C7C" w:rsidP="00CF689E">
            <w:pPr>
              <w:pStyle w:val="TableParagraph"/>
              <w:spacing w:before="0"/>
              <w:ind w:left="0"/>
              <w:rPr>
                <w:color w:val="000000" w:themeColor="text1"/>
                <w:sz w:val="20"/>
              </w:rPr>
            </w:pPr>
          </w:p>
          <w:p w14:paraId="15153A4F" w14:textId="77777777" w:rsidR="00DE0C7C" w:rsidRPr="00DF6973" w:rsidRDefault="00DE0C7C" w:rsidP="00CF689E">
            <w:pPr>
              <w:pStyle w:val="TableParagraph"/>
              <w:spacing w:before="0"/>
              <w:ind w:left="0"/>
              <w:rPr>
                <w:color w:val="000000" w:themeColor="text1"/>
                <w:sz w:val="20"/>
              </w:rPr>
            </w:pPr>
          </w:p>
          <w:p w14:paraId="6A6A9A26" w14:textId="77777777" w:rsidR="00DE0C7C" w:rsidRPr="00DF6973" w:rsidRDefault="00DE0C7C" w:rsidP="00CF689E">
            <w:pPr>
              <w:pStyle w:val="TableParagraph"/>
              <w:spacing w:before="0"/>
              <w:ind w:left="0"/>
              <w:rPr>
                <w:color w:val="000000" w:themeColor="text1"/>
                <w:sz w:val="20"/>
              </w:rPr>
            </w:pPr>
          </w:p>
          <w:p w14:paraId="16A89F84" w14:textId="77777777" w:rsidR="00DE0C7C" w:rsidRPr="00DF6973" w:rsidRDefault="00DE0C7C" w:rsidP="00CF689E">
            <w:pPr>
              <w:pStyle w:val="TableParagraph"/>
              <w:spacing w:before="0"/>
              <w:ind w:left="0"/>
              <w:rPr>
                <w:color w:val="000000" w:themeColor="text1"/>
                <w:sz w:val="20"/>
              </w:rPr>
            </w:pPr>
          </w:p>
          <w:p w14:paraId="5DFC3A28" w14:textId="77777777" w:rsidR="00DE0C7C" w:rsidRPr="00DF6973" w:rsidRDefault="00DE0C7C" w:rsidP="00CF689E">
            <w:pPr>
              <w:pStyle w:val="TableParagraph"/>
              <w:spacing w:before="0"/>
              <w:ind w:left="0"/>
              <w:rPr>
                <w:color w:val="000000" w:themeColor="text1"/>
                <w:sz w:val="20"/>
              </w:rPr>
            </w:pPr>
          </w:p>
          <w:p w14:paraId="304FFB01" w14:textId="77777777" w:rsidR="00DE0C7C" w:rsidRPr="00DF6973" w:rsidRDefault="00DE0C7C" w:rsidP="00CF689E">
            <w:pPr>
              <w:pStyle w:val="TableParagraph"/>
              <w:spacing w:before="0"/>
              <w:ind w:left="0"/>
              <w:rPr>
                <w:color w:val="000000" w:themeColor="text1"/>
                <w:sz w:val="20"/>
              </w:rPr>
            </w:pPr>
          </w:p>
          <w:p w14:paraId="075D337A" w14:textId="77777777" w:rsidR="00DE0C7C" w:rsidRPr="00DF6973" w:rsidRDefault="00DE0C7C" w:rsidP="00CF689E">
            <w:pPr>
              <w:pStyle w:val="TableParagraph"/>
              <w:spacing w:before="0"/>
              <w:ind w:left="0"/>
              <w:rPr>
                <w:color w:val="000000" w:themeColor="text1"/>
                <w:sz w:val="20"/>
              </w:rPr>
            </w:pPr>
          </w:p>
          <w:p w14:paraId="1D8C8831" w14:textId="77777777" w:rsidR="00DE0C7C" w:rsidRPr="00DF6973" w:rsidRDefault="00DE0C7C" w:rsidP="00CF689E">
            <w:pPr>
              <w:pStyle w:val="TableParagraph"/>
              <w:spacing w:before="0"/>
              <w:ind w:left="0"/>
              <w:rPr>
                <w:color w:val="000000" w:themeColor="text1"/>
                <w:sz w:val="20"/>
              </w:rPr>
            </w:pPr>
          </w:p>
          <w:p w14:paraId="33519479" w14:textId="77777777" w:rsidR="00DE0C7C" w:rsidRPr="00DF6973" w:rsidRDefault="00DE0C7C" w:rsidP="00CF689E">
            <w:pPr>
              <w:pStyle w:val="TableParagraph"/>
              <w:spacing w:before="2"/>
              <w:ind w:left="0"/>
              <w:rPr>
                <w:color w:val="000000" w:themeColor="text1"/>
                <w:sz w:val="19"/>
              </w:rPr>
            </w:pPr>
          </w:p>
          <w:p w14:paraId="5BB9A32C" w14:textId="77777777" w:rsidR="00DE0C7C" w:rsidRPr="00DF6973" w:rsidRDefault="00DE0C7C" w:rsidP="00CF689E">
            <w:pPr>
              <w:pStyle w:val="TableParagraph"/>
              <w:spacing w:before="0" w:line="249" w:lineRule="auto"/>
              <w:ind w:right="374"/>
              <w:rPr>
                <w:b/>
                <w:color w:val="000000" w:themeColor="text1"/>
                <w:sz w:val="20"/>
              </w:rPr>
            </w:pPr>
            <w:r w:rsidRPr="00DF6973">
              <w:rPr>
                <w:b/>
                <w:color w:val="000000" w:themeColor="text1"/>
                <w:sz w:val="20"/>
              </w:rPr>
              <w:t>Görülə biləcək mümkün tədbirlər</w:t>
            </w:r>
          </w:p>
        </w:tc>
        <w:tc>
          <w:tcPr>
            <w:tcW w:w="7241" w:type="dxa"/>
          </w:tcPr>
          <w:p w14:paraId="7BB5B82E" w14:textId="77777777" w:rsidR="00DE0C7C" w:rsidRPr="00DF6973" w:rsidRDefault="00DE0C7C" w:rsidP="00DE0C7C">
            <w:pPr>
              <w:pStyle w:val="TableParagraph"/>
              <w:numPr>
                <w:ilvl w:val="0"/>
                <w:numId w:val="20"/>
              </w:numPr>
              <w:tabs>
                <w:tab w:val="left" w:pos="454"/>
              </w:tabs>
              <w:spacing w:before="70" w:line="249" w:lineRule="auto"/>
              <w:ind w:right="100"/>
              <w:jc w:val="both"/>
              <w:rPr>
                <w:color w:val="000000" w:themeColor="text1"/>
                <w:sz w:val="20"/>
              </w:rPr>
            </w:pPr>
            <w:r w:rsidRPr="00DF6973">
              <w:rPr>
                <w:color w:val="000000" w:themeColor="text1"/>
                <w:sz w:val="20"/>
              </w:rPr>
              <w:t>Dövlət qurumlarından uşaqların rəqəmsal mühitdə zorakılıq və istismarın bütün formalarından müdafiə və şəxsi həyatın toxunulmazlığı hüququnu milli qanunvericilikdə tənzimləməyi və beynəlxalq özəl subyektlərin məsuliyyət daşımasını təmin etməyi tələb etmək.</w:t>
            </w:r>
          </w:p>
          <w:p w14:paraId="0567BDD1" w14:textId="65E0BB18" w:rsidR="00DE0C7C" w:rsidRPr="00DF6973" w:rsidRDefault="00DE0C7C" w:rsidP="00DE0C7C">
            <w:pPr>
              <w:pStyle w:val="TableParagraph"/>
              <w:numPr>
                <w:ilvl w:val="0"/>
                <w:numId w:val="20"/>
              </w:numPr>
              <w:tabs>
                <w:tab w:val="left" w:pos="454"/>
              </w:tabs>
              <w:spacing w:before="60" w:line="249" w:lineRule="auto"/>
              <w:ind w:right="100"/>
              <w:jc w:val="both"/>
              <w:rPr>
                <w:color w:val="000000" w:themeColor="text1"/>
                <w:sz w:val="20"/>
              </w:rPr>
            </w:pPr>
            <w:r w:rsidRPr="00DF6973">
              <w:rPr>
                <w:color w:val="000000" w:themeColor="text1"/>
                <w:sz w:val="20"/>
              </w:rPr>
              <w:t>Həm məktəblər, həm də əlavə proqramlar vasitəsilə, uşaqlar, valideynlər və digər böyüklər üçün yeni texnologiyaların potensialı və onlayn mühitdə qarşıya çıxan risklər (məsələn, kiberbullinq, gizli təqib, seksual qısnama və istismar, şəxsiyyət oğurluğu və ya dələduzluğu və aludəçilik) barədə rəqəmsal maarifləndirmə kurslarını təşviq etmək və faydalı dəstək xidmətlərinə çıxış imkanını dəstəkl</w:t>
            </w:r>
            <w:r w:rsidR="00276B66">
              <w:rPr>
                <w:color w:val="000000" w:themeColor="text1"/>
                <w:sz w:val="20"/>
              </w:rPr>
              <w:t>ə</w:t>
            </w:r>
            <w:r w:rsidRPr="00DF6973">
              <w:rPr>
                <w:color w:val="000000" w:themeColor="text1"/>
                <w:sz w:val="20"/>
              </w:rPr>
              <w:t>mək.</w:t>
            </w:r>
          </w:p>
          <w:p w14:paraId="77E9AD33" w14:textId="52C5005B" w:rsidR="00DE0C7C" w:rsidRPr="00DF6973" w:rsidRDefault="00DE0C7C" w:rsidP="00DE0C7C">
            <w:pPr>
              <w:pStyle w:val="TableParagraph"/>
              <w:numPr>
                <w:ilvl w:val="0"/>
                <w:numId w:val="20"/>
              </w:numPr>
              <w:tabs>
                <w:tab w:val="left" w:pos="454"/>
              </w:tabs>
              <w:spacing w:before="60" w:line="249" w:lineRule="auto"/>
              <w:ind w:right="101"/>
              <w:jc w:val="both"/>
              <w:rPr>
                <w:color w:val="000000" w:themeColor="text1"/>
                <w:sz w:val="20"/>
              </w:rPr>
            </w:pPr>
            <w:r w:rsidRPr="00DF6973">
              <w:rPr>
                <w:color w:val="000000" w:themeColor="text1"/>
                <w:sz w:val="20"/>
              </w:rPr>
              <w:t>Bu cür kursların qurulması və ümumən məktəb kurrikulumu</w:t>
            </w:r>
            <w:r w:rsidR="00276B66">
              <w:rPr>
                <w:color w:val="000000" w:themeColor="text1"/>
                <w:sz w:val="20"/>
              </w:rPr>
              <w:t>n</w:t>
            </w:r>
            <w:r w:rsidRPr="00DF6973">
              <w:rPr>
                <w:color w:val="000000" w:themeColor="text1"/>
                <w:sz w:val="20"/>
              </w:rPr>
              <w:t>un texnologiyalar və rəqəmsal mühit nöqteyi-nəzərindən yenidən nəzərdən keçirilməsində uşaqların mövqelərini öyrənmək.</w:t>
            </w:r>
          </w:p>
          <w:p w14:paraId="5AA67928" w14:textId="77777777" w:rsidR="00DE0C7C" w:rsidRPr="00DF6973" w:rsidRDefault="00DE0C7C" w:rsidP="00DE0C7C">
            <w:pPr>
              <w:pStyle w:val="TableParagraph"/>
              <w:numPr>
                <w:ilvl w:val="0"/>
                <w:numId w:val="20"/>
              </w:numPr>
              <w:tabs>
                <w:tab w:val="left" w:pos="454"/>
              </w:tabs>
              <w:spacing w:before="59" w:line="249" w:lineRule="auto"/>
              <w:ind w:right="101"/>
              <w:jc w:val="both"/>
              <w:rPr>
                <w:color w:val="000000" w:themeColor="text1"/>
                <w:sz w:val="20"/>
              </w:rPr>
            </w:pPr>
            <w:r w:rsidRPr="00DF6973">
              <w:rPr>
                <w:color w:val="000000" w:themeColor="text1"/>
                <w:sz w:val="20"/>
              </w:rPr>
              <w:t>Uşaqların, müəllimlərin, məktəblərin və valideynlərin pandemiya zamanı əldə etdikləri təcrübələrə söykənərək, distant təlim üçün praktiki təlimatlar hazırlamaq.</w:t>
            </w:r>
          </w:p>
          <w:p w14:paraId="3F82E8A5" w14:textId="693B6644" w:rsidR="00DE0C7C" w:rsidRPr="00DF6973" w:rsidRDefault="00DE0C7C" w:rsidP="00DE0C7C">
            <w:pPr>
              <w:pStyle w:val="TableParagraph"/>
              <w:numPr>
                <w:ilvl w:val="0"/>
                <w:numId w:val="20"/>
              </w:numPr>
              <w:tabs>
                <w:tab w:val="left" w:pos="454"/>
              </w:tabs>
              <w:spacing w:before="58" w:line="249" w:lineRule="auto"/>
              <w:ind w:right="101"/>
              <w:jc w:val="both"/>
              <w:rPr>
                <w:color w:val="000000" w:themeColor="text1"/>
                <w:sz w:val="20"/>
              </w:rPr>
            </w:pPr>
            <w:r w:rsidRPr="00DF6973">
              <w:rPr>
                <w:color w:val="000000" w:themeColor="text1"/>
                <w:sz w:val="20"/>
              </w:rPr>
              <w:t>Prioritetləri müəyyən</w:t>
            </w:r>
            <w:r w:rsidR="001753E5">
              <w:rPr>
                <w:color w:val="000000" w:themeColor="text1"/>
                <w:sz w:val="20"/>
              </w:rPr>
              <w:t xml:space="preserve"> </w:t>
            </w:r>
            <w:r w:rsidRPr="00DF6973">
              <w:rPr>
                <w:color w:val="000000" w:themeColor="text1"/>
                <w:sz w:val="20"/>
              </w:rPr>
              <w:t xml:space="preserve">etmək, yeni meydana çıxan ehtiyacları dərk etmək, müdaxilə siyasətlərini və normativ-hüquqi sənədləri müəyyən etmək üçün böyüklər və uşaqlar arasında davamlı mübadilələr və məsləhətləşmələr üçün </w:t>
            </w:r>
            <w:r w:rsidR="001753E5">
              <w:rPr>
                <w:color w:val="000000" w:themeColor="text1"/>
                <w:sz w:val="20"/>
              </w:rPr>
              <w:t>platformalar</w:t>
            </w:r>
            <w:r w:rsidRPr="00DF6973">
              <w:rPr>
                <w:color w:val="000000" w:themeColor="text1"/>
                <w:sz w:val="20"/>
              </w:rPr>
              <w:t xml:space="preserve"> yaratmaq.</w:t>
            </w:r>
          </w:p>
          <w:p w14:paraId="1C23D81D" w14:textId="77777777" w:rsidR="00DE0C7C" w:rsidRPr="00DF6973" w:rsidRDefault="00DE0C7C" w:rsidP="00DE0C7C">
            <w:pPr>
              <w:pStyle w:val="TableParagraph"/>
              <w:numPr>
                <w:ilvl w:val="0"/>
                <w:numId w:val="20"/>
              </w:numPr>
              <w:tabs>
                <w:tab w:val="left" w:pos="454"/>
              </w:tabs>
              <w:spacing w:before="59" w:line="249" w:lineRule="auto"/>
              <w:ind w:right="100"/>
              <w:jc w:val="both"/>
              <w:rPr>
                <w:color w:val="000000" w:themeColor="text1"/>
                <w:sz w:val="20"/>
              </w:rPr>
            </w:pPr>
            <w:r w:rsidRPr="00DF6973">
              <w:rPr>
                <w:color w:val="000000" w:themeColor="text1"/>
                <w:sz w:val="20"/>
              </w:rPr>
              <w:t>Xüsusilə COVİD-19 pandemiyası dövründə və məhdudiyyətlər səbəbilə daha çox nəzərə çarpan rəqəmsal fərqi və bərabərsizlikləri aradan qaldırmaqla, bütün uşaqlar üçün rəqəmsal texnologiyalara daha geniş və stabil çıxış imkanını təmin etmək üçün Avropa Şurası, milli hökumətlər və qurumların səylərinin gücləndirilməsi.</w:t>
            </w:r>
          </w:p>
          <w:p w14:paraId="26267FAB" w14:textId="77777777" w:rsidR="00DE0C7C" w:rsidRPr="00DF6973" w:rsidRDefault="00DE0C7C" w:rsidP="00DE0C7C">
            <w:pPr>
              <w:pStyle w:val="TableParagraph"/>
              <w:numPr>
                <w:ilvl w:val="0"/>
                <w:numId w:val="20"/>
              </w:numPr>
              <w:tabs>
                <w:tab w:val="left" w:pos="454"/>
              </w:tabs>
              <w:spacing w:before="60" w:line="249" w:lineRule="auto"/>
              <w:ind w:right="102"/>
              <w:jc w:val="both"/>
              <w:rPr>
                <w:color w:val="000000" w:themeColor="text1"/>
                <w:sz w:val="20"/>
              </w:rPr>
            </w:pPr>
            <w:r w:rsidRPr="00DF6973">
              <w:rPr>
                <w:color w:val="000000" w:themeColor="text1"/>
                <w:sz w:val="20"/>
              </w:rPr>
              <w:t>13 yaşadək uşaqların onlayn profillərini qapalı saxlamaqla və ya onlara böyüklərin nəzarəti olmadan sosial mediaya girişi qadağan etməklə, onlar üçün ümumi müdafiə mexanizmi tətbiq etmək.</w:t>
            </w:r>
          </w:p>
        </w:tc>
      </w:tr>
      <w:tr w:rsidR="00DE0C7C" w:rsidRPr="00DF6973" w14:paraId="0DD53736" w14:textId="77777777" w:rsidTr="00CF689E">
        <w:trPr>
          <w:trHeight w:val="846"/>
        </w:trPr>
        <w:tc>
          <w:tcPr>
            <w:tcW w:w="1838" w:type="dxa"/>
            <w:shd w:val="clear" w:color="auto" w:fill="D6D2CD"/>
          </w:tcPr>
          <w:p w14:paraId="4AD16C92" w14:textId="77777777" w:rsidR="00DE0C7C" w:rsidRPr="00DF6973" w:rsidRDefault="00DE0C7C" w:rsidP="00CF689E">
            <w:pPr>
              <w:pStyle w:val="TableParagraph"/>
              <w:spacing w:before="6"/>
              <w:ind w:left="0"/>
              <w:rPr>
                <w:color w:val="000000" w:themeColor="text1"/>
                <w:sz w:val="16"/>
              </w:rPr>
            </w:pPr>
          </w:p>
          <w:p w14:paraId="5F3EFBE6" w14:textId="77777777" w:rsidR="00DE0C7C" w:rsidRPr="00DF6973" w:rsidRDefault="00DE0C7C" w:rsidP="00CF689E">
            <w:pPr>
              <w:pStyle w:val="TableParagraph"/>
              <w:spacing w:before="1" w:line="249" w:lineRule="auto"/>
              <w:ind w:right="226"/>
              <w:rPr>
                <w:b/>
                <w:color w:val="000000" w:themeColor="text1"/>
                <w:sz w:val="20"/>
              </w:rPr>
            </w:pPr>
            <w:r w:rsidRPr="00DF6973">
              <w:rPr>
                <w:b/>
                <w:color w:val="000000" w:themeColor="text1"/>
                <w:sz w:val="20"/>
              </w:rPr>
              <w:t>Uşaqları necə cəlb etmək olar</w:t>
            </w:r>
          </w:p>
        </w:tc>
        <w:tc>
          <w:tcPr>
            <w:tcW w:w="7241" w:type="dxa"/>
          </w:tcPr>
          <w:p w14:paraId="0E527EC0" w14:textId="01B2D480" w:rsidR="00DE0C7C" w:rsidRPr="00DF6973" w:rsidRDefault="00DE0C7C" w:rsidP="00CF689E">
            <w:pPr>
              <w:pStyle w:val="TableParagraph"/>
              <w:spacing w:line="249" w:lineRule="auto"/>
              <w:ind w:right="100"/>
              <w:jc w:val="both"/>
              <w:rPr>
                <w:color w:val="000000" w:themeColor="text1"/>
                <w:sz w:val="20"/>
              </w:rPr>
            </w:pPr>
            <w:r w:rsidRPr="00DF6973">
              <w:rPr>
                <w:color w:val="000000" w:themeColor="text1"/>
                <w:sz w:val="20"/>
              </w:rPr>
              <w:t>Məsələn, uşaqların xüsusi mö</w:t>
            </w:r>
            <w:r w:rsidR="00173337">
              <w:rPr>
                <w:color w:val="000000" w:themeColor="text1"/>
                <w:sz w:val="20"/>
              </w:rPr>
              <w:t>z</w:t>
            </w:r>
            <w:r w:rsidRPr="00DF6973">
              <w:rPr>
                <w:color w:val="000000" w:themeColor="text1"/>
                <w:sz w:val="20"/>
              </w:rPr>
              <w:t>cular, o cümlədən uşaqlar üçün rəqəmsal texnologiyalardan istifadəyə dair qanunvericilik aktlarının hazırlanması ilə bağlı ictimai məsləhətləşmələrdə birbaşa iştirakının mümkün olduğu veb-platformaların yaradılması vasitəsilə.</w:t>
            </w:r>
          </w:p>
        </w:tc>
      </w:tr>
    </w:tbl>
    <w:p w14:paraId="69BD2BC6" w14:textId="77777777" w:rsidR="006C05B6" w:rsidRPr="00DF6973" w:rsidRDefault="006C05B6" w:rsidP="00B34DF8">
      <w:pPr>
        <w:jc w:val="both"/>
        <w:rPr>
          <w:rFonts w:ascii="Arial" w:hAnsi="Arial" w:cs="Arial"/>
          <w:sz w:val="24"/>
          <w:szCs w:val="24"/>
        </w:rPr>
      </w:pPr>
    </w:p>
    <w:p w14:paraId="0F60AB8F" w14:textId="77777777" w:rsidR="006C05B6" w:rsidRPr="00DF6973" w:rsidRDefault="006C05B6" w:rsidP="00B34DF8">
      <w:pPr>
        <w:jc w:val="both"/>
        <w:rPr>
          <w:rFonts w:ascii="Arial" w:hAnsi="Arial" w:cs="Arial"/>
          <w:sz w:val="24"/>
          <w:szCs w:val="24"/>
        </w:rPr>
      </w:pPr>
    </w:p>
    <w:tbl>
      <w:tblPr>
        <w:tblStyle w:val="a9"/>
        <w:tblW w:w="0" w:type="auto"/>
        <w:tblInd w:w="198" w:type="dxa"/>
        <w:tblLook w:val="04A0" w:firstRow="1" w:lastRow="0" w:firstColumn="1" w:lastColumn="0" w:noHBand="0" w:noVBand="1"/>
      </w:tblPr>
      <w:tblGrid>
        <w:gridCol w:w="10098"/>
      </w:tblGrid>
      <w:tr w:rsidR="00F60001" w:rsidRPr="00DF6973" w14:paraId="7FF057B1" w14:textId="77777777" w:rsidTr="00CF689E">
        <w:trPr>
          <w:trHeight w:val="383"/>
        </w:trPr>
        <w:tc>
          <w:tcPr>
            <w:tcW w:w="10217" w:type="dxa"/>
            <w:shd w:val="clear" w:color="auto" w:fill="BCBCBC"/>
          </w:tcPr>
          <w:p w14:paraId="5229015F" w14:textId="22A2778E" w:rsidR="00F60001" w:rsidRPr="00DF6973" w:rsidRDefault="00F60001" w:rsidP="00CF689E">
            <w:pPr>
              <w:spacing w:before="70" w:line="249" w:lineRule="auto"/>
              <w:ind w:left="108" w:right="789"/>
              <w:rPr>
                <w:rFonts w:ascii="Arial" w:hAnsi="Arial" w:cs="Arial"/>
                <w:b/>
                <w:color w:val="000000" w:themeColor="text1"/>
                <w:szCs w:val="24"/>
              </w:rPr>
            </w:pPr>
            <w:r w:rsidRPr="00003B59">
              <w:rPr>
                <w:rFonts w:ascii="Arial" w:hAnsi="Arial"/>
                <w:b/>
                <w:color w:val="000000" w:themeColor="text1"/>
              </w:rPr>
              <w:t xml:space="preserve">DİQQƏT MƏRKƏZİNDƏ: </w:t>
            </w:r>
            <w:r w:rsidR="00604F11" w:rsidRPr="00003B59">
              <w:rPr>
                <w:rFonts w:ascii="Arial" w:hAnsi="Arial"/>
                <w:b/>
                <w:color w:val="000000" w:themeColor="text1"/>
              </w:rPr>
              <w:t>Avropa Şurası u</w:t>
            </w:r>
            <w:r w:rsidRPr="00003B59">
              <w:rPr>
                <w:rFonts w:ascii="Arial" w:hAnsi="Arial"/>
                <w:b/>
                <w:color w:val="000000" w:themeColor="text1"/>
              </w:rPr>
              <w:t>şaqlar və texnologiyalarla bağlı gördüyü tədbirlərdə aşağıdakı yanaşmaları tətbiq edəcək:</w:t>
            </w:r>
          </w:p>
          <w:p w14:paraId="0A267201" w14:textId="77777777" w:rsidR="00F60001" w:rsidRPr="00DF6973" w:rsidRDefault="00F60001" w:rsidP="00CF689E">
            <w:pPr>
              <w:jc w:val="both"/>
              <w:rPr>
                <w:rFonts w:ascii="Arial" w:hAnsi="Arial" w:cs="Arial"/>
                <w:szCs w:val="24"/>
              </w:rPr>
            </w:pPr>
          </w:p>
        </w:tc>
      </w:tr>
      <w:tr w:rsidR="00F60001" w:rsidRPr="00DF6973" w14:paraId="41FBC476" w14:textId="77777777" w:rsidTr="00CF689E">
        <w:trPr>
          <w:trHeight w:val="383"/>
        </w:trPr>
        <w:tc>
          <w:tcPr>
            <w:tcW w:w="10217" w:type="dxa"/>
          </w:tcPr>
          <w:p w14:paraId="42611E82" w14:textId="757633B1" w:rsidR="00F60001" w:rsidRPr="00DF6973" w:rsidRDefault="00F60001" w:rsidP="00CF689E">
            <w:pPr>
              <w:spacing w:before="71" w:line="249" w:lineRule="auto"/>
              <w:ind w:left="108" w:right="105"/>
              <w:jc w:val="both"/>
              <w:rPr>
                <w:rFonts w:ascii="Arial" w:hAnsi="Arial" w:cs="Arial"/>
                <w:szCs w:val="24"/>
              </w:rPr>
            </w:pPr>
            <w:r w:rsidRPr="00DF6973">
              <w:rPr>
                <w:rFonts w:ascii="Arial" w:hAnsi="Arial"/>
                <w:b/>
                <w:bCs/>
                <w:color w:val="262425"/>
              </w:rPr>
              <w:t>Genderə həssas yanaşma:</w:t>
            </w:r>
            <w:r w:rsidRPr="00DF6973">
              <w:rPr>
                <w:rFonts w:ascii="Arial" w:hAnsi="Arial"/>
                <w:color w:val="262425"/>
              </w:rPr>
              <w:t xml:space="preserve"> qızların STEM (elm, texnologiya, mühəndislik və riyaziyyat) sahələrində təhsilə və karyera imkanlarına çıxışına kömək etməklə və onlayn mühitdə </w:t>
            </w:r>
            <w:r w:rsidR="00B06D3A">
              <w:rPr>
                <w:rFonts w:ascii="Arial" w:hAnsi="Arial"/>
                <w:color w:val="262425"/>
              </w:rPr>
              <w:t>seksizm xarakterli</w:t>
            </w:r>
            <w:r w:rsidRPr="00DF6973">
              <w:rPr>
                <w:rFonts w:ascii="Arial" w:hAnsi="Arial"/>
                <w:color w:val="262425"/>
              </w:rPr>
              <w:t xml:space="preserve"> nifrət nitqini və digər formalarda onlayn zorakılığı aradan qaldırmaqla onların səlahiyyətlərini artırmaq üçün texnologiyalardan istifadəni təşviq etməklə.</w:t>
            </w:r>
          </w:p>
          <w:p w14:paraId="174C39F2" w14:textId="77777777" w:rsidR="00516660" w:rsidRPr="00DF6973" w:rsidRDefault="00F60001" w:rsidP="00516660">
            <w:pPr>
              <w:spacing w:before="115" w:line="249" w:lineRule="auto"/>
              <w:ind w:left="108" w:right="105"/>
              <w:jc w:val="both"/>
              <w:rPr>
                <w:rFonts w:ascii="Arial" w:hAnsi="Arial" w:cs="Arial"/>
                <w:color w:val="262425"/>
                <w:szCs w:val="24"/>
              </w:rPr>
            </w:pPr>
            <w:r w:rsidRPr="00DF6973">
              <w:rPr>
                <w:rFonts w:ascii="Arial" w:hAnsi="Arial"/>
                <w:b/>
                <w:bCs/>
                <w:color w:val="262425"/>
              </w:rPr>
              <w:t xml:space="preserve">Ayrı-seçkiliklə mübarizə yanaşması: </w:t>
            </w:r>
            <w:r w:rsidRPr="00DF6973">
              <w:rPr>
                <w:rFonts w:ascii="Arial" w:hAnsi="Arial"/>
                <w:color w:val="262425"/>
              </w:rPr>
              <w:t>aşağıdakı yollarla:</w:t>
            </w:r>
          </w:p>
          <w:p w14:paraId="6257C843" w14:textId="77777777" w:rsidR="00516660" w:rsidRPr="00DF6973" w:rsidRDefault="00516660" w:rsidP="00516660">
            <w:pPr>
              <w:spacing w:before="115" w:line="249" w:lineRule="auto"/>
              <w:ind w:left="108" w:right="105"/>
              <w:jc w:val="both"/>
              <w:rPr>
                <w:rFonts w:ascii="Arial" w:hAnsi="Arial" w:cs="Arial"/>
                <w:color w:val="262425"/>
                <w:szCs w:val="24"/>
              </w:rPr>
            </w:pPr>
            <w:r w:rsidRPr="00DF6973">
              <w:rPr>
                <w:rFonts w:ascii="Arial" w:hAnsi="Arial"/>
                <w:color w:val="262425"/>
              </w:rPr>
              <w:t>–</w:t>
            </w:r>
            <w:r w:rsidRPr="00DF6973">
              <w:rPr>
                <w:rFonts w:ascii="Arial" w:hAnsi="Arial"/>
                <w:color w:val="262425"/>
              </w:rPr>
              <w:tab/>
              <w:t>Texnologiyalara çıxış əldə etmələri üçün həssas vəziyyətlərdə olan uşaqların, məsələn, əlilliyi olan uşaqların, miqrasiya edən uşaqların, aztəminatlı ailələrdən olan uşaqların və milli azlıqlara mənsub olan uşaqların hüquq və imkanlarını genişləndirmək.</w:t>
            </w:r>
          </w:p>
          <w:p w14:paraId="5CAA99E4" w14:textId="77777777" w:rsidR="00516660" w:rsidRPr="00DF6973" w:rsidRDefault="00516660" w:rsidP="00516660">
            <w:pPr>
              <w:spacing w:before="115" w:line="249" w:lineRule="auto"/>
              <w:ind w:left="108" w:right="105"/>
              <w:jc w:val="both"/>
              <w:rPr>
                <w:rFonts w:ascii="Arial" w:hAnsi="Arial" w:cs="Arial"/>
                <w:color w:val="262425"/>
                <w:szCs w:val="24"/>
              </w:rPr>
            </w:pPr>
            <w:r w:rsidRPr="00DF6973">
              <w:rPr>
                <w:rFonts w:ascii="Arial" w:hAnsi="Arial"/>
                <w:color w:val="262425"/>
              </w:rPr>
              <w:t>–</w:t>
            </w:r>
            <w:r w:rsidRPr="00DF6973">
              <w:rPr>
                <w:rFonts w:ascii="Arial" w:hAnsi="Arial"/>
                <w:color w:val="262425"/>
              </w:rPr>
              <w:tab/>
              <w:t>Süni intellekt sahəsində hər hansı formada ayrı-seçkiliklə mübarizə aparmaq.</w:t>
            </w:r>
          </w:p>
          <w:p w14:paraId="22DC28C9" w14:textId="17DE9AB8" w:rsidR="00F60001" w:rsidRPr="00DF6973" w:rsidRDefault="00516660" w:rsidP="00516660">
            <w:pPr>
              <w:spacing w:before="115" w:line="249" w:lineRule="auto"/>
              <w:ind w:left="108" w:right="105"/>
              <w:jc w:val="both"/>
              <w:rPr>
                <w:rFonts w:ascii="Arial" w:hAnsi="Arial" w:cs="Arial"/>
                <w:szCs w:val="24"/>
              </w:rPr>
            </w:pPr>
            <w:r w:rsidRPr="00DF6973">
              <w:rPr>
                <w:rFonts w:ascii="Arial" w:hAnsi="Arial"/>
                <w:color w:val="262425"/>
              </w:rPr>
              <w:t>–</w:t>
            </w:r>
            <w:r w:rsidRPr="00DF6973">
              <w:rPr>
                <w:rFonts w:ascii="Arial" w:hAnsi="Arial"/>
                <w:color w:val="262425"/>
              </w:rPr>
              <w:tab/>
              <w:t>İctimai səhiyyə böhranları zamanı digərləri ilə yanaşı əlilliyi olan uşaqlar, etnik azlıqlara mənsub olan uşaqlar və aztəminatlı ailələrdən olan uşaqlar üçün inklüziv distant təhsilə təminat vermək.</w:t>
            </w:r>
          </w:p>
          <w:p w14:paraId="68E63988" w14:textId="396AA4D3" w:rsidR="00F60001" w:rsidRPr="00DF6973" w:rsidRDefault="00F60001" w:rsidP="00997669">
            <w:pPr>
              <w:spacing w:before="116"/>
              <w:ind w:left="108"/>
              <w:jc w:val="both"/>
              <w:rPr>
                <w:rFonts w:ascii="Arial" w:hAnsi="Arial" w:cs="Arial"/>
                <w:szCs w:val="24"/>
              </w:rPr>
            </w:pPr>
            <w:r w:rsidRPr="00DF6973">
              <w:rPr>
                <w:rFonts w:ascii="Arial" w:hAnsi="Arial"/>
                <w:b/>
                <w:bCs/>
                <w:color w:val="262425"/>
              </w:rPr>
              <w:t xml:space="preserve">Uşaq iştirakı yanaşması: </w:t>
            </w:r>
            <w:r w:rsidRPr="00DF6973">
              <w:rPr>
                <w:rFonts w:ascii="Arial" w:hAnsi="Arial"/>
                <w:color w:val="262425"/>
              </w:rPr>
              <w:t>rəqəmsal mühitdə və rəqəmsal texnologiyalarla əlaqəli qərarların qəbulunda uşaq iştirakını gücləndirmək.</w:t>
            </w:r>
          </w:p>
          <w:p w14:paraId="6339F869" w14:textId="77777777" w:rsidR="00F60001" w:rsidRPr="00DF6973" w:rsidRDefault="00F60001" w:rsidP="00CF689E">
            <w:pPr>
              <w:jc w:val="both"/>
              <w:rPr>
                <w:rFonts w:ascii="Arial" w:hAnsi="Arial" w:cs="Arial"/>
                <w:szCs w:val="24"/>
              </w:rPr>
            </w:pPr>
          </w:p>
        </w:tc>
      </w:tr>
    </w:tbl>
    <w:p w14:paraId="6282E21B" w14:textId="77777777" w:rsidR="00F60001" w:rsidRPr="00DF6973" w:rsidRDefault="00F60001"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5296"/>
        <w:gridCol w:w="3784"/>
      </w:tblGrid>
      <w:tr w:rsidR="00E808B6" w:rsidRPr="00DF6973" w14:paraId="67E346B1" w14:textId="77777777" w:rsidTr="00CF689E">
        <w:trPr>
          <w:trHeight w:val="615"/>
        </w:trPr>
        <w:tc>
          <w:tcPr>
            <w:tcW w:w="5296" w:type="dxa"/>
            <w:tcBorders>
              <w:bottom w:val="single" w:sz="6" w:space="0" w:color="262425"/>
            </w:tcBorders>
            <w:shd w:val="clear" w:color="auto" w:fill="B8B2AB"/>
          </w:tcPr>
          <w:p w14:paraId="20DEA966" w14:textId="77777777" w:rsidR="00E808B6" w:rsidRPr="00DF6973" w:rsidRDefault="00E808B6" w:rsidP="00CF689E">
            <w:pPr>
              <w:pStyle w:val="TableParagraph"/>
              <w:spacing w:before="37" w:line="249" w:lineRule="auto"/>
              <w:ind w:left="80" w:right="1653"/>
              <w:rPr>
                <w:b/>
                <w:color w:val="000000" w:themeColor="text1"/>
                <w:sz w:val="20"/>
              </w:rPr>
            </w:pPr>
            <w:r w:rsidRPr="00DF6973">
              <w:rPr>
                <w:b/>
                <w:color w:val="000000" w:themeColor="text1"/>
                <w:sz w:val="20"/>
              </w:rPr>
              <w:t>Avropa Şurasının əsas aidiyyətli orqanları (tam deyil; əlifba sırası ilə)</w:t>
            </w:r>
          </w:p>
        </w:tc>
        <w:tc>
          <w:tcPr>
            <w:tcW w:w="3784" w:type="dxa"/>
            <w:shd w:val="clear" w:color="auto" w:fill="B8B2AB"/>
          </w:tcPr>
          <w:p w14:paraId="19157983" w14:textId="77777777" w:rsidR="00E808B6" w:rsidRPr="00DF6973" w:rsidRDefault="00E808B6" w:rsidP="00CF689E">
            <w:pPr>
              <w:pStyle w:val="TableParagraph"/>
              <w:spacing w:before="37"/>
              <w:ind w:left="79"/>
              <w:rPr>
                <w:b/>
                <w:color w:val="000000" w:themeColor="text1"/>
                <w:sz w:val="20"/>
              </w:rPr>
            </w:pPr>
            <w:r w:rsidRPr="00DF6973">
              <w:rPr>
                <w:b/>
                <w:color w:val="000000" w:themeColor="text1"/>
                <w:sz w:val="20"/>
              </w:rPr>
              <w:t>Avropa Şurasının digər aidiyyətli struktur vahidləri</w:t>
            </w:r>
          </w:p>
        </w:tc>
      </w:tr>
      <w:tr w:rsidR="00E808B6" w:rsidRPr="00DF6973" w14:paraId="36BC683D" w14:textId="77777777" w:rsidTr="00CF689E">
        <w:trPr>
          <w:trHeight w:val="4825"/>
        </w:trPr>
        <w:tc>
          <w:tcPr>
            <w:tcW w:w="5296" w:type="dxa"/>
            <w:tcBorders>
              <w:top w:val="single" w:sz="6" w:space="0" w:color="262425"/>
            </w:tcBorders>
          </w:tcPr>
          <w:p w14:paraId="151BE5AC" w14:textId="77777777" w:rsidR="00E808B6" w:rsidRPr="00DF6973" w:rsidRDefault="00E808B6" w:rsidP="00E808B6">
            <w:pPr>
              <w:pStyle w:val="TableParagraph"/>
              <w:numPr>
                <w:ilvl w:val="0"/>
                <w:numId w:val="23"/>
              </w:numPr>
              <w:tabs>
                <w:tab w:val="left" w:pos="421"/>
              </w:tabs>
              <w:spacing w:before="35"/>
              <w:ind w:hanging="215"/>
              <w:jc w:val="both"/>
              <w:rPr>
                <w:color w:val="000000" w:themeColor="text1"/>
                <w:sz w:val="20"/>
              </w:rPr>
            </w:pPr>
            <w:r w:rsidRPr="00DF6973">
              <w:rPr>
                <w:color w:val="000000" w:themeColor="text1"/>
                <w:sz w:val="20"/>
              </w:rPr>
              <w:t>Süni İntellekt üzrə Komitə (CAI)</w:t>
            </w:r>
          </w:p>
          <w:p w14:paraId="6A46A424" w14:textId="77777777" w:rsidR="00E808B6" w:rsidRPr="00DF6973" w:rsidRDefault="00E808B6" w:rsidP="00E808B6">
            <w:pPr>
              <w:pStyle w:val="TableParagraph"/>
              <w:numPr>
                <w:ilvl w:val="0"/>
                <w:numId w:val="23"/>
              </w:numPr>
              <w:tabs>
                <w:tab w:val="left" w:pos="421"/>
              </w:tabs>
              <w:spacing w:before="66"/>
              <w:ind w:hanging="215"/>
              <w:jc w:val="both"/>
              <w:rPr>
                <w:color w:val="000000" w:themeColor="text1"/>
                <w:sz w:val="20"/>
              </w:rPr>
            </w:pPr>
            <w:r w:rsidRPr="00DF6973">
              <w:rPr>
                <w:color w:val="000000" w:themeColor="text1"/>
                <w:sz w:val="20"/>
              </w:rPr>
              <w:t>İnsan Hüquqları üzrə Müvəkkil</w:t>
            </w:r>
          </w:p>
          <w:p w14:paraId="3313DCCF" w14:textId="4B855DF7" w:rsidR="00E808B6" w:rsidRPr="00DF6973" w:rsidRDefault="00E808B6" w:rsidP="00E808B6">
            <w:pPr>
              <w:pStyle w:val="TableParagraph"/>
              <w:numPr>
                <w:ilvl w:val="0"/>
                <w:numId w:val="23"/>
              </w:numPr>
              <w:tabs>
                <w:tab w:val="left" w:pos="421"/>
              </w:tabs>
              <w:spacing w:before="67" w:line="249" w:lineRule="auto"/>
              <w:ind w:right="68"/>
              <w:jc w:val="both"/>
              <w:rPr>
                <w:color w:val="000000" w:themeColor="text1"/>
                <w:sz w:val="20"/>
              </w:rPr>
            </w:pPr>
            <w:r w:rsidRPr="00DF6973">
              <w:rPr>
                <w:color w:val="000000" w:themeColor="text1"/>
                <w:sz w:val="20"/>
              </w:rPr>
              <w:t>“Uşaqların cinsi istismardan və seksual xarakterli hərəkətlərdən müdafiəsi haqqında” Avropa Şurası Konvensiyası Tərəflərinin Komitəsi (Lansarote Konvensiyası (T-ES))</w:t>
            </w:r>
          </w:p>
          <w:p w14:paraId="1C0AC1F9" w14:textId="77777777" w:rsidR="00E808B6" w:rsidRPr="00DF6973" w:rsidRDefault="00E808B6" w:rsidP="00E808B6">
            <w:pPr>
              <w:pStyle w:val="TableParagraph"/>
              <w:numPr>
                <w:ilvl w:val="0"/>
                <w:numId w:val="23"/>
              </w:numPr>
              <w:tabs>
                <w:tab w:val="left" w:pos="421"/>
              </w:tabs>
              <w:spacing w:before="60"/>
              <w:ind w:hanging="215"/>
              <w:rPr>
                <w:color w:val="000000" w:themeColor="text1"/>
                <w:sz w:val="20"/>
              </w:rPr>
            </w:pPr>
            <w:r w:rsidRPr="00DF6973">
              <w:rPr>
                <w:color w:val="000000" w:themeColor="text1"/>
                <w:sz w:val="20"/>
              </w:rPr>
              <w:t>Terrorçuluqla Mübarizə Komitəsi (CDCT)</w:t>
            </w:r>
          </w:p>
          <w:p w14:paraId="63C03FF4" w14:textId="186B987D" w:rsidR="00E808B6" w:rsidRPr="00DF6973" w:rsidRDefault="00E808B6" w:rsidP="00E808B6">
            <w:pPr>
              <w:pStyle w:val="TableParagraph"/>
              <w:numPr>
                <w:ilvl w:val="0"/>
                <w:numId w:val="23"/>
              </w:numPr>
              <w:tabs>
                <w:tab w:val="left" w:pos="421"/>
              </w:tabs>
              <w:spacing w:before="67"/>
              <w:ind w:hanging="215"/>
              <w:rPr>
                <w:color w:val="000000" w:themeColor="text1"/>
                <w:sz w:val="20"/>
              </w:rPr>
            </w:pPr>
            <w:r w:rsidRPr="00DF6973">
              <w:rPr>
                <w:color w:val="000000" w:themeColor="text1"/>
                <w:sz w:val="20"/>
              </w:rPr>
              <w:t>K</w:t>
            </w:r>
            <w:r w:rsidR="006643FD">
              <w:rPr>
                <w:color w:val="000000" w:themeColor="text1"/>
                <w:sz w:val="20"/>
              </w:rPr>
              <w:t>i</w:t>
            </w:r>
            <w:r w:rsidRPr="00DF6973">
              <w:rPr>
                <w:color w:val="000000" w:themeColor="text1"/>
                <w:sz w:val="20"/>
              </w:rPr>
              <w:t>bercinayətkarlıqla Mübarizə Konvensiyasının Komitəsi (T-CY)</w:t>
            </w:r>
          </w:p>
          <w:p w14:paraId="61624CF4" w14:textId="77777777" w:rsidR="00E808B6" w:rsidRPr="00DF6973" w:rsidRDefault="00E808B6" w:rsidP="00E808B6">
            <w:pPr>
              <w:pStyle w:val="TableParagraph"/>
              <w:numPr>
                <w:ilvl w:val="0"/>
                <w:numId w:val="23"/>
              </w:numPr>
              <w:tabs>
                <w:tab w:val="left" w:pos="421"/>
              </w:tabs>
              <w:spacing w:before="66"/>
              <w:ind w:hanging="215"/>
              <w:rPr>
                <w:color w:val="000000" w:themeColor="text1"/>
                <w:sz w:val="20"/>
              </w:rPr>
            </w:pPr>
            <w:r w:rsidRPr="00DF6973">
              <w:rPr>
                <w:color w:val="000000" w:themeColor="text1"/>
                <w:sz w:val="20"/>
              </w:rPr>
              <w:t>Məlumatların Mühafizəsi üzrə Komitə (T-PD)</w:t>
            </w:r>
          </w:p>
          <w:p w14:paraId="132F1A44" w14:textId="77777777" w:rsidR="00E808B6" w:rsidRPr="00DF6973" w:rsidRDefault="00E808B6" w:rsidP="00E808B6">
            <w:pPr>
              <w:pStyle w:val="TableParagraph"/>
              <w:numPr>
                <w:ilvl w:val="0"/>
                <w:numId w:val="23"/>
              </w:numPr>
              <w:tabs>
                <w:tab w:val="left" w:pos="421"/>
              </w:tabs>
              <w:spacing w:before="67"/>
              <w:ind w:hanging="215"/>
              <w:rPr>
                <w:color w:val="000000" w:themeColor="text1"/>
                <w:sz w:val="20"/>
              </w:rPr>
            </w:pPr>
            <w:r w:rsidRPr="00DF6973">
              <w:rPr>
                <w:color w:val="000000" w:themeColor="text1"/>
                <w:sz w:val="20"/>
              </w:rPr>
              <w:t>Gener Bərabərliyi Komissiyası (GEC)</w:t>
            </w:r>
          </w:p>
          <w:p w14:paraId="110F4C37" w14:textId="77777777" w:rsidR="00E808B6" w:rsidRPr="00DF6973" w:rsidRDefault="00E808B6" w:rsidP="00E808B6">
            <w:pPr>
              <w:pStyle w:val="TableParagraph"/>
              <w:numPr>
                <w:ilvl w:val="0"/>
                <w:numId w:val="23"/>
              </w:numPr>
              <w:tabs>
                <w:tab w:val="left" w:pos="421"/>
              </w:tabs>
              <w:spacing w:before="66"/>
              <w:ind w:hanging="215"/>
              <w:rPr>
                <w:color w:val="000000" w:themeColor="text1"/>
                <w:sz w:val="20"/>
              </w:rPr>
            </w:pPr>
            <w:r w:rsidRPr="00DF6973">
              <w:rPr>
                <w:color w:val="000000" w:themeColor="text1"/>
                <w:sz w:val="20"/>
              </w:rPr>
              <w:t>Avropa Şurasının Parlament Assambleyası (AŞPA)</w:t>
            </w:r>
          </w:p>
          <w:p w14:paraId="12EBA596" w14:textId="77777777" w:rsidR="00E808B6" w:rsidRPr="00DF6973" w:rsidRDefault="00E808B6" w:rsidP="00E808B6">
            <w:pPr>
              <w:pStyle w:val="TableParagraph"/>
              <w:numPr>
                <w:ilvl w:val="0"/>
                <w:numId w:val="23"/>
              </w:numPr>
              <w:tabs>
                <w:tab w:val="left" w:pos="421"/>
              </w:tabs>
              <w:spacing w:before="67"/>
              <w:ind w:hanging="215"/>
              <w:rPr>
                <w:color w:val="000000" w:themeColor="text1"/>
                <w:sz w:val="20"/>
              </w:rPr>
            </w:pPr>
            <w:r w:rsidRPr="00DF6973">
              <w:rPr>
                <w:color w:val="000000" w:themeColor="text1"/>
                <w:sz w:val="20"/>
              </w:rPr>
              <w:t>Təhsil üzrə İstiqamətləndirici Komitə (CDEDU)</w:t>
            </w:r>
          </w:p>
          <w:p w14:paraId="753C2988" w14:textId="77777777" w:rsidR="00E808B6" w:rsidRPr="00DF6973" w:rsidRDefault="00E808B6" w:rsidP="00E808B6">
            <w:pPr>
              <w:pStyle w:val="TableParagraph"/>
              <w:numPr>
                <w:ilvl w:val="0"/>
                <w:numId w:val="23"/>
              </w:numPr>
              <w:tabs>
                <w:tab w:val="left" w:pos="421"/>
              </w:tabs>
              <w:spacing w:before="67"/>
              <w:ind w:hanging="215"/>
              <w:rPr>
                <w:color w:val="000000" w:themeColor="text1"/>
                <w:sz w:val="20"/>
              </w:rPr>
            </w:pPr>
            <w:r w:rsidRPr="00DF6973">
              <w:rPr>
                <w:color w:val="000000" w:themeColor="text1"/>
                <w:sz w:val="20"/>
              </w:rPr>
              <w:t>Uşaq Hüquqları üzrə İstiqamətləndirici Komitə (CDENF)</w:t>
            </w:r>
          </w:p>
          <w:p w14:paraId="20122F88" w14:textId="77777777" w:rsidR="00E808B6" w:rsidRPr="00DF6973" w:rsidRDefault="00E808B6" w:rsidP="00E808B6">
            <w:pPr>
              <w:pStyle w:val="TableParagraph"/>
              <w:numPr>
                <w:ilvl w:val="0"/>
                <w:numId w:val="23"/>
              </w:numPr>
              <w:tabs>
                <w:tab w:val="left" w:pos="421"/>
              </w:tabs>
              <w:spacing w:before="66" w:line="249" w:lineRule="auto"/>
              <w:ind w:right="68"/>
              <w:rPr>
                <w:color w:val="000000" w:themeColor="text1"/>
                <w:sz w:val="20"/>
              </w:rPr>
            </w:pPr>
            <w:r w:rsidRPr="00DF6973">
              <w:rPr>
                <w:color w:val="000000" w:themeColor="text1"/>
                <w:sz w:val="20"/>
              </w:rPr>
              <w:t>Ayrı-seçkiliklə mübarizə, Müxtəliflik və İnklüzivlik üzrə İstiqamətləndirici Komitə (CDADI)</w:t>
            </w:r>
          </w:p>
          <w:p w14:paraId="74B64840" w14:textId="77777777" w:rsidR="00E808B6" w:rsidRPr="00DF6973" w:rsidRDefault="00E808B6" w:rsidP="00E808B6">
            <w:pPr>
              <w:pStyle w:val="TableParagraph"/>
              <w:numPr>
                <w:ilvl w:val="0"/>
                <w:numId w:val="23"/>
              </w:numPr>
              <w:tabs>
                <w:tab w:val="left" w:pos="421"/>
              </w:tabs>
              <w:spacing w:before="59" w:line="249" w:lineRule="auto"/>
              <w:ind w:right="68"/>
              <w:rPr>
                <w:color w:val="000000" w:themeColor="text1"/>
                <w:sz w:val="20"/>
              </w:rPr>
            </w:pPr>
            <w:r w:rsidRPr="00DF6973">
              <w:rPr>
                <w:color w:val="000000" w:themeColor="text1"/>
                <w:sz w:val="20"/>
              </w:rPr>
              <w:t>Media və İnformasiya Cəmiyyəti üzrə İstiqamətləndirici Komitə (CDMSI)</w:t>
            </w:r>
          </w:p>
        </w:tc>
        <w:tc>
          <w:tcPr>
            <w:tcW w:w="3784" w:type="dxa"/>
          </w:tcPr>
          <w:p w14:paraId="0FFEA2E8" w14:textId="77777777" w:rsidR="00E808B6" w:rsidRPr="00DF6973" w:rsidRDefault="00E808B6" w:rsidP="00CF689E">
            <w:pPr>
              <w:pStyle w:val="TableParagraph"/>
              <w:spacing w:before="35" w:line="249" w:lineRule="auto"/>
              <w:ind w:left="419" w:hanging="214"/>
              <w:rPr>
                <w:color w:val="000000" w:themeColor="text1"/>
                <w:sz w:val="20"/>
              </w:rPr>
            </w:pPr>
            <w:r w:rsidRPr="00DF6973">
              <w:rPr>
                <w:color w:val="000000" w:themeColor="text1"/>
                <w:sz w:val="20"/>
              </w:rPr>
              <w:t>– Demokratik Mədəniyyət üçün Səriştələrin Baza Çərçivəsi</w:t>
            </w:r>
          </w:p>
        </w:tc>
      </w:tr>
    </w:tbl>
    <w:p w14:paraId="79DA431D" w14:textId="77777777" w:rsidR="00E808B6" w:rsidRPr="00DF6973" w:rsidRDefault="00E808B6" w:rsidP="00B34DF8">
      <w:pPr>
        <w:jc w:val="both"/>
        <w:rPr>
          <w:rFonts w:ascii="Arial" w:hAnsi="Arial" w:cs="Arial"/>
          <w:sz w:val="24"/>
          <w:szCs w:val="24"/>
        </w:rPr>
      </w:pPr>
    </w:p>
    <w:p w14:paraId="5110CF55" w14:textId="77777777" w:rsidR="00E808B6" w:rsidRPr="00DF6973" w:rsidRDefault="00E808B6" w:rsidP="00B34DF8">
      <w:pPr>
        <w:jc w:val="both"/>
        <w:rPr>
          <w:rFonts w:ascii="Arial" w:hAnsi="Arial" w:cs="Arial"/>
          <w:sz w:val="24"/>
          <w:szCs w:val="24"/>
        </w:rPr>
      </w:pPr>
    </w:p>
    <w:p w14:paraId="4B1F9396" w14:textId="66B1F92C" w:rsidR="00B37321" w:rsidRPr="006643FD" w:rsidRDefault="001A43A7" w:rsidP="00B37321">
      <w:pPr>
        <w:pStyle w:val="2"/>
        <w:rPr>
          <w:rFonts w:ascii="Arial" w:hAnsi="Arial" w:cs="Arial"/>
          <w:b/>
          <w:bCs/>
          <w:color w:val="1F4E79" w:themeColor="accent5" w:themeShade="80"/>
          <w:w w:val="95"/>
          <w:sz w:val="32"/>
          <w:szCs w:val="32"/>
          <w:u w:color="262425"/>
        </w:rPr>
      </w:pPr>
      <w:bookmarkStart w:id="10" w:name="_Toc139547815"/>
      <w:r w:rsidRPr="006643FD">
        <w:rPr>
          <w:rFonts w:ascii="Arial" w:hAnsi="Arial"/>
          <w:b/>
          <w:color w:val="1F4E79" w:themeColor="accent5" w:themeShade="80"/>
          <w:sz w:val="32"/>
          <w:u w:color="262425"/>
        </w:rPr>
        <w:lastRenderedPageBreak/>
        <w:t>2.4.</w:t>
      </w:r>
      <w:r w:rsidRPr="006643FD">
        <w:rPr>
          <w:rFonts w:ascii="Arial" w:hAnsi="Arial"/>
          <w:b/>
          <w:color w:val="1F4E79" w:themeColor="accent5" w:themeShade="80"/>
          <w:sz w:val="32"/>
          <w:u w:color="262425"/>
        </w:rPr>
        <w:tab/>
        <w:t>Bütün uşaqlar üçün uşaq yönümlü ədalət mühakiməsi</w:t>
      </w:r>
      <w:bookmarkEnd w:id="10"/>
    </w:p>
    <w:p w14:paraId="156DBA53" w14:textId="77777777" w:rsidR="00B37321" w:rsidRPr="006643FD" w:rsidRDefault="00B37321" w:rsidP="00B37321">
      <w:pPr>
        <w:jc w:val="both"/>
        <w:rPr>
          <w:rFonts w:ascii="Arial" w:hAnsi="Arial" w:cs="Arial"/>
          <w:color w:val="1F4E79" w:themeColor="accent5" w:themeShade="80"/>
          <w:sz w:val="24"/>
          <w:szCs w:val="24"/>
        </w:rPr>
      </w:pPr>
    </w:p>
    <w:p w14:paraId="43E844D7" w14:textId="45190745" w:rsidR="00395E30" w:rsidRPr="006643FD" w:rsidRDefault="00395E30" w:rsidP="00395E30">
      <w:pPr>
        <w:ind w:left="2340"/>
        <w:jc w:val="both"/>
        <w:rPr>
          <w:rFonts w:ascii="Arial" w:hAnsi="Arial" w:cs="Arial"/>
          <w:i/>
          <w:iCs/>
          <w:color w:val="1F4E79" w:themeColor="accent5" w:themeShade="80"/>
          <w:sz w:val="24"/>
          <w:szCs w:val="24"/>
        </w:rPr>
      </w:pPr>
      <w:r w:rsidRPr="006643FD">
        <w:rPr>
          <w:rFonts w:ascii="Arial" w:hAnsi="Arial"/>
          <w:i/>
          <w:color w:val="1F4E79" w:themeColor="accent5" w:themeShade="80"/>
          <w:sz w:val="24"/>
        </w:rPr>
        <w:t>“Mən narahatlıqlarımı və fikirlərimi utanmadan və öz inanclarıma görə qorxudulmadan səsləndirə biləcəyim virtual məkana sahib olmaq istərdim”</w:t>
      </w:r>
    </w:p>
    <w:p w14:paraId="39D4500F" w14:textId="6C38BEC0" w:rsidR="00B37321" w:rsidRPr="006643FD" w:rsidRDefault="00395E30" w:rsidP="00395E30">
      <w:pPr>
        <w:ind w:left="2340"/>
        <w:jc w:val="both"/>
        <w:rPr>
          <w:rFonts w:ascii="Arial" w:hAnsi="Arial" w:cs="Arial"/>
          <w:color w:val="1F4E79" w:themeColor="accent5" w:themeShade="80"/>
          <w:sz w:val="24"/>
          <w:szCs w:val="24"/>
        </w:rPr>
      </w:pPr>
      <w:r w:rsidRPr="006643FD">
        <w:rPr>
          <w:rFonts w:ascii="Arial" w:hAnsi="Arial"/>
          <w:i/>
          <w:color w:val="1F4E79" w:themeColor="accent5" w:themeShade="80"/>
          <w:sz w:val="24"/>
        </w:rPr>
        <w:t>“Polis əməkdaşları bizimlə müqayisədə immiqrantlar və qaçqınlarla daha qəddarcasına rəftar edirlər”</w:t>
      </w:r>
    </w:p>
    <w:p w14:paraId="20C253B9" w14:textId="77777777" w:rsidR="003000F2" w:rsidRPr="00DF6973" w:rsidRDefault="003000F2" w:rsidP="003000F2">
      <w:pPr>
        <w:jc w:val="both"/>
        <w:rPr>
          <w:rFonts w:ascii="Arial" w:hAnsi="Arial" w:cs="Arial"/>
          <w:sz w:val="24"/>
          <w:szCs w:val="24"/>
        </w:rPr>
      </w:pPr>
      <w:r w:rsidRPr="00DF6973">
        <w:rPr>
          <w:rFonts w:ascii="Arial" w:hAnsi="Arial"/>
          <w:sz w:val="24"/>
        </w:rPr>
        <w:t>38.</w:t>
      </w:r>
      <w:r w:rsidRPr="00DF6973">
        <w:rPr>
          <w:rFonts w:ascii="Arial" w:hAnsi="Arial"/>
          <w:sz w:val="24"/>
        </w:rPr>
        <w:tab/>
        <w:t xml:space="preserve">Avropa Şurası üzv dövlətlərə uşaq yönümlü ədalət mühakiməsi sistemlərinə nail olmaq baxımından dəstək göstərmək üçün artıq standartlar, hesabatlar və tövsiyələr qəbul edib. Bununla belə, </w:t>
      </w:r>
      <w:r w:rsidRPr="00DF6973">
        <w:rPr>
          <w:rFonts w:ascii="Arial" w:hAnsi="Arial"/>
          <w:b/>
          <w:bCs/>
          <w:sz w:val="24"/>
        </w:rPr>
        <w:t>ədalət mühakiməsi sistemləri çox vaxt böyüklər üçün qurulmuş bir mühitdir</w:t>
      </w:r>
      <w:r w:rsidRPr="00DF6973">
        <w:rPr>
          <w:rFonts w:ascii="Arial" w:hAnsi="Arial"/>
          <w:sz w:val="24"/>
        </w:rPr>
        <w:t>, çünki onlar qanunla təmasda və ziddiyyətdə olan uşaqların xüsusi ehtiyaclarını tanımır və nəzərə almır. Cinayət məsələləri (uşaqların qurban, şahid və ya təqsirkar ola bildiyi), mülki məsələlər (ailə qanunvericiliyi ilə bağlı) və inzibati məsələləri (vətəndaşlıq, uşaq müdafiəsi, yerləşdirmə və qayğı və ya miqrasiya prosedurları ilə bağlı) ehtiva edən məhkəmə prosesləri zamanı, onlardan əvvəl və sonra uşaqların üstün mənafeyi və onların baxışları heç də hər zaman kifayət qədər nəzərə alınmır.</w:t>
      </w:r>
    </w:p>
    <w:p w14:paraId="5A1298A0" w14:textId="657C8085" w:rsidR="003000F2" w:rsidRPr="00DF6973" w:rsidRDefault="003000F2" w:rsidP="003000F2">
      <w:pPr>
        <w:jc w:val="both"/>
        <w:rPr>
          <w:rFonts w:ascii="Arial" w:hAnsi="Arial" w:cs="Arial"/>
          <w:sz w:val="24"/>
          <w:szCs w:val="24"/>
        </w:rPr>
      </w:pPr>
      <w:r w:rsidRPr="00DF6973">
        <w:rPr>
          <w:rFonts w:ascii="Arial" w:hAnsi="Arial"/>
          <w:sz w:val="24"/>
        </w:rPr>
        <w:t>39.</w:t>
      </w:r>
      <w:r w:rsidRPr="00DF6973">
        <w:rPr>
          <w:rFonts w:ascii="Arial" w:hAnsi="Arial"/>
          <w:sz w:val="24"/>
        </w:rPr>
        <w:tab/>
        <w:t>Ədalət mühakiməsi sistemi ilə təmas uşaqlar üçün travmatik təcrübə ola bilər. Uşaq Hüquqları üzrə Komitənin 24 nömrəli ümumi şərhinə əsasən, cinayət ədliyyəsi sisteminə düşmək uşaqlara zərər vurmaqla, onların yetkinlik dövründə məsuliyyətli şəxs olmaq imkanlarını azaldır.</w:t>
      </w:r>
      <w:r w:rsidR="001A43A7" w:rsidRPr="00DF6973">
        <w:rPr>
          <w:rStyle w:val="a5"/>
          <w:rFonts w:ascii="Arial" w:hAnsi="Arial" w:cs="Arial"/>
          <w:sz w:val="24"/>
          <w:szCs w:val="24"/>
        </w:rPr>
        <w:footnoteReference w:id="45"/>
      </w:r>
      <w:r w:rsidRPr="00DF6973">
        <w:rPr>
          <w:rFonts w:ascii="Arial" w:hAnsi="Arial"/>
          <w:sz w:val="24"/>
        </w:rPr>
        <w:t xml:space="preserve"> Dövlətlər cinayət ədliyyəsinə tez-tez müraciət edir. Lakin Avropa Şurasının standartlarına uyğun olaraq bərpaedici ədliyyəyə prioritet verilməlidir.</w:t>
      </w:r>
      <w:r w:rsidR="001A43A7" w:rsidRPr="00DF6973">
        <w:rPr>
          <w:rStyle w:val="a5"/>
          <w:rFonts w:ascii="Arial" w:hAnsi="Arial" w:cs="Arial"/>
          <w:sz w:val="24"/>
          <w:szCs w:val="24"/>
        </w:rPr>
        <w:footnoteReference w:id="46"/>
      </w:r>
      <w:r w:rsidRPr="00DF6973">
        <w:rPr>
          <w:rFonts w:ascii="Arial" w:hAnsi="Arial"/>
          <w:sz w:val="24"/>
        </w:rPr>
        <w:t xml:space="preserve"> Qanunla ziddiyyətdə olan uşaqların azadlıqdan məhrum edilməsi yalnız ən sonuncu vasitə kimi və ən qısa və adekvat müddət üçün nəzərdən keçirilməlidir və azadlıqdan məhrum edilmiş uşaqlar böyüklərdən ayrı saxlanılmalıdır.</w:t>
      </w:r>
    </w:p>
    <w:p w14:paraId="167629B7" w14:textId="48D296C3" w:rsidR="003000F2" w:rsidRPr="00DF6973" w:rsidRDefault="003000F2" w:rsidP="003000F2">
      <w:pPr>
        <w:jc w:val="both"/>
        <w:rPr>
          <w:rFonts w:ascii="Arial" w:hAnsi="Arial" w:cs="Arial"/>
          <w:sz w:val="24"/>
          <w:szCs w:val="24"/>
        </w:rPr>
      </w:pPr>
      <w:r w:rsidRPr="00DF6973">
        <w:rPr>
          <w:rFonts w:ascii="Arial" w:hAnsi="Arial"/>
          <w:sz w:val="24"/>
        </w:rPr>
        <w:t>40.</w:t>
      </w:r>
      <w:r w:rsidRPr="00DF6973">
        <w:rPr>
          <w:rFonts w:ascii="Arial" w:hAnsi="Arial"/>
          <w:sz w:val="24"/>
        </w:rPr>
        <w:tab/>
        <w:t>Ədalət mühakiməsi proseslərinin uşaqların ehtiyaclarına uyğunlaşdırlması onların yenidən travmaya məruz qalmasının və yenidən zərər çəkməsinin qarşısını almaq üçün çox vacibdir. Uşaqlar ədalət mühakiməsi sistemini başa düşə və ona etibar edə bilməli, ondan inamlı şəkildə istifadə edə bilməlidir. İstintaq proseslərində və cinayət icraatında uşaqların üstün mənafeyinin qorunmasıını təmin etmək, eləcə də cinsi zorakılığa və digər formalarda zorakılığa məruz qalan</w:t>
      </w:r>
      <w:r w:rsidR="00B361D8" w:rsidRPr="00DF6973">
        <w:rPr>
          <w:rStyle w:val="a5"/>
          <w:rFonts w:ascii="Arial" w:hAnsi="Arial" w:cs="Arial"/>
          <w:sz w:val="24"/>
          <w:szCs w:val="24"/>
        </w:rPr>
        <w:footnoteReference w:id="47"/>
      </w:r>
      <w:r w:rsidRPr="00DF6973">
        <w:rPr>
          <w:rFonts w:ascii="Arial" w:hAnsi="Arial"/>
          <w:sz w:val="24"/>
        </w:rPr>
        <w:t xml:space="preserve"> və ya şahid olan uşaqlara uşaqyönümlü və təhlükəsiz mühitdə dəstək göstərmək məqsədilə, üzv dövlətlərin xahişinə əsasən, digər təşkilatlarla əməkdaşlıqda digər vasitələrlə yanaşı, əməkdaşlıq layihələri vasitəsilə, </w:t>
      </w:r>
      <w:r w:rsidRPr="00DF6973">
        <w:rPr>
          <w:rFonts w:ascii="Arial" w:hAnsi="Arial"/>
          <w:b/>
          <w:bCs/>
          <w:sz w:val="24"/>
        </w:rPr>
        <w:t>Barnahaus modelinin</w:t>
      </w:r>
      <w:r w:rsidR="001A43A7" w:rsidRPr="00DF6973">
        <w:rPr>
          <w:rStyle w:val="a5"/>
          <w:rFonts w:ascii="Arial" w:hAnsi="Arial" w:cs="Arial"/>
          <w:b/>
          <w:bCs/>
          <w:sz w:val="24"/>
          <w:szCs w:val="24"/>
        </w:rPr>
        <w:footnoteReference w:id="48"/>
      </w:r>
      <w:r w:rsidRPr="00DF6973">
        <w:rPr>
          <w:rFonts w:ascii="Arial" w:hAnsi="Arial"/>
          <w:sz w:val="24"/>
        </w:rPr>
        <w:t xml:space="preserve"> (Uşaqların Evi) təşviqi davam etdiriləcək. Ədliyyə sahəsində, Avropa Şurası UHK-nin “Kommunikasiya prosedurları haqqında Üçüncü Fakültativ Protokolu”nun ratifikasiyasını,</w:t>
      </w:r>
      <w:r w:rsidRPr="00DF6973">
        <w:rPr>
          <w:rFonts w:ascii="Arial" w:hAnsi="Arial"/>
          <w:b/>
          <w:bCs/>
          <w:sz w:val="24"/>
        </w:rPr>
        <w:t xml:space="preserve"> Avropa Şurasının “Uşaqyönlü ədalət mühakiməsi üzrə Rəhbər Qaydalar”</w:t>
      </w:r>
      <w:r w:rsidR="003B4ADF">
        <w:rPr>
          <w:rFonts w:ascii="Arial" w:hAnsi="Arial"/>
          <w:sz w:val="24"/>
        </w:rPr>
        <w:t>ının</w:t>
      </w:r>
      <w:r w:rsidR="00B361D8" w:rsidRPr="00DF6973">
        <w:rPr>
          <w:rStyle w:val="a5"/>
          <w:rFonts w:ascii="Arial" w:hAnsi="Arial" w:cs="Arial"/>
          <w:b/>
          <w:bCs/>
          <w:sz w:val="24"/>
          <w:szCs w:val="24"/>
        </w:rPr>
        <w:footnoteReference w:id="49"/>
      </w:r>
      <w:r w:rsidRPr="00DF6973">
        <w:rPr>
          <w:rFonts w:ascii="Arial" w:hAnsi="Arial"/>
          <w:sz w:val="24"/>
        </w:rPr>
        <w:t xml:space="preserve"> icrasını və BMT-nin azadlıqdan məhrum edilmiş uşaqlara dair qlobal tədqiqatının tövsiy</w:t>
      </w:r>
      <w:r w:rsidR="00491AE8">
        <w:rPr>
          <w:rFonts w:ascii="Arial" w:hAnsi="Arial"/>
          <w:sz w:val="24"/>
        </w:rPr>
        <w:t>ə</w:t>
      </w:r>
      <w:r w:rsidRPr="00DF6973">
        <w:rPr>
          <w:rFonts w:ascii="Arial" w:hAnsi="Arial"/>
          <w:sz w:val="24"/>
        </w:rPr>
        <w:t>lərinin yerinə yetirilməsini təşviq etməyə davam edəcək və A</w:t>
      </w:r>
      <w:r w:rsidR="00491AE8">
        <w:rPr>
          <w:rFonts w:ascii="Arial" w:hAnsi="Arial"/>
          <w:sz w:val="24"/>
        </w:rPr>
        <w:t>İ</w:t>
      </w:r>
      <w:r w:rsidRPr="00DF6973">
        <w:rPr>
          <w:rFonts w:ascii="Arial" w:hAnsi="Arial"/>
          <w:sz w:val="24"/>
        </w:rPr>
        <w:t>-nin “Uşaq hüquqlarına dair Strategiya”sı ilə sinergiyalar yaradacaq.</w:t>
      </w:r>
    </w:p>
    <w:p w14:paraId="168490A9" w14:textId="77777777" w:rsidR="00E45308" w:rsidRPr="00DF6973" w:rsidRDefault="00E45308" w:rsidP="003000F2">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E45308" w:rsidRPr="00DF6973" w14:paraId="071C6BF3" w14:textId="77777777" w:rsidTr="00CF689E">
        <w:trPr>
          <w:trHeight w:val="606"/>
        </w:trPr>
        <w:tc>
          <w:tcPr>
            <w:tcW w:w="1304" w:type="dxa"/>
            <w:tcBorders>
              <w:right w:val="single" w:sz="4" w:space="0" w:color="0A1319"/>
            </w:tcBorders>
            <w:shd w:val="clear" w:color="auto" w:fill="92A5B2"/>
          </w:tcPr>
          <w:p w14:paraId="68FFB283" w14:textId="77777777" w:rsidR="00E45308" w:rsidRPr="00DF6973" w:rsidRDefault="00E45308" w:rsidP="00CF689E">
            <w:pPr>
              <w:pStyle w:val="TableParagraph"/>
              <w:spacing w:before="70"/>
              <w:rPr>
                <w:b/>
                <w:color w:val="000000" w:themeColor="text1"/>
                <w:sz w:val="20"/>
              </w:rPr>
            </w:pPr>
            <w:r w:rsidRPr="00DF6973">
              <w:rPr>
                <w:b/>
                <w:color w:val="000000" w:themeColor="text1"/>
                <w:sz w:val="20"/>
              </w:rPr>
              <w:lastRenderedPageBreak/>
              <w:t>Əsas UHK</w:t>
            </w:r>
          </w:p>
          <w:p w14:paraId="347047E6" w14:textId="77777777" w:rsidR="00E45308" w:rsidRPr="00DF6973" w:rsidRDefault="00E45308" w:rsidP="00CF689E">
            <w:pPr>
              <w:pStyle w:val="TableParagraph"/>
              <w:spacing w:before="11"/>
              <w:rPr>
                <w:b/>
                <w:color w:val="000000" w:themeColor="text1"/>
                <w:sz w:val="20"/>
              </w:rPr>
            </w:pPr>
            <w:r w:rsidRPr="00DF6973">
              <w:rPr>
                <w:b/>
                <w:color w:val="000000" w:themeColor="text1"/>
                <w:sz w:val="20"/>
              </w:rPr>
              <w:t>maddələri</w:t>
            </w:r>
          </w:p>
        </w:tc>
        <w:tc>
          <w:tcPr>
            <w:tcW w:w="7785" w:type="dxa"/>
            <w:tcBorders>
              <w:left w:val="single" w:sz="4" w:space="0" w:color="0A1319"/>
            </w:tcBorders>
            <w:shd w:val="clear" w:color="auto" w:fill="92A5B2"/>
          </w:tcPr>
          <w:p w14:paraId="52830324" w14:textId="77777777" w:rsidR="00E45308" w:rsidRPr="00DF6973" w:rsidRDefault="00E45308" w:rsidP="00CF689E">
            <w:pPr>
              <w:pStyle w:val="TableParagraph"/>
              <w:spacing w:before="70"/>
              <w:rPr>
                <w:b/>
                <w:color w:val="000000" w:themeColor="text1"/>
                <w:sz w:val="20"/>
              </w:rPr>
            </w:pPr>
            <w:r w:rsidRPr="00DF6973">
              <w:rPr>
                <w:b/>
                <w:color w:val="000000" w:themeColor="text1"/>
                <w:sz w:val="20"/>
              </w:rPr>
              <w:t>Uşağın aşağıdakı hüquqları:</w:t>
            </w:r>
          </w:p>
        </w:tc>
      </w:tr>
      <w:tr w:rsidR="00E45308" w:rsidRPr="00DF6973" w14:paraId="3B2F9CCE" w14:textId="77777777" w:rsidTr="00CF689E">
        <w:trPr>
          <w:trHeight w:val="366"/>
        </w:trPr>
        <w:tc>
          <w:tcPr>
            <w:tcW w:w="1304" w:type="dxa"/>
          </w:tcPr>
          <w:p w14:paraId="68660405" w14:textId="77777777" w:rsidR="00E45308" w:rsidRPr="00DF6973" w:rsidRDefault="00E45308" w:rsidP="00CF689E">
            <w:pPr>
              <w:pStyle w:val="TableParagraph"/>
              <w:rPr>
                <w:sz w:val="20"/>
              </w:rPr>
            </w:pPr>
            <w:r w:rsidRPr="00DF6973">
              <w:rPr>
                <w:color w:val="262425"/>
                <w:sz w:val="20"/>
              </w:rPr>
              <w:t>13</w:t>
            </w:r>
          </w:p>
        </w:tc>
        <w:tc>
          <w:tcPr>
            <w:tcW w:w="7785" w:type="dxa"/>
          </w:tcPr>
          <w:p w14:paraId="2CB51D3E" w14:textId="77777777" w:rsidR="00E45308" w:rsidRPr="00DF6973" w:rsidRDefault="00E45308" w:rsidP="00CF689E">
            <w:pPr>
              <w:pStyle w:val="TableParagraph"/>
              <w:rPr>
                <w:sz w:val="20"/>
              </w:rPr>
            </w:pPr>
            <w:r w:rsidRPr="00DF6973">
              <w:rPr>
                <w:color w:val="262425"/>
                <w:sz w:val="20"/>
              </w:rPr>
              <w:t>Özlərini ifadə etmək və informasiya almaq</w:t>
            </w:r>
          </w:p>
        </w:tc>
      </w:tr>
      <w:tr w:rsidR="00E45308" w:rsidRPr="00DF6973" w14:paraId="2452099B" w14:textId="77777777" w:rsidTr="00CF689E">
        <w:trPr>
          <w:trHeight w:val="846"/>
        </w:trPr>
        <w:tc>
          <w:tcPr>
            <w:tcW w:w="1304" w:type="dxa"/>
          </w:tcPr>
          <w:p w14:paraId="2C9F570A" w14:textId="77777777" w:rsidR="00E45308" w:rsidRPr="00DF6973" w:rsidRDefault="00E45308" w:rsidP="00CF689E">
            <w:pPr>
              <w:pStyle w:val="TableParagraph"/>
              <w:rPr>
                <w:sz w:val="20"/>
              </w:rPr>
            </w:pPr>
            <w:r w:rsidRPr="00DF6973">
              <w:rPr>
                <w:color w:val="262425"/>
                <w:sz w:val="20"/>
              </w:rPr>
              <w:t>37</w:t>
            </w:r>
          </w:p>
        </w:tc>
        <w:tc>
          <w:tcPr>
            <w:tcW w:w="7785" w:type="dxa"/>
          </w:tcPr>
          <w:p w14:paraId="77DAEA0E" w14:textId="4611ED53" w:rsidR="00E45308" w:rsidRPr="00DF6973" w:rsidRDefault="00491AE8" w:rsidP="00CF689E">
            <w:pPr>
              <w:pStyle w:val="TableParagraph"/>
              <w:spacing w:line="249" w:lineRule="auto"/>
              <w:ind w:right="100"/>
              <w:jc w:val="both"/>
              <w:rPr>
                <w:sz w:val="20"/>
              </w:rPr>
            </w:pPr>
            <w:r>
              <w:rPr>
                <w:color w:val="262425"/>
                <w:sz w:val="20"/>
              </w:rPr>
              <w:t>İ</w:t>
            </w:r>
            <w:r w:rsidR="00E45308" w:rsidRPr="00DF6973">
              <w:rPr>
                <w:color w:val="262425"/>
                <w:sz w:val="20"/>
              </w:rPr>
              <w:t>şgəncələrə və ya qəddar, qeyri-insani və ya ləyaqəti alçaldan digər rəftara məruz qalmamaq; qanunsuz və ya özbaşına azadlıqdan məhrum edilməmək; azadlıqdan məhrum edildikdə humanist rəftar edilmək və ləyaqətinə hörmət bəslənilməsi; hüquqi yardım almaq hüququna malik olmaq.</w:t>
            </w:r>
          </w:p>
        </w:tc>
      </w:tr>
      <w:tr w:rsidR="00E45308" w:rsidRPr="00DF6973" w14:paraId="0B040E3D" w14:textId="77777777" w:rsidTr="00CF689E">
        <w:trPr>
          <w:trHeight w:val="606"/>
        </w:trPr>
        <w:tc>
          <w:tcPr>
            <w:tcW w:w="1304" w:type="dxa"/>
          </w:tcPr>
          <w:p w14:paraId="7A475626" w14:textId="77777777" w:rsidR="00E45308" w:rsidRPr="00DF6973" w:rsidRDefault="00E45308" w:rsidP="00CF689E">
            <w:pPr>
              <w:pStyle w:val="TableParagraph"/>
              <w:rPr>
                <w:sz w:val="20"/>
              </w:rPr>
            </w:pPr>
            <w:r w:rsidRPr="00DF6973">
              <w:rPr>
                <w:color w:val="262425"/>
                <w:sz w:val="20"/>
              </w:rPr>
              <w:t>40</w:t>
            </w:r>
          </w:p>
        </w:tc>
        <w:tc>
          <w:tcPr>
            <w:tcW w:w="7785" w:type="dxa"/>
          </w:tcPr>
          <w:p w14:paraId="1DC0DDA7" w14:textId="25DA0905" w:rsidR="00E45308" w:rsidRPr="00DF6973" w:rsidRDefault="003B2159" w:rsidP="00CF689E">
            <w:pPr>
              <w:pStyle w:val="TableParagraph"/>
              <w:spacing w:line="249" w:lineRule="auto"/>
              <w:ind w:right="95"/>
              <w:rPr>
                <w:sz w:val="20"/>
              </w:rPr>
            </w:pPr>
            <w:r>
              <w:rPr>
                <w:color w:val="262425"/>
                <w:sz w:val="20"/>
              </w:rPr>
              <w:t>C</w:t>
            </w:r>
            <w:r w:rsidR="00E45308" w:rsidRPr="00DF6973">
              <w:rPr>
                <w:color w:val="262425"/>
                <w:sz w:val="20"/>
              </w:rPr>
              <w:t xml:space="preserve">inayət qanunvericiliyini pozmuş hesab edildikdə, onu pozmaqda təqsirləndirildikdə və ya təqsirli sayıldıqda ləyaqət və mənlik hisslərinə zidd olmayan şəkildə rəftar edilmək və öz reinteqrasiyası üçün dəstək almaq. </w:t>
            </w:r>
          </w:p>
        </w:tc>
      </w:tr>
    </w:tbl>
    <w:p w14:paraId="0326D7E8" w14:textId="77777777" w:rsidR="00B37321" w:rsidRPr="00DF6973" w:rsidRDefault="00B37321"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9A134D" w:rsidRPr="00DF6973" w14:paraId="57D5A72A" w14:textId="77777777" w:rsidTr="00CF689E">
        <w:trPr>
          <w:trHeight w:val="606"/>
        </w:trPr>
        <w:tc>
          <w:tcPr>
            <w:tcW w:w="1304" w:type="dxa"/>
            <w:shd w:val="clear" w:color="auto" w:fill="92A5B2"/>
          </w:tcPr>
          <w:p w14:paraId="3182CDBD" w14:textId="77777777" w:rsidR="009A134D" w:rsidRPr="003B2159" w:rsidRDefault="009A134D" w:rsidP="00CF689E">
            <w:pPr>
              <w:pStyle w:val="TableParagraph"/>
              <w:spacing w:before="70"/>
              <w:rPr>
                <w:b/>
                <w:color w:val="000000" w:themeColor="text1"/>
                <w:sz w:val="20"/>
              </w:rPr>
            </w:pPr>
            <w:r w:rsidRPr="003B2159">
              <w:rPr>
                <w:b/>
                <w:color w:val="000000" w:themeColor="text1"/>
                <w:sz w:val="20"/>
              </w:rPr>
              <w:t>Əsas AİHK</w:t>
            </w:r>
          </w:p>
          <w:p w14:paraId="021B9325" w14:textId="77777777" w:rsidR="009A134D" w:rsidRPr="003B2159" w:rsidRDefault="009A134D" w:rsidP="00CF689E">
            <w:pPr>
              <w:pStyle w:val="TableParagraph"/>
              <w:spacing w:before="11"/>
              <w:rPr>
                <w:b/>
                <w:color w:val="000000" w:themeColor="text1"/>
                <w:sz w:val="20"/>
              </w:rPr>
            </w:pPr>
            <w:r w:rsidRPr="003B2159">
              <w:rPr>
                <w:b/>
                <w:color w:val="000000" w:themeColor="text1"/>
                <w:sz w:val="20"/>
              </w:rPr>
              <w:t>maddələri</w:t>
            </w:r>
          </w:p>
        </w:tc>
        <w:tc>
          <w:tcPr>
            <w:tcW w:w="7785" w:type="dxa"/>
            <w:shd w:val="clear" w:color="auto" w:fill="92A5B2"/>
          </w:tcPr>
          <w:p w14:paraId="76E8B0DB" w14:textId="77777777" w:rsidR="009A134D" w:rsidRPr="003B2159" w:rsidRDefault="009A134D" w:rsidP="00CF689E">
            <w:pPr>
              <w:pStyle w:val="TableParagraph"/>
              <w:spacing w:before="70"/>
              <w:rPr>
                <w:b/>
                <w:color w:val="000000" w:themeColor="text1"/>
                <w:sz w:val="20"/>
              </w:rPr>
            </w:pPr>
            <w:r w:rsidRPr="003B2159">
              <w:rPr>
                <w:b/>
                <w:color w:val="000000" w:themeColor="text1"/>
                <w:sz w:val="20"/>
              </w:rPr>
              <w:t>Uşağın aşağıdakı hüquqları:</w:t>
            </w:r>
          </w:p>
        </w:tc>
      </w:tr>
      <w:tr w:rsidR="009A134D" w:rsidRPr="00DF6973" w14:paraId="7E578ABF" w14:textId="77777777" w:rsidTr="00CF689E">
        <w:trPr>
          <w:trHeight w:val="366"/>
        </w:trPr>
        <w:tc>
          <w:tcPr>
            <w:tcW w:w="1304" w:type="dxa"/>
          </w:tcPr>
          <w:p w14:paraId="3A7ACC80" w14:textId="77777777" w:rsidR="009A134D" w:rsidRPr="00DF6973" w:rsidRDefault="009A134D" w:rsidP="00CF689E">
            <w:pPr>
              <w:pStyle w:val="TableParagraph"/>
              <w:rPr>
                <w:sz w:val="20"/>
              </w:rPr>
            </w:pPr>
            <w:r w:rsidRPr="00DF6973">
              <w:rPr>
                <w:color w:val="262425"/>
                <w:sz w:val="20"/>
              </w:rPr>
              <w:t>3</w:t>
            </w:r>
          </w:p>
        </w:tc>
        <w:tc>
          <w:tcPr>
            <w:tcW w:w="7785" w:type="dxa"/>
          </w:tcPr>
          <w:p w14:paraId="140426F7" w14:textId="77777777" w:rsidR="009A134D" w:rsidRPr="00DF6973" w:rsidRDefault="009A134D" w:rsidP="00CF689E">
            <w:pPr>
              <w:pStyle w:val="TableParagraph"/>
              <w:rPr>
                <w:sz w:val="20"/>
              </w:rPr>
            </w:pPr>
            <w:r w:rsidRPr="00DF6973">
              <w:rPr>
                <w:color w:val="262425"/>
                <w:sz w:val="20"/>
              </w:rPr>
              <w:t>İşgəncəyə, qeyri-insani və ya ləyaqəti alçaldan rəftara və ya cəzaya məruz qalmamaq</w:t>
            </w:r>
          </w:p>
        </w:tc>
      </w:tr>
      <w:tr w:rsidR="009A134D" w:rsidRPr="00DF6973" w14:paraId="68B26CB6" w14:textId="77777777" w:rsidTr="00CF689E">
        <w:trPr>
          <w:trHeight w:val="366"/>
        </w:trPr>
        <w:tc>
          <w:tcPr>
            <w:tcW w:w="1304" w:type="dxa"/>
          </w:tcPr>
          <w:p w14:paraId="7F72CA5A" w14:textId="77777777" w:rsidR="009A134D" w:rsidRPr="00DF6973" w:rsidRDefault="009A134D" w:rsidP="00CF689E">
            <w:pPr>
              <w:pStyle w:val="TableParagraph"/>
              <w:rPr>
                <w:sz w:val="20"/>
              </w:rPr>
            </w:pPr>
            <w:r w:rsidRPr="00DF6973">
              <w:rPr>
                <w:color w:val="262425"/>
                <w:sz w:val="20"/>
              </w:rPr>
              <w:t>5</w:t>
            </w:r>
          </w:p>
        </w:tc>
        <w:tc>
          <w:tcPr>
            <w:tcW w:w="7785" w:type="dxa"/>
          </w:tcPr>
          <w:p w14:paraId="71C9E065" w14:textId="77777777" w:rsidR="009A134D" w:rsidRPr="00DF6973" w:rsidRDefault="009A134D" w:rsidP="00CF689E">
            <w:pPr>
              <w:pStyle w:val="TableParagraph"/>
              <w:rPr>
                <w:sz w:val="20"/>
              </w:rPr>
            </w:pPr>
            <w:r w:rsidRPr="00DF6973">
              <w:rPr>
                <w:color w:val="262425"/>
                <w:sz w:val="20"/>
              </w:rPr>
              <w:t>Azadlıq və toxunulmazlıq</w:t>
            </w:r>
          </w:p>
        </w:tc>
      </w:tr>
      <w:tr w:rsidR="009A134D" w:rsidRPr="00DF6973" w14:paraId="14B55FF3" w14:textId="77777777" w:rsidTr="00CF689E">
        <w:trPr>
          <w:trHeight w:val="366"/>
        </w:trPr>
        <w:tc>
          <w:tcPr>
            <w:tcW w:w="1304" w:type="dxa"/>
          </w:tcPr>
          <w:p w14:paraId="20018339" w14:textId="77777777" w:rsidR="009A134D" w:rsidRPr="00DF6973" w:rsidRDefault="009A134D" w:rsidP="00CF689E">
            <w:pPr>
              <w:pStyle w:val="TableParagraph"/>
              <w:rPr>
                <w:sz w:val="20"/>
              </w:rPr>
            </w:pPr>
            <w:r w:rsidRPr="00DF6973">
              <w:rPr>
                <w:color w:val="262425"/>
                <w:sz w:val="20"/>
              </w:rPr>
              <w:t>6</w:t>
            </w:r>
          </w:p>
        </w:tc>
        <w:tc>
          <w:tcPr>
            <w:tcW w:w="7785" w:type="dxa"/>
          </w:tcPr>
          <w:p w14:paraId="7513D3E8" w14:textId="77777777" w:rsidR="009A134D" w:rsidRPr="00DF6973" w:rsidRDefault="009A134D" w:rsidP="00CF689E">
            <w:pPr>
              <w:pStyle w:val="TableParagraph"/>
              <w:rPr>
                <w:sz w:val="20"/>
              </w:rPr>
            </w:pPr>
            <w:r w:rsidRPr="00DF6973">
              <w:rPr>
                <w:color w:val="262425"/>
                <w:sz w:val="20"/>
              </w:rPr>
              <w:t>Ədalətli məhkəmə</w:t>
            </w:r>
          </w:p>
        </w:tc>
      </w:tr>
      <w:tr w:rsidR="009A134D" w:rsidRPr="00DF6973" w14:paraId="53435FB0" w14:textId="77777777" w:rsidTr="00CF689E">
        <w:trPr>
          <w:trHeight w:val="366"/>
        </w:trPr>
        <w:tc>
          <w:tcPr>
            <w:tcW w:w="1304" w:type="dxa"/>
          </w:tcPr>
          <w:p w14:paraId="0D2E99B7" w14:textId="77777777" w:rsidR="009A134D" w:rsidRPr="00DF6973" w:rsidRDefault="009A134D" w:rsidP="00CF689E">
            <w:pPr>
              <w:pStyle w:val="TableParagraph"/>
              <w:rPr>
                <w:sz w:val="20"/>
              </w:rPr>
            </w:pPr>
            <w:r w:rsidRPr="00DF6973">
              <w:rPr>
                <w:color w:val="262425"/>
                <w:sz w:val="20"/>
              </w:rPr>
              <w:t>8</w:t>
            </w:r>
          </w:p>
        </w:tc>
        <w:tc>
          <w:tcPr>
            <w:tcW w:w="7785" w:type="dxa"/>
          </w:tcPr>
          <w:p w14:paraId="4FCBA9F1" w14:textId="77777777" w:rsidR="009A134D" w:rsidRPr="00DF6973" w:rsidRDefault="009A134D" w:rsidP="00CF689E">
            <w:pPr>
              <w:pStyle w:val="TableParagraph"/>
              <w:rPr>
                <w:sz w:val="20"/>
              </w:rPr>
            </w:pPr>
            <w:r w:rsidRPr="00DF6973">
              <w:rPr>
                <w:color w:val="262425"/>
                <w:sz w:val="20"/>
              </w:rPr>
              <w:t>Şəxsi həyata və ailə həyatına hörmət</w:t>
            </w:r>
          </w:p>
        </w:tc>
      </w:tr>
      <w:tr w:rsidR="009A134D" w:rsidRPr="00DF6973" w14:paraId="7E35F279" w14:textId="77777777" w:rsidTr="00CF689E">
        <w:trPr>
          <w:trHeight w:val="366"/>
        </w:trPr>
        <w:tc>
          <w:tcPr>
            <w:tcW w:w="1304" w:type="dxa"/>
          </w:tcPr>
          <w:p w14:paraId="5ABAB44F" w14:textId="77777777" w:rsidR="009A134D" w:rsidRPr="00DF6973" w:rsidRDefault="009A134D" w:rsidP="00CF689E">
            <w:pPr>
              <w:pStyle w:val="TableParagraph"/>
              <w:rPr>
                <w:sz w:val="20"/>
              </w:rPr>
            </w:pPr>
            <w:r w:rsidRPr="00DF6973">
              <w:rPr>
                <w:color w:val="262425"/>
                <w:sz w:val="20"/>
              </w:rPr>
              <w:t>13</w:t>
            </w:r>
          </w:p>
        </w:tc>
        <w:tc>
          <w:tcPr>
            <w:tcW w:w="7785" w:type="dxa"/>
          </w:tcPr>
          <w:p w14:paraId="47A41E94" w14:textId="77777777" w:rsidR="009A134D" w:rsidRPr="00DF6973" w:rsidRDefault="009A134D" w:rsidP="00CF689E">
            <w:pPr>
              <w:pStyle w:val="TableParagraph"/>
              <w:rPr>
                <w:sz w:val="20"/>
              </w:rPr>
            </w:pPr>
            <w:r w:rsidRPr="00DF6973">
              <w:rPr>
                <w:color w:val="262425"/>
                <w:sz w:val="20"/>
              </w:rPr>
              <w:t>Effektiv hüquqi müdafiə vasitəsi</w:t>
            </w:r>
          </w:p>
        </w:tc>
      </w:tr>
    </w:tbl>
    <w:p w14:paraId="13E4C9D4" w14:textId="77777777" w:rsidR="00B37321" w:rsidRPr="00DF6973" w:rsidRDefault="00B37321"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690"/>
        <w:gridCol w:w="7389"/>
      </w:tblGrid>
      <w:tr w:rsidR="00611815" w:rsidRPr="00DF6973" w14:paraId="1EC71B4A" w14:textId="77777777" w:rsidTr="00CF689E">
        <w:trPr>
          <w:trHeight w:val="366"/>
        </w:trPr>
        <w:tc>
          <w:tcPr>
            <w:tcW w:w="1690" w:type="dxa"/>
            <w:tcBorders>
              <w:right w:val="single" w:sz="4" w:space="0" w:color="0A1319"/>
            </w:tcBorders>
            <w:shd w:val="clear" w:color="auto" w:fill="92A5B2"/>
          </w:tcPr>
          <w:p w14:paraId="2E41C6D1" w14:textId="77777777" w:rsidR="00611815" w:rsidRPr="003B2159" w:rsidRDefault="00611815" w:rsidP="00CF689E">
            <w:pPr>
              <w:pStyle w:val="TableParagraph"/>
              <w:spacing w:before="70"/>
              <w:rPr>
                <w:b/>
                <w:color w:val="000000" w:themeColor="text1"/>
                <w:sz w:val="20"/>
              </w:rPr>
            </w:pPr>
            <w:r w:rsidRPr="003B2159">
              <w:rPr>
                <w:b/>
                <w:color w:val="000000" w:themeColor="text1"/>
                <w:sz w:val="20"/>
              </w:rPr>
              <w:t>BMT-nin Dayanıqlı İnkişaf Məqsədləri</w:t>
            </w:r>
          </w:p>
        </w:tc>
        <w:tc>
          <w:tcPr>
            <w:tcW w:w="7389" w:type="dxa"/>
            <w:tcBorders>
              <w:left w:val="single" w:sz="4" w:space="0" w:color="0A1319"/>
            </w:tcBorders>
            <w:shd w:val="clear" w:color="auto" w:fill="92A5B2"/>
          </w:tcPr>
          <w:p w14:paraId="2C74FAD2" w14:textId="77777777" w:rsidR="00611815" w:rsidRPr="003B2159" w:rsidRDefault="00611815" w:rsidP="00CF689E">
            <w:pPr>
              <w:pStyle w:val="TableParagraph"/>
              <w:spacing w:before="70"/>
              <w:rPr>
                <w:b/>
                <w:color w:val="000000" w:themeColor="text1"/>
                <w:sz w:val="20"/>
              </w:rPr>
            </w:pPr>
            <w:r w:rsidRPr="003B2159">
              <w:rPr>
                <w:b/>
                <w:color w:val="000000" w:themeColor="text1"/>
                <w:sz w:val="20"/>
              </w:rPr>
              <w:t>Strategiyanın uşaq yönümlü ədalət mühakiməsi baxımından töhfə verəcəyi hədəflər</w:t>
            </w:r>
          </w:p>
        </w:tc>
      </w:tr>
      <w:tr w:rsidR="00611815" w:rsidRPr="00DF6973" w14:paraId="5250C051" w14:textId="77777777" w:rsidTr="00CF689E">
        <w:trPr>
          <w:trHeight w:val="606"/>
        </w:trPr>
        <w:tc>
          <w:tcPr>
            <w:tcW w:w="1690" w:type="dxa"/>
            <w:vMerge w:val="restart"/>
          </w:tcPr>
          <w:p w14:paraId="576EA6EB" w14:textId="77777777" w:rsidR="00611815" w:rsidRPr="00DF6973" w:rsidRDefault="00611815" w:rsidP="00CF689E">
            <w:pPr>
              <w:pStyle w:val="TableParagraph"/>
              <w:spacing w:line="249" w:lineRule="auto"/>
              <w:rPr>
                <w:sz w:val="20"/>
              </w:rPr>
            </w:pPr>
            <w:r w:rsidRPr="00DF6973">
              <w:rPr>
                <w:color w:val="262425"/>
                <w:sz w:val="20"/>
              </w:rPr>
              <w:t>16. Sülhün, ədalətin və güclü institutların təşviqi</w:t>
            </w:r>
          </w:p>
        </w:tc>
        <w:tc>
          <w:tcPr>
            <w:tcW w:w="7389" w:type="dxa"/>
          </w:tcPr>
          <w:p w14:paraId="4B0678AF" w14:textId="77777777" w:rsidR="00611815" w:rsidRPr="00DF6973" w:rsidRDefault="00611815" w:rsidP="00CF689E">
            <w:pPr>
              <w:pStyle w:val="TableParagraph"/>
              <w:spacing w:line="249" w:lineRule="auto"/>
              <w:ind w:right="89"/>
              <w:rPr>
                <w:sz w:val="20"/>
              </w:rPr>
            </w:pPr>
            <w:r w:rsidRPr="00DF6973">
              <w:rPr>
                <w:color w:val="262425"/>
                <w:sz w:val="20"/>
              </w:rPr>
              <w:t>16.3 Milli və beynəlxalq səviyyələrdə qanunun aliliyini təşviq etmək və hamı üçün ədalət mühakiməsinə bərabər çıxış imkanını təmin etmək</w:t>
            </w:r>
          </w:p>
        </w:tc>
      </w:tr>
      <w:tr w:rsidR="00611815" w:rsidRPr="00DF6973" w14:paraId="5034CD3E" w14:textId="77777777" w:rsidTr="00CF689E">
        <w:trPr>
          <w:trHeight w:val="366"/>
        </w:trPr>
        <w:tc>
          <w:tcPr>
            <w:tcW w:w="1690" w:type="dxa"/>
            <w:vMerge/>
            <w:tcBorders>
              <w:top w:val="nil"/>
            </w:tcBorders>
          </w:tcPr>
          <w:p w14:paraId="7EEECF18" w14:textId="77777777" w:rsidR="00611815" w:rsidRPr="00DF6973" w:rsidRDefault="00611815" w:rsidP="00CF689E">
            <w:pPr>
              <w:rPr>
                <w:sz w:val="2"/>
                <w:szCs w:val="2"/>
              </w:rPr>
            </w:pPr>
          </w:p>
        </w:tc>
        <w:tc>
          <w:tcPr>
            <w:tcW w:w="7389" w:type="dxa"/>
          </w:tcPr>
          <w:p w14:paraId="2A8BCC99" w14:textId="77777777" w:rsidR="00611815" w:rsidRPr="00DF6973" w:rsidRDefault="00611815" w:rsidP="00CF689E">
            <w:pPr>
              <w:pStyle w:val="TableParagraph"/>
              <w:rPr>
                <w:sz w:val="20"/>
              </w:rPr>
            </w:pPr>
            <w:r w:rsidRPr="00DF6973">
              <w:rPr>
                <w:color w:val="262425"/>
                <w:sz w:val="20"/>
              </w:rPr>
              <w:t>16.6 Bütün səviyyələrdə effektiv, məsuliyyətli və şəffaf qurumlar yaratmaq</w:t>
            </w:r>
          </w:p>
        </w:tc>
      </w:tr>
      <w:tr w:rsidR="00611815" w:rsidRPr="00DF6973" w14:paraId="6AA950B0" w14:textId="77777777" w:rsidTr="00CF689E">
        <w:trPr>
          <w:trHeight w:val="606"/>
        </w:trPr>
        <w:tc>
          <w:tcPr>
            <w:tcW w:w="1690" w:type="dxa"/>
            <w:vMerge/>
            <w:tcBorders>
              <w:top w:val="nil"/>
            </w:tcBorders>
          </w:tcPr>
          <w:p w14:paraId="14B29E31" w14:textId="77777777" w:rsidR="00611815" w:rsidRPr="00DF6973" w:rsidRDefault="00611815" w:rsidP="00CF689E">
            <w:pPr>
              <w:rPr>
                <w:sz w:val="2"/>
                <w:szCs w:val="2"/>
              </w:rPr>
            </w:pPr>
          </w:p>
        </w:tc>
        <w:tc>
          <w:tcPr>
            <w:tcW w:w="7389" w:type="dxa"/>
          </w:tcPr>
          <w:p w14:paraId="236B6909" w14:textId="77777777" w:rsidR="00611815" w:rsidRPr="00DF6973" w:rsidRDefault="00611815" w:rsidP="00CF689E">
            <w:pPr>
              <w:pStyle w:val="TableParagraph"/>
              <w:spacing w:line="249" w:lineRule="auto"/>
              <w:ind w:right="11"/>
              <w:rPr>
                <w:sz w:val="20"/>
              </w:rPr>
            </w:pPr>
            <w:r w:rsidRPr="00DF6973">
              <w:rPr>
                <w:color w:val="262425"/>
                <w:sz w:val="20"/>
              </w:rPr>
              <w:t>16.7 Bütün səviyyələrdə məsuliyyətli, inklüziv, iştirakçılığı ehtiva edən və təmsilçiliyə əsaslanan qərar qəbulunu təmin etmək</w:t>
            </w:r>
          </w:p>
        </w:tc>
      </w:tr>
      <w:tr w:rsidR="00611815" w:rsidRPr="00DF6973" w14:paraId="60E2D039" w14:textId="77777777" w:rsidTr="00CF689E">
        <w:trPr>
          <w:trHeight w:val="366"/>
        </w:trPr>
        <w:tc>
          <w:tcPr>
            <w:tcW w:w="1690" w:type="dxa"/>
            <w:vMerge/>
            <w:tcBorders>
              <w:top w:val="nil"/>
            </w:tcBorders>
          </w:tcPr>
          <w:p w14:paraId="7C8968A5" w14:textId="77777777" w:rsidR="00611815" w:rsidRPr="00DF6973" w:rsidRDefault="00611815" w:rsidP="00CF689E">
            <w:pPr>
              <w:rPr>
                <w:sz w:val="2"/>
                <w:szCs w:val="2"/>
              </w:rPr>
            </w:pPr>
          </w:p>
        </w:tc>
        <w:tc>
          <w:tcPr>
            <w:tcW w:w="7389" w:type="dxa"/>
          </w:tcPr>
          <w:p w14:paraId="3E8073AF" w14:textId="77777777" w:rsidR="00611815" w:rsidRPr="00DF6973" w:rsidRDefault="00611815" w:rsidP="00CF689E">
            <w:pPr>
              <w:pStyle w:val="TableParagraph"/>
              <w:rPr>
                <w:sz w:val="20"/>
              </w:rPr>
            </w:pPr>
            <w:r w:rsidRPr="00DF6973">
              <w:rPr>
                <w:color w:val="262425"/>
                <w:sz w:val="20"/>
              </w:rPr>
              <w:t>16.10 İnformasiyaya açıq çıxış imkanını təmin etmək</w:t>
            </w:r>
          </w:p>
        </w:tc>
      </w:tr>
    </w:tbl>
    <w:p w14:paraId="73EC1384" w14:textId="77777777" w:rsidR="009A134D" w:rsidRPr="00DF6973" w:rsidRDefault="009A134D" w:rsidP="00B34DF8">
      <w:pPr>
        <w:jc w:val="both"/>
        <w:rPr>
          <w:rFonts w:ascii="Arial" w:hAnsi="Arial" w:cs="Arial"/>
          <w:sz w:val="24"/>
          <w:szCs w:val="24"/>
        </w:rPr>
      </w:pPr>
    </w:p>
    <w:tbl>
      <w:tblPr>
        <w:tblStyle w:val="a9"/>
        <w:tblW w:w="0" w:type="auto"/>
        <w:tblLook w:val="04A0" w:firstRow="1" w:lastRow="0" w:firstColumn="1" w:lastColumn="0" w:noHBand="0" w:noVBand="1"/>
      </w:tblPr>
      <w:tblGrid>
        <w:gridCol w:w="10070"/>
      </w:tblGrid>
      <w:tr w:rsidR="005A2168" w:rsidRPr="00DF6973" w14:paraId="764EC657" w14:textId="77777777" w:rsidTr="005A2168">
        <w:tc>
          <w:tcPr>
            <w:tcW w:w="10070" w:type="dxa"/>
          </w:tcPr>
          <w:p w14:paraId="1969E157" w14:textId="77777777" w:rsidR="005A2168" w:rsidRPr="00DF6973" w:rsidRDefault="005A2168" w:rsidP="005A2168">
            <w:pPr>
              <w:jc w:val="both"/>
              <w:rPr>
                <w:rFonts w:ascii="Arial" w:hAnsi="Arial" w:cs="Arial"/>
                <w:b/>
                <w:bCs/>
                <w:sz w:val="24"/>
                <w:szCs w:val="24"/>
              </w:rPr>
            </w:pPr>
            <w:r w:rsidRPr="00DF6973">
              <w:rPr>
                <w:rFonts w:ascii="Arial" w:hAnsi="Arial"/>
                <w:b/>
                <w:sz w:val="24"/>
              </w:rPr>
              <w:t>Qarşıya çıxan çətinliklər...</w:t>
            </w:r>
          </w:p>
          <w:p w14:paraId="579EAA57" w14:textId="77777777" w:rsidR="00A62229" w:rsidRPr="00DF6973" w:rsidRDefault="00A62229" w:rsidP="005A2168">
            <w:pPr>
              <w:jc w:val="both"/>
              <w:rPr>
                <w:rFonts w:ascii="Arial" w:hAnsi="Arial" w:cs="Arial"/>
                <w:b/>
                <w:bCs/>
                <w:sz w:val="24"/>
                <w:szCs w:val="24"/>
              </w:rPr>
            </w:pPr>
          </w:p>
          <w:p w14:paraId="0DF67B95" w14:textId="77777777" w:rsidR="005A2168" w:rsidRPr="00DF6973" w:rsidRDefault="005A2168" w:rsidP="00A62229">
            <w:pPr>
              <w:tabs>
                <w:tab w:val="left" w:pos="630"/>
              </w:tabs>
              <w:ind w:left="600" w:hanging="270"/>
              <w:jc w:val="both"/>
              <w:rPr>
                <w:rFonts w:ascii="Arial" w:hAnsi="Arial" w:cs="Arial"/>
              </w:rPr>
            </w:pPr>
            <w:r w:rsidRPr="00DF6973">
              <w:rPr>
                <w:rFonts w:ascii="Arial" w:hAnsi="Arial"/>
              </w:rPr>
              <w:t>–</w:t>
            </w:r>
            <w:r w:rsidRPr="00DF6973">
              <w:rPr>
                <w:rFonts w:ascii="Arial" w:hAnsi="Arial"/>
              </w:rPr>
              <w:tab/>
              <w:t xml:space="preserve">Uşaqlar hər zaman </w:t>
            </w:r>
            <w:r w:rsidRPr="00DF6973">
              <w:rPr>
                <w:rFonts w:ascii="Arial" w:hAnsi="Arial"/>
                <w:b/>
                <w:bCs/>
              </w:rPr>
              <w:t xml:space="preserve">ədalət mühakiməsi sisteminə </w:t>
            </w:r>
            <w:r w:rsidRPr="00DF6973">
              <w:rPr>
                <w:rFonts w:ascii="Arial" w:hAnsi="Arial"/>
              </w:rPr>
              <w:t xml:space="preserve">çıxış imkanına malik olmur və öz hüquqları, icraatın mərhələləri, bu prosesdə özlərinin konkret rolu və ya onlara təsir edən hüquqi qərarlar barədə hər zaman uşağa uyğun şəkildə </w:t>
            </w:r>
            <w:r w:rsidRPr="00DF6973">
              <w:rPr>
                <w:rFonts w:ascii="Arial" w:hAnsi="Arial"/>
                <w:b/>
                <w:bCs/>
              </w:rPr>
              <w:t>məlumatlandırılmır</w:t>
            </w:r>
            <w:r w:rsidRPr="00DF6973">
              <w:rPr>
                <w:rFonts w:ascii="Arial" w:hAnsi="Arial"/>
              </w:rPr>
              <w:t>.</w:t>
            </w:r>
          </w:p>
          <w:p w14:paraId="43EFC6B7" w14:textId="77777777" w:rsidR="005A2168" w:rsidRPr="00DF6973" w:rsidRDefault="005A2168" w:rsidP="00A62229">
            <w:pPr>
              <w:tabs>
                <w:tab w:val="left" w:pos="630"/>
              </w:tabs>
              <w:ind w:left="600" w:hanging="270"/>
              <w:jc w:val="both"/>
              <w:rPr>
                <w:rFonts w:ascii="Arial" w:hAnsi="Arial" w:cs="Arial"/>
              </w:rPr>
            </w:pPr>
            <w:r w:rsidRPr="00DF6973">
              <w:rPr>
                <w:rFonts w:ascii="Arial" w:hAnsi="Arial"/>
              </w:rPr>
              <w:t>–</w:t>
            </w:r>
            <w:r w:rsidRPr="00DF6973">
              <w:rPr>
                <w:rFonts w:ascii="Arial" w:hAnsi="Arial"/>
              </w:rPr>
              <w:tab/>
              <w:t>Uşaqların şəxsi həyatın toxunulmazlığı və məlumatların mühafizəsi ilə bağlı hüquqları ədalət mühakiməsi sistemi ilə əlaqədə olarkən, xüsusilə media vasitəsilə pozulur.</w:t>
            </w:r>
          </w:p>
          <w:p w14:paraId="60A72E2C" w14:textId="77777777" w:rsidR="005A2168" w:rsidRPr="00DF6973" w:rsidRDefault="005A2168" w:rsidP="00A62229">
            <w:pPr>
              <w:tabs>
                <w:tab w:val="left" w:pos="630"/>
              </w:tabs>
              <w:ind w:left="600" w:hanging="270"/>
              <w:jc w:val="both"/>
              <w:rPr>
                <w:rFonts w:ascii="Arial" w:hAnsi="Arial" w:cs="Arial"/>
              </w:rPr>
            </w:pPr>
            <w:r w:rsidRPr="00DF6973">
              <w:rPr>
                <w:rFonts w:ascii="Arial" w:hAnsi="Arial"/>
              </w:rPr>
              <w:t>–</w:t>
            </w:r>
            <w:r w:rsidRPr="00DF6973">
              <w:rPr>
                <w:rFonts w:ascii="Arial" w:hAnsi="Arial"/>
              </w:rPr>
              <w:tab/>
              <w:t xml:space="preserve">Uşaqlar icraat proseslərində </w:t>
            </w:r>
            <w:r w:rsidRPr="00DF6973">
              <w:rPr>
                <w:rFonts w:ascii="Arial" w:hAnsi="Arial"/>
                <w:b/>
                <w:bCs/>
              </w:rPr>
              <w:t>faydalı iştirak imkanından kənarda qalmağa</w:t>
            </w:r>
            <w:r w:rsidRPr="00DF6973">
              <w:rPr>
                <w:rFonts w:ascii="Arial" w:hAnsi="Arial"/>
              </w:rPr>
              <w:t xml:space="preserve"> davam edir.</w:t>
            </w:r>
          </w:p>
          <w:p w14:paraId="08A34A12" w14:textId="77777777" w:rsidR="005A2168" w:rsidRPr="00DF6973" w:rsidRDefault="005A2168" w:rsidP="00A62229">
            <w:pPr>
              <w:tabs>
                <w:tab w:val="left" w:pos="630"/>
              </w:tabs>
              <w:ind w:left="600" w:hanging="270"/>
              <w:jc w:val="both"/>
              <w:rPr>
                <w:rFonts w:ascii="Arial" w:hAnsi="Arial" w:cs="Arial"/>
              </w:rPr>
            </w:pPr>
            <w:r w:rsidRPr="00DF6973">
              <w:rPr>
                <w:rFonts w:ascii="Arial" w:hAnsi="Arial"/>
              </w:rPr>
              <w:t>–</w:t>
            </w:r>
            <w:r w:rsidRPr="00DF6973">
              <w:rPr>
                <w:rFonts w:ascii="Arial" w:hAnsi="Arial"/>
              </w:rPr>
              <w:tab/>
              <w:t xml:space="preserve">Hüquq mütəxəssisləri digər məsələlərlə yanaşı, uşağı düzgün dinləmək üçün </w:t>
            </w:r>
            <w:r w:rsidRPr="00DF6973">
              <w:rPr>
                <w:rFonts w:ascii="Arial" w:hAnsi="Arial"/>
                <w:b/>
                <w:bCs/>
              </w:rPr>
              <w:t>lazımi hazırlığa malik olmur</w:t>
            </w:r>
            <w:r w:rsidRPr="00DF6973">
              <w:rPr>
                <w:rFonts w:ascii="Arial" w:hAnsi="Arial"/>
              </w:rPr>
              <w:t>.</w:t>
            </w:r>
          </w:p>
          <w:p w14:paraId="7B5D4038" w14:textId="77777777" w:rsidR="005A2168" w:rsidRPr="00DF6973" w:rsidRDefault="005A2168" w:rsidP="00A62229">
            <w:pPr>
              <w:tabs>
                <w:tab w:val="left" w:pos="630"/>
              </w:tabs>
              <w:ind w:left="600" w:hanging="270"/>
              <w:jc w:val="both"/>
              <w:rPr>
                <w:rFonts w:ascii="Arial" w:hAnsi="Arial" w:cs="Arial"/>
              </w:rPr>
            </w:pPr>
            <w:r w:rsidRPr="00DF6973">
              <w:rPr>
                <w:rFonts w:ascii="Arial" w:hAnsi="Arial"/>
              </w:rPr>
              <w:t>–</w:t>
            </w:r>
            <w:r w:rsidRPr="00DF6973">
              <w:rPr>
                <w:rFonts w:ascii="Arial" w:hAnsi="Arial"/>
              </w:rPr>
              <w:tab/>
              <w:t xml:space="preserve">Yurisdiksiyalarda </w:t>
            </w:r>
            <w:r w:rsidRPr="00DF6973">
              <w:rPr>
                <w:rFonts w:ascii="Arial" w:hAnsi="Arial"/>
                <w:b/>
                <w:bCs/>
              </w:rPr>
              <w:t xml:space="preserve">kifayət qədər ixtisaslaşma olmur </w:t>
            </w:r>
            <w:r w:rsidRPr="00DF6973">
              <w:rPr>
                <w:rFonts w:ascii="Arial" w:hAnsi="Arial"/>
              </w:rPr>
              <w:t>və onlar hər zaman uşaqların hüquq və ehtiyaclarına uyğunlaşdırılmır.</w:t>
            </w:r>
          </w:p>
          <w:p w14:paraId="2A4CFA70" w14:textId="77777777" w:rsidR="00F06C85" w:rsidRPr="00DF6973" w:rsidRDefault="005A2168" w:rsidP="00F06C85">
            <w:pPr>
              <w:tabs>
                <w:tab w:val="left" w:pos="630"/>
              </w:tabs>
              <w:ind w:left="600" w:hanging="270"/>
              <w:jc w:val="both"/>
              <w:rPr>
                <w:rFonts w:ascii="Arial" w:hAnsi="Arial" w:cs="Arial"/>
              </w:rPr>
            </w:pPr>
            <w:r w:rsidRPr="00DF6973">
              <w:rPr>
                <w:rFonts w:ascii="Arial" w:hAnsi="Arial"/>
              </w:rPr>
              <w:t>–</w:t>
            </w:r>
            <w:r w:rsidRPr="00DF6973">
              <w:rPr>
                <w:rFonts w:ascii="Arial" w:hAnsi="Arial"/>
              </w:rPr>
              <w:tab/>
            </w:r>
            <w:r w:rsidRPr="00DF6973">
              <w:rPr>
                <w:rFonts w:ascii="Arial" w:hAnsi="Arial"/>
                <w:b/>
                <w:bCs/>
              </w:rPr>
              <w:t xml:space="preserve">Qanunla ziddiyyətdə olan uşaqların </w:t>
            </w:r>
            <w:r w:rsidRPr="00DF6973">
              <w:rPr>
                <w:rFonts w:ascii="Arial" w:hAnsi="Arial"/>
              </w:rPr>
              <w:t>sayında qlobal miqyasda azalma olsa da, yuvenal ədliyyə sistemləri hələ də çatışmazlıqlara malikdir və bəzi üzv dövlətlərdə cinayət məsuliyyətinə cəlb olunma yaşı çox aşağıdır.</w:t>
            </w:r>
          </w:p>
          <w:p w14:paraId="1CD6C4F6" w14:textId="7C38CE3D" w:rsidR="005A2168" w:rsidRPr="00DF6973" w:rsidRDefault="005A2168" w:rsidP="00F06C85">
            <w:pPr>
              <w:pStyle w:val="a6"/>
              <w:numPr>
                <w:ilvl w:val="0"/>
                <w:numId w:val="25"/>
              </w:numPr>
              <w:tabs>
                <w:tab w:val="left" w:pos="630"/>
              </w:tabs>
              <w:ind w:left="600"/>
              <w:jc w:val="both"/>
              <w:rPr>
                <w:rFonts w:ascii="Arial" w:hAnsi="Arial" w:cs="Arial"/>
                <w:sz w:val="24"/>
                <w:szCs w:val="24"/>
              </w:rPr>
            </w:pPr>
            <w:r w:rsidRPr="00DF6973">
              <w:rPr>
                <w:rFonts w:ascii="Arial" w:hAnsi="Arial"/>
              </w:rPr>
              <w:t xml:space="preserve">Qanunla ziddiyyətdə olan uşaqların </w:t>
            </w:r>
            <w:r w:rsidRPr="00DF6973">
              <w:rPr>
                <w:rFonts w:ascii="Arial" w:hAnsi="Arial"/>
                <w:b/>
                <w:bCs/>
              </w:rPr>
              <w:t>azadlıqdan məhrum edilməsi</w:t>
            </w:r>
            <w:r w:rsidRPr="00DF6973">
              <w:rPr>
                <w:rFonts w:ascii="Arial" w:hAnsi="Arial"/>
              </w:rPr>
              <w:t xml:space="preserve"> hələ də çox ümumi əsaslarla tətbiq olunur və miqrasiya kontekstində bir çox uşaqlar hələ də inzibati saxlanmaya məruz qalır və onlar tez-tez qeyri-münasib şəraitdə saxlanılır.</w:t>
            </w:r>
          </w:p>
        </w:tc>
      </w:tr>
    </w:tbl>
    <w:p w14:paraId="03FFE64F" w14:textId="77777777" w:rsidR="005A2168" w:rsidRPr="00DF6973" w:rsidRDefault="005A2168" w:rsidP="00B34DF8">
      <w:pPr>
        <w:jc w:val="both"/>
        <w:rPr>
          <w:rFonts w:ascii="Arial" w:hAnsi="Arial" w:cs="Arial"/>
          <w:sz w:val="24"/>
          <w:szCs w:val="24"/>
        </w:rPr>
      </w:pPr>
    </w:p>
    <w:tbl>
      <w:tblPr>
        <w:tblW w:w="0" w:type="auto"/>
        <w:tblLayout w:type="fixed"/>
        <w:tblCellMar>
          <w:left w:w="0" w:type="dxa"/>
          <w:right w:w="0" w:type="dxa"/>
        </w:tblCellMar>
        <w:tblLook w:val="01E0" w:firstRow="1" w:lastRow="1" w:firstColumn="1" w:lastColumn="1" w:noHBand="0" w:noVBand="0"/>
      </w:tblPr>
      <w:tblGrid>
        <w:gridCol w:w="4950"/>
        <w:gridCol w:w="5090"/>
      </w:tblGrid>
      <w:tr w:rsidR="00CE0F06" w:rsidRPr="00DF6973" w14:paraId="77F02EAD" w14:textId="77777777" w:rsidTr="00CE0F06">
        <w:trPr>
          <w:trHeight w:val="852"/>
        </w:trPr>
        <w:tc>
          <w:tcPr>
            <w:tcW w:w="10040" w:type="dxa"/>
            <w:gridSpan w:val="2"/>
            <w:shd w:val="clear" w:color="auto" w:fill="C0CBD2"/>
          </w:tcPr>
          <w:p w14:paraId="02FB5089" w14:textId="77777777" w:rsidR="00CE0F06" w:rsidRPr="00DF6973" w:rsidRDefault="00CE0F06" w:rsidP="00CF689E">
            <w:pPr>
              <w:pStyle w:val="TableParagraph"/>
              <w:spacing w:before="5"/>
              <w:ind w:left="0"/>
              <w:rPr>
                <w:sz w:val="16"/>
              </w:rPr>
            </w:pPr>
          </w:p>
          <w:p w14:paraId="7E4D562E" w14:textId="77777777" w:rsidR="00CE0F06" w:rsidRPr="00DF6973" w:rsidRDefault="00CE0F06" w:rsidP="00CF689E">
            <w:pPr>
              <w:pStyle w:val="TableParagraph"/>
              <w:spacing w:before="0" w:line="249" w:lineRule="auto"/>
              <w:ind w:right="107"/>
              <w:rPr>
                <w:b/>
                <w:sz w:val="20"/>
              </w:rPr>
            </w:pPr>
            <w:r w:rsidRPr="00DF6973">
              <w:rPr>
                <w:b/>
                <w:color w:val="000000" w:themeColor="text1"/>
                <w:sz w:val="20"/>
              </w:rPr>
              <w:t>... və Avropa Şurasının uşaqların ədalət mühakiməsi sistemlərinə münasibətdə hüquqlarını təmin etmək üçün müəyyən etdiyi yollar</w:t>
            </w:r>
          </w:p>
        </w:tc>
      </w:tr>
      <w:tr w:rsidR="00CE0F06" w:rsidRPr="00DF6973" w14:paraId="3A8A3033" w14:textId="77777777" w:rsidTr="00CE0F06">
        <w:trPr>
          <w:trHeight w:val="594"/>
        </w:trPr>
        <w:tc>
          <w:tcPr>
            <w:tcW w:w="4950" w:type="dxa"/>
            <w:tcBorders>
              <w:right w:val="dashed" w:sz="4" w:space="0" w:color="262425"/>
            </w:tcBorders>
            <w:shd w:val="clear" w:color="auto" w:fill="92A5B2"/>
          </w:tcPr>
          <w:p w14:paraId="543B9F74" w14:textId="77777777" w:rsidR="00CE0F06" w:rsidRPr="00DF6973" w:rsidRDefault="00CE0F06" w:rsidP="00CF689E">
            <w:pPr>
              <w:pStyle w:val="TableParagraph"/>
              <w:spacing w:before="179"/>
              <w:rPr>
                <w:color w:val="000000" w:themeColor="text1"/>
                <w:sz w:val="20"/>
              </w:rPr>
            </w:pPr>
            <w:r w:rsidRPr="00DF6973">
              <w:rPr>
                <w:color w:val="000000" w:themeColor="text1"/>
                <w:sz w:val="20"/>
              </w:rPr>
              <w:t xml:space="preserve">Davamlı olaraq aşağıdakı tədbirləri görməklə, öz standartlarını </w:t>
            </w:r>
            <w:r w:rsidRPr="00DF6973">
              <w:rPr>
                <w:b/>
                <w:bCs/>
                <w:color w:val="000000" w:themeColor="text1"/>
                <w:sz w:val="20"/>
              </w:rPr>
              <w:t>İCRA ETMƏK:</w:t>
            </w:r>
          </w:p>
        </w:tc>
        <w:tc>
          <w:tcPr>
            <w:tcW w:w="5090" w:type="dxa"/>
            <w:tcBorders>
              <w:left w:val="dashed" w:sz="4" w:space="0" w:color="262425"/>
            </w:tcBorders>
            <w:shd w:val="clear" w:color="auto" w:fill="92A5B2"/>
          </w:tcPr>
          <w:p w14:paraId="0E6101AE" w14:textId="77777777" w:rsidR="00CE0F06" w:rsidRPr="00DF6973" w:rsidRDefault="00CE0F06" w:rsidP="00CF689E">
            <w:pPr>
              <w:pStyle w:val="TableParagraph"/>
              <w:spacing w:before="179"/>
              <w:ind w:left="221"/>
              <w:rPr>
                <w:color w:val="000000" w:themeColor="text1"/>
                <w:sz w:val="20"/>
              </w:rPr>
            </w:pPr>
            <w:r w:rsidRPr="00DF6973">
              <w:rPr>
                <w:color w:val="000000" w:themeColor="text1"/>
                <w:sz w:val="20"/>
              </w:rPr>
              <w:t xml:space="preserve">Aşağıdakı yollarla </w:t>
            </w:r>
            <w:r w:rsidRPr="00DF6973">
              <w:rPr>
                <w:b/>
                <w:bCs/>
                <w:color w:val="000000" w:themeColor="text1"/>
                <w:sz w:val="20"/>
              </w:rPr>
              <w:t>İNNOVASİYA ETMƏK</w:t>
            </w:r>
            <w:r w:rsidRPr="00DF6973">
              <w:rPr>
                <w:color w:val="000000" w:themeColor="text1"/>
                <w:sz w:val="20"/>
              </w:rPr>
              <w:t>:</w:t>
            </w:r>
          </w:p>
        </w:tc>
      </w:tr>
      <w:tr w:rsidR="00CE0F06" w:rsidRPr="00DF6973" w14:paraId="3799BFE7" w14:textId="77777777" w:rsidTr="00A03E10">
        <w:trPr>
          <w:trHeight w:val="450"/>
        </w:trPr>
        <w:tc>
          <w:tcPr>
            <w:tcW w:w="4950" w:type="dxa"/>
            <w:tcBorders>
              <w:right w:val="dashed" w:sz="4" w:space="0" w:color="262425"/>
            </w:tcBorders>
          </w:tcPr>
          <w:p w14:paraId="6267F303" w14:textId="18FB9DDD" w:rsidR="00CE0F06" w:rsidRPr="00DF6973" w:rsidRDefault="00CE0F06" w:rsidP="00CF689E">
            <w:pPr>
              <w:pStyle w:val="TableParagraph"/>
              <w:spacing w:before="76" w:line="249" w:lineRule="auto"/>
              <w:ind w:right="220"/>
              <w:jc w:val="both"/>
              <w:rPr>
                <w:sz w:val="20"/>
              </w:rPr>
            </w:pPr>
            <w:r w:rsidRPr="00DF6973">
              <w:rPr>
                <w:color w:val="262425"/>
                <w:sz w:val="20"/>
              </w:rPr>
              <w:t>4.1.1 Uşaqlarla təmasda olan hüquq mütəxəssisləri üçün t</w:t>
            </w:r>
            <w:r w:rsidRPr="00DF6973">
              <w:rPr>
                <w:b/>
                <w:bCs/>
                <w:color w:val="262425"/>
                <w:sz w:val="20"/>
              </w:rPr>
              <w:t>əlim proqramları/HELP kurslarının</w:t>
            </w:r>
            <w:r w:rsidR="00A03E10" w:rsidRPr="00DF6973">
              <w:rPr>
                <w:rStyle w:val="a5"/>
                <w:color w:val="262425"/>
                <w:sz w:val="20"/>
              </w:rPr>
              <w:footnoteReference w:id="50"/>
            </w:r>
            <w:r w:rsidRPr="00DF6973">
              <w:rPr>
                <w:color w:val="262425"/>
                <w:sz w:val="20"/>
              </w:rPr>
              <w:t xml:space="preserve"> milli versiyalarını hazırlamaq və təşviq etmək.</w:t>
            </w:r>
          </w:p>
        </w:tc>
        <w:tc>
          <w:tcPr>
            <w:tcW w:w="5090" w:type="dxa"/>
            <w:tcBorders>
              <w:left w:val="dashed" w:sz="4" w:space="0" w:color="262425"/>
            </w:tcBorders>
          </w:tcPr>
          <w:p w14:paraId="48E295CD" w14:textId="77777777" w:rsidR="00CE0F06" w:rsidRPr="00DF6973" w:rsidRDefault="00CE0F06" w:rsidP="00CF689E">
            <w:pPr>
              <w:pStyle w:val="TableParagraph"/>
              <w:spacing w:before="75" w:line="249" w:lineRule="auto"/>
              <w:ind w:left="221" w:right="112"/>
              <w:jc w:val="both"/>
              <w:rPr>
                <w:sz w:val="20"/>
              </w:rPr>
            </w:pPr>
            <w:r w:rsidRPr="00DF6973">
              <w:rPr>
                <w:color w:val="262425"/>
                <w:sz w:val="20"/>
              </w:rPr>
              <w:t>3.1.1. Məqsəduyğun olduqda, ailə hüququ və uşaq hüquqları sahəsində yeni standartlar nəzərdən keçirmək və ya hazırlamaq.</w:t>
            </w:r>
          </w:p>
        </w:tc>
      </w:tr>
      <w:tr w:rsidR="00CE0F06" w:rsidRPr="00DF6973" w14:paraId="2E7A06B7" w14:textId="77777777" w:rsidTr="00CE0F06">
        <w:trPr>
          <w:trHeight w:val="4050"/>
        </w:trPr>
        <w:tc>
          <w:tcPr>
            <w:tcW w:w="4950" w:type="dxa"/>
            <w:tcBorders>
              <w:right w:val="dashed" w:sz="4" w:space="0" w:color="262425"/>
            </w:tcBorders>
          </w:tcPr>
          <w:p w14:paraId="2F6FCB2F" w14:textId="6FE40479"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 xml:space="preserve">4.1.2 Həssas vəziyyətdə olan uşaqların </w:t>
            </w:r>
            <w:r w:rsidRPr="00DF6973">
              <w:rPr>
                <w:b/>
                <w:bCs/>
                <w:color w:val="262425"/>
                <w:sz w:val="20"/>
              </w:rPr>
              <w:t xml:space="preserve">ədalət mühakiməsinə çıxışını </w:t>
            </w:r>
            <w:r w:rsidRPr="00DF6973">
              <w:rPr>
                <w:color w:val="262425"/>
                <w:sz w:val="20"/>
              </w:rPr>
              <w:t>yaxşılaşdırmaq və uşaqlara uyğun dil və informasiya materiallarından istifadə edərək uşaqların onlara aid proseslərdə faydalı iştirakını təmin etmək.</w:t>
            </w:r>
          </w:p>
          <w:p w14:paraId="6ED298D2" w14:textId="633C9284"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4.1.3</w:t>
            </w:r>
            <w:r w:rsidRPr="00DF6973">
              <w:rPr>
                <w:color w:val="262425"/>
                <w:sz w:val="20"/>
              </w:rPr>
              <w:tab/>
              <w:t xml:space="preserve">Qanunla ziddiyətdə olan uşaqlar üçün </w:t>
            </w:r>
            <w:r w:rsidRPr="00DF6973">
              <w:rPr>
                <w:b/>
                <w:bCs/>
                <w:color w:val="262425"/>
                <w:sz w:val="20"/>
              </w:rPr>
              <w:t>məhkəməyədək yayındırma tədbirləri və həbsin alternativlərinin</w:t>
            </w:r>
            <w:r w:rsidRPr="00DF6973">
              <w:rPr>
                <w:color w:val="262425"/>
                <w:sz w:val="20"/>
              </w:rPr>
              <w:t xml:space="preserve"> hazırlanmasını dəstəkləmək və üzv dövlətlər</w:t>
            </w:r>
            <w:r w:rsidR="005901DA">
              <w:rPr>
                <w:color w:val="262425"/>
                <w:sz w:val="20"/>
              </w:rPr>
              <w:t>i</w:t>
            </w:r>
            <w:r w:rsidRPr="00DF6973">
              <w:rPr>
                <w:color w:val="262425"/>
                <w:sz w:val="20"/>
              </w:rPr>
              <w:t xml:space="preserve"> cinayət məsuliyyəti üçün müəyyən olunmuş yaşı qaldırmağa çağırmaq.</w:t>
            </w:r>
          </w:p>
          <w:p w14:paraId="203DACD2" w14:textId="1419FCA6"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4.1.4</w:t>
            </w:r>
            <w:r w:rsidRPr="00DF6973">
              <w:rPr>
                <w:color w:val="262425"/>
                <w:sz w:val="20"/>
              </w:rPr>
              <w:tab/>
              <w:t xml:space="preserve">Azadlıqdan məhrum edilmiş uşaqların saxlandığı </w:t>
            </w:r>
            <w:r w:rsidRPr="00DF6973">
              <w:rPr>
                <w:b/>
                <w:bCs/>
                <w:color w:val="262425"/>
                <w:sz w:val="20"/>
              </w:rPr>
              <w:t>yerləri monitorinq edərək</w:t>
            </w:r>
            <w:r w:rsidRPr="00DF6973">
              <w:rPr>
                <w:rStyle w:val="a5"/>
                <w:color w:val="262425"/>
                <w:sz w:val="20"/>
                <w:szCs w:val="20"/>
              </w:rPr>
              <w:footnoteReference w:id="51"/>
            </w:r>
            <w:r w:rsidRPr="00DF6973">
              <w:rPr>
                <w:color w:val="262425"/>
                <w:sz w:val="20"/>
              </w:rPr>
              <w:t>, uşaqların uşaqyönlü şikayət mexanizmlərinə çıxışını təmin etmək və üzv dövlətləri uşaqların immiqrasiyaya görə həbsinə son qoymağa çağırmaq.</w:t>
            </w:r>
          </w:p>
          <w:p w14:paraId="791BC9EE" w14:textId="77777777"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4.1.5</w:t>
            </w:r>
            <w:r w:rsidRPr="00DF6973">
              <w:rPr>
                <w:color w:val="262425"/>
                <w:sz w:val="20"/>
              </w:rPr>
              <w:tab/>
            </w:r>
            <w:r w:rsidRPr="00DF6973">
              <w:rPr>
                <w:b/>
                <w:bCs/>
                <w:color w:val="262425"/>
                <w:sz w:val="20"/>
              </w:rPr>
              <w:t>Barnahus modelinin</w:t>
            </w:r>
            <w:r w:rsidRPr="00DF6973">
              <w:rPr>
                <w:color w:val="262425"/>
                <w:sz w:val="20"/>
              </w:rPr>
              <w:t xml:space="preserve"> zərurətə uyğun olaraq, əməkdaşlıq layihələri və digər vasitələrlə daha da inkişaf etdirilməsi və təşviqi.</w:t>
            </w:r>
          </w:p>
          <w:p w14:paraId="3A1EA0E7" w14:textId="62D171B5"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4.1.6</w:t>
            </w:r>
            <w:r w:rsidRPr="00DF6973">
              <w:rPr>
                <w:color w:val="262425"/>
                <w:sz w:val="20"/>
              </w:rPr>
              <w:tab/>
            </w:r>
            <w:r w:rsidRPr="00DF6973">
              <w:rPr>
                <w:b/>
                <w:bCs/>
                <w:color w:val="262425"/>
                <w:sz w:val="20"/>
              </w:rPr>
              <w:t>Ailə hüququ</w:t>
            </w:r>
            <w:r w:rsidRPr="00DF6973">
              <w:rPr>
                <w:color w:val="262425"/>
                <w:sz w:val="20"/>
              </w:rPr>
              <w:t xml:space="preserve"> (valideynlərin ayrılması vəziyyətlərində və himayə prosedurlarında uşağın üstün mənafeyi və uşaqların başqa yerə köçürülməsi məsələləri) və </w:t>
            </w:r>
            <w:r w:rsidRPr="00DF6973">
              <w:rPr>
                <w:b/>
                <w:bCs/>
                <w:color w:val="262425"/>
                <w:sz w:val="20"/>
              </w:rPr>
              <w:t>miqrasiya</w:t>
            </w:r>
            <w:r w:rsidRPr="00DF6973">
              <w:rPr>
                <w:color w:val="262425"/>
                <w:sz w:val="20"/>
              </w:rPr>
              <w:t xml:space="preserve"> (miqrasiya kontekstində müşayiət olunmayan və ayrı düşmüş uşaqlar üçün effektiv himayə haqqında Tövsiyənin həyata keçirilməsi məsələləri</w:t>
            </w:r>
            <w:r w:rsidRPr="00DF6973">
              <w:rPr>
                <w:rStyle w:val="a5"/>
                <w:color w:val="262425"/>
                <w:sz w:val="20"/>
                <w:szCs w:val="20"/>
              </w:rPr>
              <w:footnoteReference w:id="52"/>
            </w:r>
            <w:r w:rsidRPr="00DF6973">
              <w:rPr>
                <w:color w:val="262425"/>
                <w:sz w:val="20"/>
              </w:rPr>
              <w:t>) ilə bağlı araşdırmalar aparmaq və müvafiq növbəti tədbirləri görmək.</w:t>
            </w:r>
          </w:p>
          <w:p w14:paraId="440F980F" w14:textId="77777777" w:rsidR="00A03E10" w:rsidRPr="00DF6973" w:rsidRDefault="00A03E10" w:rsidP="00A03E10">
            <w:pPr>
              <w:pStyle w:val="TableParagraph"/>
              <w:spacing w:before="76" w:line="249" w:lineRule="auto"/>
              <w:ind w:right="220"/>
              <w:jc w:val="both"/>
              <w:rPr>
                <w:color w:val="262425"/>
                <w:sz w:val="20"/>
                <w:szCs w:val="20"/>
              </w:rPr>
            </w:pPr>
            <w:r w:rsidRPr="00DF6973">
              <w:rPr>
                <w:color w:val="262425"/>
                <w:sz w:val="20"/>
              </w:rPr>
              <w:t>4.1.7</w:t>
            </w:r>
            <w:r w:rsidRPr="00DF6973">
              <w:rPr>
                <w:color w:val="262425"/>
                <w:sz w:val="20"/>
              </w:rPr>
              <w:tab/>
              <w:t xml:space="preserve">Digər vasitələrlə yanaşı, uşaqların hüquqi təmsilçilik və himayəçiliyə, informasiya və iştiraka, eləcə də səmərəli hüquqi müdafiə vasitələrinə çıxışını gücləndirməklə, </w:t>
            </w:r>
            <w:r w:rsidRPr="00DF6973">
              <w:rPr>
                <w:b/>
                <w:bCs/>
                <w:color w:val="262425"/>
                <w:sz w:val="20"/>
              </w:rPr>
              <w:t xml:space="preserve">miqrasiya prosedurlarında uşaq yönümlü yanaşmaları </w:t>
            </w:r>
            <w:r w:rsidRPr="00DF6973">
              <w:rPr>
                <w:color w:val="262425"/>
                <w:sz w:val="20"/>
              </w:rPr>
              <w:t>təşviq etmək.</w:t>
            </w:r>
          </w:p>
          <w:p w14:paraId="4DB488E2" w14:textId="4F9859A1" w:rsidR="00CE0F06" w:rsidRPr="00DF6973" w:rsidRDefault="00A03E10" w:rsidP="00A03E10">
            <w:pPr>
              <w:pStyle w:val="TableParagraph"/>
              <w:spacing w:before="76" w:line="249" w:lineRule="auto"/>
              <w:ind w:right="220"/>
              <w:jc w:val="both"/>
              <w:rPr>
                <w:color w:val="262425"/>
                <w:sz w:val="20"/>
                <w:szCs w:val="20"/>
              </w:rPr>
            </w:pPr>
            <w:r w:rsidRPr="00DF6973">
              <w:rPr>
                <w:color w:val="262425"/>
                <w:sz w:val="20"/>
              </w:rPr>
              <w:t>4.1.8</w:t>
            </w:r>
            <w:r w:rsidRPr="00DF6973">
              <w:rPr>
                <w:color w:val="262425"/>
                <w:sz w:val="20"/>
              </w:rPr>
              <w:tab/>
              <w:t>Qabaqlayıcı strategiyalar (xüsusilə həssas vəziyyətlərdə olan uşaqlar üçün) üçün model hazırlamaqla yuvenal ədliyyə proseslərini dəstəkləmək.</w:t>
            </w:r>
          </w:p>
        </w:tc>
        <w:tc>
          <w:tcPr>
            <w:tcW w:w="5090" w:type="dxa"/>
            <w:tcBorders>
              <w:left w:val="dashed" w:sz="4" w:space="0" w:color="262425"/>
            </w:tcBorders>
          </w:tcPr>
          <w:p w14:paraId="69F3EF71" w14:textId="77777777" w:rsidR="006D1763" w:rsidRPr="00DF6973" w:rsidRDefault="006D1763" w:rsidP="006D1763">
            <w:pPr>
              <w:pStyle w:val="a6"/>
              <w:widowControl w:val="0"/>
              <w:numPr>
                <w:ilvl w:val="2"/>
                <w:numId w:val="26"/>
              </w:numPr>
              <w:tabs>
                <w:tab w:val="left" w:pos="924"/>
              </w:tabs>
              <w:autoSpaceDE w:val="0"/>
              <w:autoSpaceDN w:val="0"/>
              <w:spacing w:before="81"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Üzv dövlətlər arasında uşaq yönümlü ədalət mühakiməsi sistemləri və layihələri, o cümlədən şəffaf qiymətləndirmə, effektivlik və tələb olunan hər hansı dəyişikliklərlə bağlı </w:t>
            </w:r>
            <w:r w:rsidRPr="00DF6973">
              <w:rPr>
                <w:rFonts w:ascii="Arial" w:hAnsi="Arial"/>
                <w:b/>
                <w:bCs/>
                <w:color w:val="262425"/>
                <w:sz w:val="20"/>
              </w:rPr>
              <w:t xml:space="preserve">nümunəvi təcrübələrin mübadiləsini </w:t>
            </w:r>
            <w:r w:rsidRPr="00DF6973">
              <w:rPr>
                <w:rFonts w:ascii="Arial" w:hAnsi="Arial"/>
                <w:color w:val="262425"/>
                <w:sz w:val="20"/>
              </w:rPr>
              <w:t>təşviq etmək.</w:t>
            </w:r>
          </w:p>
          <w:p w14:paraId="4E35B537" w14:textId="77777777" w:rsidR="006D1763" w:rsidRPr="00DF6973" w:rsidRDefault="006D1763" w:rsidP="006D1763">
            <w:pPr>
              <w:pStyle w:val="a6"/>
              <w:widowControl w:val="0"/>
              <w:numPr>
                <w:ilvl w:val="2"/>
                <w:numId w:val="26"/>
              </w:numPr>
              <w:tabs>
                <w:tab w:val="left" w:pos="924"/>
              </w:tabs>
              <w:autoSpaceDE w:val="0"/>
              <w:autoSpaceDN w:val="0"/>
              <w:spacing w:before="117"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Məhkəmə icraatında uşaq hüquqlarına hörməti təmin etmək üçün hüquq mütəxəssisləri və media üçün </w:t>
            </w:r>
            <w:r w:rsidRPr="00DF6973">
              <w:rPr>
                <w:rFonts w:ascii="Arial" w:hAnsi="Arial"/>
                <w:b/>
                <w:bCs/>
                <w:color w:val="262425"/>
                <w:sz w:val="20"/>
              </w:rPr>
              <w:t>davranış qaydaları</w:t>
            </w:r>
            <w:r w:rsidRPr="00DF6973">
              <w:rPr>
                <w:rFonts w:ascii="Arial" w:hAnsi="Arial"/>
                <w:color w:val="262425"/>
                <w:sz w:val="20"/>
              </w:rPr>
              <w:t xml:space="preserve"> və ya ekvivalent vasitələr hazırlamaq.</w:t>
            </w:r>
          </w:p>
          <w:p w14:paraId="7D75DFC9" w14:textId="77777777" w:rsidR="006D1763" w:rsidRPr="00DF6973" w:rsidRDefault="006D1763" w:rsidP="006D1763">
            <w:pPr>
              <w:pStyle w:val="a6"/>
              <w:widowControl w:val="0"/>
              <w:numPr>
                <w:ilvl w:val="2"/>
                <w:numId w:val="26"/>
              </w:numPr>
              <w:tabs>
                <w:tab w:val="left" w:pos="924"/>
              </w:tabs>
              <w:autoSpaceDE w:val="0"/>
              <w:autoSpaceDN w:val="0"/>
              <w:spacing w:before="117"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Avropa Şurasına üzv dövlətlərdə uşaqların ədalət mühakiməsi sistemləri ilə əlaqəsinə dair </w:t>
            </w:r>
            <w:r w:rsidRPr="00DF6973">
              <w:rPr>
                <w:rFonts w:ascii="Arial" w:hAnsi="Arial"/>
                <w:b/>
                <w:bCs/>
                <w:color w:val="262425"/>
                <w:sz w:val="20"/>
              </w:rPr>
              <w:t>məlumatları əldə etmək və təhlil etmək</w:t>
            </w:r>
            <w:r w:rsidRPr="00DF6973">
              <w:rPr>
                <w:rFonts w:ascii="Arial" w:hAnsi="Arial"/>
                <w:color w:val="262425"/>
                <w:sz w:val="20"/>
              </w:rPr>
              <w:t>, zərurət olduqda tövsiyələr vermək.</w:t>
            </w:r>
          </w:p>
          <w:p w14:paraId="2E1715EF" w14:textId="77777777" w:rsidR="006D1763" w:rsidRPr="00DF6973" w:rsidRDefault="006D1763" w:rsidP="006D1763">
            <w:pPr>
              <w:pStyle w:val="a6"/>
              <w:widowControl w:val="0"/>
              <w:numPr>
                <w:ilvl w:val="2"/>
                <w:numId w:val="26"/>
              </w:numPr>
              <w:tabs>
                <w:tab w:val="left" w:pos="924"/>
              </w:tabs>
              <w:autoSpaceDE w:val="0"/>
              <w:autoSpaceDN w:val="0"/>
              <w:spacing w:before="117"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Uşaqlar, o cümlədən məqsədəuyğun olduqda, zərərli (cinsi) davranışlar nümayiş etdirən (o cümlədən digər uşaqlara qarşı) uşaqlar üçün </w:t>
            </w:r>
            <w:r w:rsidRPr="00DF6973">
              <w:rPr>
                <w:rFonts w:ascii="Arial" w:hAnsi="Arial"/>
                <w:b/>
                <w:bCs/>
                <w:color w:val="262425"/>
                <w:sz w:val="20"/>
              </w:rPr>
              <w:t xml:space="preserve">bərpaedici ədliyyəni </w:t>
            </w:r>
            <w:r w:rsidRPr="00DF6973">
              <w:rPr>
                <w:rFonts w:ascii="Arial" w:hAnsi="Arial"/>
                <w:color w:val="262425"/>
                <w:sz w:val="20"/>
              </w:rPr>
              <w:t>inkişaf etdirmək.</w:t>
            </w:r>
          </w:p>
          <w:p w14:paraId="46B14BAA" w14:textId="77777777" w:rsidR="006D1763" w:rsidRPr="00DF6973" w:rsidRDefault="006D1763" w:rsidP="006D1763">
            <w:pPr>
              <w:pStyle w:val="a6"/>
              <w:widowControl w:val="0"/>
              <w:numPr>
                <w:ilvl w:val="2"/>
                <w:numId w:val="26"/>
              </w:numPr>
              <w:tabs>
                <w:tab w:val="left" w:pos="924"/>
              </w:tabs>
              <w:autoSpaceDE w:val="0"/>
              <w:autoSpaceDN w:val="0"/>
              <w:spacing w:before="116"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COVİD-19 pandemiyası müddətində tətbiq olunan </w:t>
            </w:r>
            <w:r w:rsidRPr="00DF6973">
              <w:rPr>
                <w:rFonts w:ascii="Arial" w:hAnsi="Arial"/>
                <w:b/>
                <w:bCs/>
                <w:color w:val="262425"/>
                <w:sz w:val="20"/>
              </w:rPr>
              <w:t>fövqəladə tədbirlərin</w:t>
            </w:r>
            <w:r w:rsidRPr="00DF6973">
              <w:rPr>
                <w:rFonts w:ascii="Arial" w:hAnsi="Arial"/>
                <w:color w:val="262425"/>
                <w:sz w:val="20"/>
              </w:rPr>
              <w:t xml:space="preserve"> uşaqların (o cümlədən miqrasiya edən uşaqların) ədalət mühakiməsinə çıxışına </w:t>
            </w:r>
            <w:r w:rsidRPr="00DF6973">
              <w:rPr>
                <w:rFonts w:ascii="Arial" w:hAnsi="Arial"/>
                <w:b/>
                <w:bCs/>
                <w:color w:val="262425"/>
                <w:sz w:val="20"/>
              </w:rPr>
              <w:t>təsirini</w:t>
            </w:r>
            <w:r w:rsidRPr="00DF6973">
              <w:rPr>
                <w:rFonts w:ascii="Arial" w:hAnsi="Arial"/>
                <w:color w:val="262425"/>
                <w:sz w:val="20"/>
              </w:rPr>
              <w:t xml:space="preserve"> ölçmək.</w:t>
            </w:r>
          </w:p>
          <w:p w14:paraId="1AB08A6F" w14:textId="77777777" w:rsidR="006D1763" w:rsidRPr="00DF6973" w:rsidRDefault="006D1763" w:rsidP="006D1763">
            <w:pPr>
              <w:pStyle w:val="a6"/>
              <w:widowControl w:val="0"/>
              <w:numPr>
                <w:ilvl w:val="2"/>
                <w:numId w:val="26"/>
              </w:numPr>
              <w:tabs>
                <w:tab w:val="left" w:pos="924"/>
              </w:tabs>
              <w:autoSpaceDE w:val="0"/>
              <w:autoSpaceDN w:val="0"/>
              <w:spacing w:before="116" w:after="0" w:line="249" w:lineRule="auto"/>
              <w:ind w:left="180" w:right="225" w:firstLine="0"/>
              <w:contextualSpacing w:val="0"/>
              <w:jc w:val="both"/>
              <w:rPr>
                <w:rFonts w:ascii="Arial" w:hAnsi="Arial" w:cs="Arial"/>
                <w:sz w:val="20"/>
                <w:szCs w:val="20"/>
              </w:rPr>
            </w:pPr>
            <w:r w:rsidRPr="00DF6973">
              <w:rPr>
                <w:rFonts w:ascii="Arial" w:hAnsi="Arial"/>
                <w:b/>
                <w:bCs/>
                <w:color w:val="262425"/>
                <w:sz w:val="20"/>
              </w:rPr>
              <w:t xml:space="preserve">Hüquq məsləhətxanaları </w:t>
            </w:r>
            <w:r w:rsidRPr="00DF6973">
              <w:rPr>
                <w:rFonts w:ascii="Arial" w:hAnsi="Arial"/>
                <w:color w:val="262425"/>
                <w:sz w:val="20"/>
              </w:rPr>
              <w:t xml:space="preserve">vasitəsilə hüquqi yardım və strateji məhkəmə iddiaları vasitəsilə, uşaqların </w:t>
            </w:r>
            <w:r w:rsidRPr="00DF6973">
              <w:rPr>
                <w:rFonts w:ascii="Arial" w:hAnsi="Arial"/>
                <w:b/>
                <w:bCs/>
                <w:color w:val="262425"/>
                <w:sz w:val="20"/>
              </w:rPr>
              <w:t>hüquqi yardım və təmsilçiliyə</w:t>
            </w:r>
            <w:r w:rsidRPr="00DF6973">
              <w:rPr>
                <w:rFonts w:ascii="Arial" w:hAnsi="Arial"/>
                <w:color w:val="262425"/>
                <w:sz w:val="20"/>
              </w:rPr>
              <w:t xml:space="preserve"> çıxışını yaxşılaşdırmaq üçün strategiyaları icra etmək. </w:t>
            </w:r>
          </w:p>
          <w:p w14:paraId="01BB775B" w14:textId="77777777" w:rsidR="006D1763" w:rsidRPr="00DF6973" w:rsidRDefault="006D1763" w:rsidP="006D1763">
            <w:pPr>
              <w:pStyle w:val="a6"/>
              <w:widowControl w:val="0"/>
              <w:numPr>
                <w:ilvl w:val="2"/>
                <w:numId w:val="26"/>
              </w:numPr>
              <w:tabs>
                <w:tab w:val="left" w:pos="924"/>
              </w:tabs>
              <w:autoSpaceDE w:val="0"/>
              <w:autoSpaceDN w:val="0"/>
              <w:spacing w:before="117" w:after="0" w:line="249" w:lineRule="auto"/>
              <w:ind w:left="180" w:right="225" w:firstLine="0"/>
              <w:contextualSpacing w:val="0"/>
              <w:jc w:val="both"/>
              <w:rPr>
                <w:rFonts w:ascii="Arial" w:hAnsi="Arial" w:cs="Arial"/>
                <w:sz w:val="20"/>
                <w:szCs w:val="20"/>
              </w:rPr>
            </w:pPr>
            <w:r w:rsidRPr="00DF6973">
              <w:rPr>
                <w:rFonts w:ascii="Arial" w:hAnsi="Arial"/>
                <w:color w:val="262425"/>
                <w:sz w:val="20"/>
              </w:rPr>
              <w:t>Donor mayalanması vasitəsilə doğulmuş uşaqların hüquqlarını və üstün mənafeyini qorumaq üçün tədqiqatlar aparmaq və ümumi təsəvvürləri yaxşılaşdırmaq.</w:t>
            </w:r>
          </w:p>
          <w:p w14:paraId="0FDE85EC" w14:textId="4BB8284E" w:rsidR="006D1763" w:rsidRPr="00DF6973" w:rsidRDefault="006D1763" w:rsidP="006D1763">
            <w:pPr>
              <w:pStyle w:val="a6"/>
              <w:widowControl w:val="0"/>
              <w:numPr>
                <w:ilvl w:val="2"/>
                <w:numId w:val="26"/>
              </w:numPr>
              <w:tabs>
                <w:tab w:val="left" w:pos="924"/>
              </w:tabs>
              <w:autoSpaceDE w:val="0"/>
              <w:autoSpaceDN w:val="0"/>
              <w:spacing w:before="116" w:after="0" w:line="249" w:lineRule="auto"/>
              <w:ind w:left="180" w:right="225" w:firstLine="0"/>
              <w:contextualSpacing w:val="0"/>
              <w:jc w:val="both"/>
              <w:rPr>
                <w:rFonts w:ascii="Arial" w:hAnsi="Arial" w:cs="Arial"/>
                <w:sz w:val="20"/>
                <w:szCs w:val="20"/>
              </w:rPr>
            </w:pPr>
            <w:r w:rsidRPr="00DF6973">
              <w:rPr>
                <w:rFonts w:ascii="Arial" w:hAnsi="Arial"/>
                <w:b/>
                <w:bCs/>
                <w:color w:val="262425"/>
                <w:sz w:val="20"/>
              </w:rPr>
              <w:t>Böhran və ya münaqişə vəziyyətlərində olan uşaqlar</w:t>
            </w:r>
            <w:r w:rsidRPr="00DF6973">
              <w:rPr>
                <w:rFonts w:ascii="Arial" w:hAnsi="Arial"/>
                <w:color w:val="262425"/>
                <w:sz w:val="20"/>
              </w:rPr>
              <w:t xml:space="preserve"> üçün aktual hüquqi məsələlər, məsələn, himayəçilik, mənzil, torpaq və əmlak hüquqları, qeydiyyat, milli eyniləşdirmə və vətəndaşlıq məsələləri və ya vətəndaşlığı olmama halının qarşısını almaq üçün tədbirlər görmək.</w:t>
            </w:r>
          </w:p>
          <w:p w14:paraId="66C47A7D" w14:textId="77777777" w:rsidR="006D1763" w:rsidRPr="00DF6973" w:rsidRDefault="006D1763" w:rsidP="006D1763">
            <w:pPr>
              <w:pStyle w:val="a6"/>
              <w:widowControl w:val="0"/>
              <w:numPr>
                <w:ilvl w:val="2"/>
                <w:numId w:val="26"/>
              </w:numPr>
              <w:tabs>
                <w:tab w:val="left" w:pos="1134"/>
              </w:tabs>
              <w:autoSpaceDE w:val="0"/>
              <w:autoSpaceDN w:val="0"/>
              <w:spacing w:before="117"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Ədliyyə sistemi daxilində zorakılıq cinayətlərinin (o cümlədən cinsi zorakılıq) </w:t>
            </w:r>
            <w:r w:rsidRPr="00DF6973">
              <w:rPr>
                <w:rFonts w:ascii="Arial" w:hAnsi="Arial"/>
                <w:b/>
                <w:bCs/>
                <w:color w:val="262425"/>
                <w:sz w:val="20"/>
              </w:rPr>
              <w:t>qurbanı və şahidi olmuş uşaqların</w:t>
            </w:r>
            <w:r w:rsidRPr="00DF6973">
              <w:rPr>
                <w:rFonts w:ascii="Arial" w:hAnsi="Arial"/>
                <w:color w:val="262425"/>
                <w:sz w:val="20"/>
              </w:rPr>
              <w:t xml:space="preserve"> ehtiyac və çətinlikləri, o  cümlədən terrorçuluqdan zərər çəkmiş şəxs uşaqların reinteqrasiyası və reabilitasiyası və </w:t>
            </w:r>
            <w:r w:rsidRPr="00DF6973">
              <w:rPr>
                <w:rFonts w:ascii="Arial" w:hAnsi="Arial"/>
                <w:color w:val="262425"/>
                <w:sz w:val="20"/>
              </w:rPr>
              <w:lastRenderedPageBreak/>
              <w:t xml:space="preserve">uşaqların </w:t>
            </w:r>
            <w:r w:rsidRPr="00DF6973">
              <w:rPr>
                <w:rFonts w:ascii="Arial" w:hAnsi="Arial"/>
                <w:b/>
                <w:bCs/>
                <w:color w:val="262425"/>
                <w:sz w:val="20"/>
              </w:rPr>
              <w:t xml:space="preserve">ekoloji zərərlə </w:t>
            </w:r>
            <w:r w:rsidRPr="00DF6973">
              <w:rPr>
                <w:rFonts w:ascii="Arial" w:hAnsi="Arial"/>
                <w:color w:val="262425"/>
                <w:sz w:val="20"/>
              </w:rPr>
              <w:t>əlaqədar ədalət mühakiməsinə çıxışı kimi bəzi xüsusi mövzulara daha çox diqqət yetirmək.</w:t>
            </w:r>
          </w:p>
          <w:p w14:paraId="1A9BF065" w14:textId="77777777" w:rsidR="006D1763" w:rsidRPr="00DF6973" w:rsidRDefault="006D1763" w:rsidP="006D1763">
            <w:pPr>
              <w:pStyle w:val="a6"/>
              <w:widowControl w:val="0"/>
              <w:numPr>
                <w:ilvl w:val="2"/>
                <w:numId w:val="26"/>
              </w:numPr>
              <w:tabs>
                <w:tab w:val="left" w:pos="1134"/>
              </w:tabs>
              <w:autoSpaceDE w:val="0"/>
              <w:autoSpaceDN w:val="0"/>
              <w:spacing w:before="119" w:after="0" w:line="249" w:lineRule="auto"/>
              <w:ind w:left="180" w:right="225" w:firstLine="0"/>
              <w:contextualSpacing w:val="0"/>
              <w:jc w:val="both"/>
              <w:rPr>
                <w:rFonts w:ascii="Arial" w:hAnsi="Arial" w:cs="Arial"/>
                <w:sz w:val="20"/>
                <w:szCs w:val="20"/>
              </w:rPr>
            </w:pPr>
            <w:r w:rsidRPr="00DF6973">
              <w:rPr>
                <w:rFonts w:ascii="Arial" w:hAnsi="Arial"/>
                <w:color w:val="262425"/>
                <w:sz w:val="20"/>
              </w:rPr>
              <w:t xml:space="preserve">Uşaqların cəlb olunduğu mübahisələrdə </w:t>
            </w:r>
            <w:r w:rsidRPr="00DF6973">
              <w:rPr>
                <w:rFonts w:ascii="Arial" w:hAnsi="Arial"/>
                <w:b/>
                <w:bCs/>
                <w:color w:val="262425"/>
                <w:sz w:val="20"/>
              </w:rPr>
              <w:t>mübahisələrin alternativ həlli</w:t>
            </w:r>
            <w:r w:rsidRPr="00DF6973">
              <w:rPr>
                <w:rFonts w:ascii="Arial" w:hAnsi="Arial"/>
                <w:color w:val="262425"/>
                <w:sz w:val="20"/>
              </w:rPr>
              <w:t xml:space="preserve"> mexanizmlərindən istifadəni aydınlaşdırmaq.</w:t>
            </w:r>
          </w:p>
          <w:p w14:paraId="351103CF" w14:textId="453E50DA" w:rsidR="006D1763" w:rsidRPr="00DF6973" w:rsidRDefault="006D1763" w:rsidP="006D1763">
            <w:pPr>
              <w:pStyle w:val="a6"/>
              <w:widowControl w:val="0"/>
              <w:numPr>
                <w:ilvl w:val="2"/>
                <w:numId w:val="26"/>
              </w:numPr>
              <w:tabs>
                <w:tab w:val="left" w:pos="1134"/>
              </w:tabs>
              <w:autoSpaceDE w:val="0"/>
              <w:autoSpaceDN w:val="0"/>
              <w:spacing w:before="116" w:after="0" w:line="249" w:lineRule="auto"/>
              <w:ind w:left="180" w:right="225" w:firstLine="0"/>
              <w:contextualSpacing w:val="0"/>
              <w:jc w:val="both"/>
              <w:rPr>
                <w:rFonts w:ascii="Arial" w:hAnsi="Arial" w:cs="Arial"/>
                <w:color w:val="262425"/>
                <w:sz w:val="20"/>
                <w:szCs w:val="20"/>
              </w:rPr>
            </w:pPr>
            <w:r w:rsidRPr="00DF6973">
              <w:rPr>
                <w:rFonts w:ascii="Arial" w:hAnsi="Arial"/>
                <w:color w:val="262425"/>
                <w:sz w:val="20"/>
              </w:rPr>
              <w:t xml:space="preserve">Avropa Şurası tərəfindən ədalət mühakiməsi ilə əlaqəli hər bir əməkdaşlıq layihəsində </w:t>
            </w:r>
            <w:r w:rsidRPr="00DF6973">
              <w:rPr>
                <w:rFonts w:ascii="Arial" w:hAnsi="Arial"/>
                <w:b/>
                <w:bCs/>
                <w:color w:val="262425"/>
                <w:sz w:val="20"/>
              </w:rPr>
              <w:t>uşaq yönümlü ədalət mühakiməsini çoxsahəli məsələ kimi</w:t>
            </w:r>
            <w:r w:rsidRPr="00DF6973">
              <w:rPr>
                <w:rFonts w:ascii="Arial" w:hAnsi="Arial"/>
                <w:color w:val="262425"/>
                <w:sz w:val="20"/>
              </w:rPr>
              <w:t xml:space="preserve"> daxil etmək</w:t>
            </w:r>
            <w:r w:rsidR="000E53DB">
              <w:rPr>
                <w:rFonts w:ascii="Arial" w:hAnsi="Arial"/>
                <w:color w:val="262425"/>
                <w:sz w:val="20"/>
              </w:rPr>
              <w:t>.</w:t>
            </w:r>
          </w:p>
          <w:p w14:paraId="21F4269D" w14:textId="0197BBEC" w:rsidR="00CE0F06" w:rsidRPr="00DF6973" w:rsidRDefault="006D1763" w:rsidP="006D1763">
            <w:pPr>
              <w:pStyle w:val="a6"/>
              <w:widowControl w:val="0"/>
              <w:numPr>
                <w:ilvl w:val="2"/>
                <w:numId w:val="26"/>
              </w:numPr>
              <w:tabs>
                <w:tab w:val="left" w:pos="1134"/>
              </w:tabs>
              <w:autoSpaceDE w:val="0"/>
              <w:autoSpaceDN w:val="0"/>
              <w:spacing w:before="116" w:after="0" w:line="249" w:lineRule="auto"/>
              <w:ind w:left="180" w:right="225" w:firstLine="0"/>
              <w:contextualSpacing w:val="0"/>
              <w:jc w:val="both"/>
              <w:rPr>
                <w:rFonts w:ascii="Arial" w:hAnsi="Arial" w:cs="Arial"/>
                <w:color w:val="262425"/>
                <w:sz w:val="20"/>
                <w:szCs w:val="20"/>
              </w:rPr>
            </w:pPr>
            <w:r w:rsidRPr="00DF6973">
              <w:rPr>
                <w:rFonts w:ascii="Arial" w:hAnsi="Arial"/>
                <w:color w:val="262425"/>
                <w:sz w:val="20"/>
              </w:rPr>
              <w:t xml:space="preserve">Uşaqların </w:t>
            </w:r>
            <w:r w:rsidRPr="00DF6973">
              <w:rPr>
                <w:rFonts w:ascii="Arial" w:hAnsi="Arial"/>
                <w:b/>
                <w:bCs/>
                <w:color w:val="262425"/>
                <w:sz w:val="20"/>
              </w:rPr>
              <w:t>İnsan Hüquqları üzrə Avropa Məhkəməsinə</w:t>
            </w:r>
            <w:r w:rsidRPr="00DF6973">
              <w:rPr>
                <w:rFonts w:ascii="Arial" w:hAnsi="Arial"/>
                <w:color w:val="262425"/>
                <w:sz w:val="20"/>
              </w:rPr>
              <w:t xml:space="preserve"> çıxışını yaxşılaşdırmaq.</w:t>
            </w:r>
          </w:p>
        </w:tc>
      </w:tr>
    </w:tbl>
    <w:p w14:paraId="430DBE31" w14:textId="77777777" w:rsidR="005A2168" w:rsidRPr="00DF6973" w:rsidRDefault="005A2168"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838"/>
        <w:gridCol w:w="7241"/>
      </w:tblGrid>
      <w:tr w:rsidR="004D0BB3" w:rsidRPr="00DF6973" w14:paraId="5CD1047E" w14:textId="77777777" w:rsidTr="00CF689E">
        <w:trPr>
          <w:trHeight w:val="366"/>
        </w:trPr>
        <w:tc>
          <w:tcPr>
            <w:tcW w:w="9079" w:type="dxa"/>
            <w:gridSpan w:val="2"/>
            <w:tcBorders>
              <w:right w:val="single" w:sz="6" w:space="0" w:color="262425"/>
            </w:tcBorders>
            <w:shd w:val="clear" w:color="auto" w:fill="92A5B2"/>
          </w:tcPr>
          <w:p w14:paraId="07442877" w14:textId="77777777" w:rsidR="004D0BB3" w:rsidRPr="00DF6973" w:rsidRDefault="004D0BB3" w:rsidP="00CF689E">
            <w:pPr>
              <w:pStyle w:val="TableParagraph"/>
              <w:spacing w:before="70"/>
              <w:rPr>
                <w:b/>
                <w:color w:val="000000" w:themeColor="text1"/>
                <w:sz w:val="20"/>
              </w:rPr>
            </w:pPr>
            <w:r w:rsidRPr="00DF6973">
              <w:rPr>
                <w:b/>
                <w:color w:val="000000" w:themeColor="text1"/>
                <w:sz w:val="20"/>
              </w:rPr>
              <w:t>ƏSAS MƏQAM: Uşaqlar nə təklif edir</w:t>
            </w:r>
          </w:p>
        </w:tc>
      </w:tr>
      <w:tr w:rsidR="004D0BB3" w:rsidRPr="00DF6973" w14:paraId="59B2C390" w14:textId="77777777" w:rsidTr="00CF689E">
        <w:trPr>
          <w:trHeight w:val="2640"/>
        </w:trPr>
        <w:tc>
          <w:tcPr>
            <w:tcW w:w="1838" w:type="dxa"/>
            <w:tcBorders>
              <w:bottom w:val="single" w:sz="4" w:space="0" w:color="191B1F"/>
              <w:right w:val="single" w:sz="6" w:space="0" w:color="262425"/>
            </w:tcBorders>
            <w:shd w:val="clear" w:color="auto" w:fill="C0CBD2"/>
          </w:tcPr>
          <w:p w14:paraId="59A63681" w14:textId="77777777" w:rsidR="004D0BB3" w:rsidRPr="00DF6973" w:rsidRDefault="004D0BB3" w:rsidP="00CF689E">
            <w:pPr>
              <w:pStyle w:val="TableParagraph"/>
              <w:spacing w:before="0"/>
              <w:ind w:left="0"/>
              <w:rPr>
                <w:color w:val="000000" w:themeColor="text1"/>
                <w:sz w:val="20"/>
              </w:rPr>
            </w:pPr>
          </w:p>
          <w:p w14:paraId="5885DFCF" w14:textId="77777777" w:rsidR="004D0BB3" w:rsidRPr="00DF6973" w:rsidRDefault="004D0BB3" w:rsidP="00CF689E">
            <w:pPr>
              <w:pStyle w:val="TableParagraph"/>
              <w:spacing w:before="0"/>
              <w:ind w:left="0"/>
              <w:rPr>
                <w:color w:val="000000" w:themeColor="text1"/>
                <w:sz w:val="20"/>
              </w:rPr>
            </w:pPr>
          </w:p>
          <w:p w14:paraId="22E7E616" w14:textId="77777777" w:rsidR="004D0BB3" w:rsidRPr="00DF6973" w:rsidRDefault="004D0BB3" w:rsidP="00CF689E">
            <w:pPr>
              <w:pStyle w:val="TableParagraph"/>
              <w:spacing w:before="0"/>
              <w:ind w:left="0"/>
              <w:rPr>
                <w:color w:val="000000" w:themeColor="text1"/>
                <w:sz w:val="20"/>
              </w:rPr>
            </w:pPr>
          </w:p>
          <w:p w14:paraId="3572A452" w14:textId="77777777" w:rsidR="004D0BB3" w:rsidRPr="00DF6973" w:rsidRDefault="004D0BB3" w:rsidP="00CF689E">
            <w:pPr>
              <w:pStyle w:val="TableParagraph"/>
              <w:spacing w:before="1"/>
              <w:ind w:left="0"/>
              <w:rPr>
                <w:color w:val="000000" w:themeColor="text1"/>
                <w:sz w:val="24"/>
              </w:rPr>
            </w:pPr>
          </w:p>
          <w:p w14:paraId="0A16BED3" w14:textId="77777777" w:rsidR="004D0BB3" w:rsidRPr="00DF6973" w:rsidRDefault="004D0BB3" w:rsidP="00CF689E">
            <w:pPr>
              <w:pStyle w:val="TableParagraph"/>
              <w:spacing w:before="0" w:line="249" w:lineRule="auto"/>
              <w:ind w:right="498"/>
              <w:jc w:val="both"/>
              <w:rPr>
                <w:b/>
                <w:color w:val="000000" w:themeColor="text1"/>
                <w:sz w:val="20"/>
              </w:rPr>
            </w:pPr>
            <w:r w:rsidRPr="00DF6973">
              <w:rPr>
                <w:b/>
                <w:color w:val="000000" w:themeColor="text1"/>
                <w:sz w:val="20"/>
              </w:rPr>
              <w:t>Dərhal həll edilməli çətinliklər</w:t>
            </w:r>
          </w:p>
        </w:tc>
        <w:tc>
          <w:tcPr>
            <w:tcW w:w="7241" w:type="dxa"/>
            <w:tcBorders>
              <w:left w:val="single" w:sz="6" w:space="0" w:color="262425"/>
            </w:tcBorders>
          </w:tcPr>
          <w:p w14:paraId="25A360BF" w14:textId="77777777" w:rsidR="004D0BB3" w:rsidRPr="00DF6973" w:rsidRDefault="004D0BB3" w:rsidP="004D0BB3">
            <w:pPr>
              <w:pStyle w:val="TableParagraph"/>
              <w:numPr>
                <w:ilvl w:val="0"/>
                <w:numId w:val="28"/>
              </w:numPr>
              <w:tabs>
                <w:tab w:val="left" w:pos="452"/>
              </w:tabs>
              <w:spacing w:line="249" w:lineRule="auto"/>
              <w:ind w:right="100"/>
              <w:jc w:val="both"/>
              <w:rPr>
                <w:sz w:val="20"/>
              </w:rPr>
            </w:pPr>
            <w:r w:rsidRPr="00DF6973">
              <w:rPr>
                <w:color w:val="262425"/>
                <w:sz w:val="20"/>
              </w:rPr>
              <w:t>Uşaq hüquqları üzrə təlimlər vasitəsilə, eləcə də uşaqlara qarşı zorakılığa, ləyaqəti alçaldan rəftara və onların ədalət mühakiməsi sistemində ayrı-seçkiliyə məruz qoyulmasına qarşı dözümsüzlük siyasətini təşviq etməklə, ədalət mühakiməsi sistemində və hüquq-mühafizə orqanlarında vəzifəli şəxslərin və mütəxəssislərin uşaqlara münasibətləri və davranışlarını yaxşılaşdırmaq.</w:t>
            </w:r>
          </w:p>
          <w:p w14:paraId="07C34CCB" w14:textId="77777777" w:rsidR="004D0BB3" w:rsidRPr="00DF6973" w:rsidRDefault="004D0BB3" w:rsidP="004D0BB3">
            <w:pPr>
              <w:pStyle w:val="TableParagraph"/>
              <w:numPr>
                <w:ilvl w:val="0"/>
                <w:numId w:val="28"/>
              </w:numPr>
              <w:tabs>
                <w:tab w:val="left" w:pos="452"/>
              </w:tabs>
              <w:spacing w:before="59" w:line="249" w:lineRule="auto"/>
              <w:ind w:right="100"/>
              <w:jc w:val="both"/>
              <w:rPr>
                <w:sz w:val="20"/>
              </w:rPr>
            </w:pPr>
            <w:r w:rsidRPr="00DF6973">
              <w:rPr>
                <w:color w:val="262425"/>
                <w:sz w:val="20"/>
              </w:rPr>
              <w:t xml:space="preserve">Ədalət mühakiməsi sistemi ilə təmasda olan uşaqların bu təmasın bütün mərhələlərində öz hüquqları, icraatın mərhələləri və özlərinin icraatdakı rolları barədə uşaqlar üçün uyğun şəkildə və vaxtında tam məlumatlandırılmasını təmin etmək. </w:t>
            </w:r>
          </w:p>
          <w:p w14:paraId="6A65AD35" w14:textId="77777777" w:rsidR="004D0BB3" w:rsidRPr="00DF6973" w:rsidRDefault="004D0BB3" w:rsidP="004D0BB3">
            <w:pPr>
              <w:pStyle w:val="TableParagraph"/>
              <w:numPr>
                <w:ilvl w:val="0"/>
                <w:numId w:val="28"/>
              </w:numPr>
              <w:tabs>
                <w:tab w:val="left" w:pos="452"/>
              </w:tabs>
              <w:spacing w:before="60" w:line="249" w:lineRule="auto"/>
              <w:ind w:right="100"/>
              <w:jc w:val="both"/>
              <w:rPr>
                <w:sz w:val="20"/>
              </w:rPr>
            </w:pPr>
            <w:r w:rsidRPr="00DF6973">
              <w:rPr>
                <w:color w:val="262425"/>
                <w:sz w:val="20"/>
              </w:rPr>
              <w:t>Mediada uşaqların şəxsi həyatın toxunulmazlığı və məlumatların mühafizəsi ilə bağlı hüquqlarının pozulması halları ilə bağlı bərpaedici tədbirlər görmək və məsuliyyəti artırmaq.</w:t>
            </w:r>
          </w:p>
        </w:tc>
      </w:tr>
      <w:tr w:rsidR="004D0BB3" w:rsidRPr="00DF6973" w14:paraId="4A394424" w14:textId="77777777" w:rsidTr="00CF689E">
        <w:trPr>
          <w:trHeight w:val="3473"/>
        </w:trPr>
        <w:tc>
          <w:tcPr>
            <w:tcW w:w="1838" w:type="dxa"/>
            <w:tcBorders>
              <w:top w:val="single" w:sz="4" w:space="0" w:color="191B1F"/>
              <w:bottom w:val="single" w:sz="4" w:space="0" w:color="191B1F"/>
            </w:tcBorders>
            <w:shd w:val="clear" w:color="auto" w:fill="C0CBD2"/>
          </w:tcPr>
          <w:p w14:paraId="3A054813" w14:textId="77777777" w:rsidR="004D0BB3" w:rsidRPr="00DF6973" w:rsidRDefault="004D0BB3" w:rsidP="00CF689E">
            <w:pPr>
              <w:pStyle w:val="TableParagraph"/>
              <w:spacing w:before="0"/>
              <w:ind w:left="0"/>
              <w:rPr>
                <w:color w:val="000000" w:themeColor="text1"/>
                <w:sz w:val="20"/>
              </w:rPr>
            </w:pPr>
          </w:p>
          <w:p w14:paraId="77AAD5CB" w14:textId="77777777" w:rsidR="004D0BB3" w:rsidRPr="00DF6973" w:rsidRDefault="004D0BB3" w:rsidP="00CF689E">
            <w:pPr>
              <w:pStyle w:val="TableParagraph"/>
              <w:spacing w:before="0"/>
              <w:ind w:left="0"/>
              <w:rPr>
                <w:color w:val="000000" w:themeColor="text1"/>
                <w:sz w:val="20"/>
              </w:rPr>
            </w:pPr>
          </w:p>
          <w:p w14:paraId="6FD8C53A" w14:textId="77777777" w:rsidR="004D0BB3" w:rsidRPr="00DF6973" w:rsidRDefault="004D0BB3" w:rsidP="00CF689E">
            <w:pPr>
              <w:pStyle w:val="TableParagraph"/>
              <w:spacing w:before="0"/>
              <w:ind w:left="0"/>
              <w:rPr>
                <w:color w:val="000000" w:themeColor="text1"/>
                <w:sz w:val="20"/>
              </w:rPr>
            </w:pPr>
          </w:p>
          <w:p w14:paraId="6A134544" w14:textId="77777777" w:rsidR="004D0BB3" w:rsidRPr="00DF6973" w:rsidRDefault="004D0BB3" w:rsidP="00CF689E">
            <w:pPr>
              <w:pStyle w:val="TableParagraph"/>
              <w:spacing w:before="0"/>
              <w:ind w:left="0"/>
              <w:rPr>
                <w:color w:val="000000" w:themeColor="text1"/>
                <w:sz w:val="20"/>
              </w:rPr>
            </w:pPr>
          </w:p>
          <w:p w14:paraId="00554402" w14:textId="77777777" w:rsidR="004D0BB3" w:rsidRPr="00DF6973" w:rsidRDefault="004D0BB3" w:rsidP="00CF689E">
            <w:pPr>
              <w:pStyle w:val="TableParagraph"/>
              <w:spacing w:before="0"/>
              <w:ind w:left="0"/>
              <w:rPr>
                <w:color w:val="000000" w:themeColor="text1"/>
                <w:sz w:val="20"/>
              </w:rPr>
            </w:pPr>
          </w:p>
          <w:p w14:paraId="621EAF55" w14:textId="77777777" w:rsidR="004D0BB3" w:rsidRPr="00DF6973" w:rsidRDefault="004D0BB3" w:rsidP="00CF689E">
            <w:pPr>
              <w:pStyle w:val="TableParagraph"/>
              <w:spacing w:before="0"/>
              <w:ind w:left="0"/>
              <w:rPr>
                <w:color w:val="000000" w:themeColor="text1"/>
                <w:sz w:val="20"/>
              </w:rPr>
            </w:pPr>
          </w:p>
          <w:p w14:paraId="4E3928F8" w14:textId="77777777" w:rsidR="004D0BB3" w:rsidRPr="00DF6973" w:rsidRDefault="004D0BB3" w:rsidP="00CF689E">
            <w:pPr>
              <w:pStyle w:val="TableParagraph"/>
              <w:spacing w:before="124" w:line="249" w:lineRule="auto"/>
              <w:ind w:right="374"/>
              <w:rPr>
                <w:b/>
                <w:color w:val="000000" w:themeColor="text1"/>
                <w:sz w:val="20"/>
              </w:rPr>
            </w:pPr>
            <w:r w:rsidRPr="00DF6973">
              <w:rPr>
                <w:b/>
                <w:color w:val="000000" w:themeColor="text1"/>
                <w:sz w:val="20"/>
              </w:rPr>
              <w:t>Görülə biləcək mümkün tədbirlər</w:t>
            </w:r>
          </w:p>
        </w:tc>
        <w:tc>
          <w:tcPr>
            <w:tcW w:w="7241" w:type="dxa"/>
          </w:tcPr>
          <w:p w14:paraId="01E59933" w14:textId="77777777" w:rsidR="004D0BB3" w:rsidRPr="00DF6973" w:rsidRDefault="004D0BB3" w:rsidP="004D0BB3">
            <w:pPr>
              <w:pStyle w:val="TableParagraph"/>
              <w:numPr>
                <w:ilvl w:val="0"/>
                <w:numId w:val="27"/>
              </w:numPr>
              <w:tabs>
                <w:tab w:val="left" w:pos="454"/>
              </w:tabs>
              <w:spacing w:before="70" w:line="249" w:lineRule="auto"/>
              <w:ind w:right="100"/>
              <w:jc w:val="both"/>
              <w:rPr>
                <w:sz w:val="20"/>
              </w:rPr>
            </w:pPr>
            <w:r w:rsidRPr="00DF6973">
              <w:rPr>
                <w:color w:val="262425"/>
                <w:sz w:val="20"/>
              </w:rPr>
              <w:t>Ədalət mühakiməsi sistemindəki vəzifəli şəxslərin və mütəxəssislərin bütün aidiyyətli qruplarına və hüquq-mühafizə orqanlarının əməkdaşlarına uşaq hüquqları və uşaq yönümlü ədalət mühakiməsi üzrə təlim keçməyə davam etmək.</w:t>
            </w:r>
          </w:p>
          <w:p w14:paraId="6032EA9B" w14:textId="77777777" w:rsidR="004D0BB3" w:rsidRPr="00DF6973" w:rsidRDefault="004D0BB3" w:rsidP="004D0BB3">
            <w:pPr>
              <w:pStyle w:val="TableParagraph"/>
              <w:numPr>
                <w:ilvl w:val="0"/>
                <w:numId w:val="27"/>
              </w:numPr>
              <w:tabs>
                <w:tab w:val="left" w:pos="454"/>
              </w:tabs>
              <w:spacing w:before="59" w:line="249" w:lineRule="auto"/>
              <w:ind w:right="101"/>
              <w:jc w:val="both"/>
              <w:rPr>
                <w:sz w:val="20"/>
              </w:rPr>
            </w:pPr>
            <w:r w:rsidRPr="00DF6973">
              <w:rPr>
                <w:color w:val="262425"/>
                <w:sz w:val="20"/>
              </w:rPr>
              <w:t>Bütün polis idarələri üçün hüquq-mühafizə orqanlarının əməkdaşlarının milli qanunvericiliyə və uşaqların hüquqlarına zidd olan davranışlarını, məsələn, uşaqlara qarşı zorakılıq əməlləri və ya ayrı-seçkilik hallarının müəyyən edilməsi və cavab tədbirlərinin görülməsinə dair tövsiyələr hazırlamaq və məsuliyyəti artırmaq.</w:t>
            </w:r>
          </w:p>
          <w:p w14:paraId="1C5F152E" w14:textId="77777777" w:rsidR="004D0BB3" w:rsidRPr="00DF6973" w:rsidRDefault="004D0BB3" w:rsidP="004D0BB3">
            <w:pPr>
              <w:pStyle w:val="TableParagraph"/>
              <w:numPr>
                <w:ilvl w:val="0"/>
                <w:numId w:val="27"/>
              </w:numPr>
              <w:tabs>
                <w:tab w:val="left" w:pos="454"/>
              </w:tabs>
              <w:spacing w:before="60" w:line="249" w:lineRule="auto"/>
              <w:ind w:right="100"/>
              <w:jc w:val="both"/>
              <w:rPr>
                <w:sz w:val="20"/>
              </w:rPr>
            </w:pPr>
            <w:r w:rsidRPr="00DF6973">
              <w:rPr>
                <w:color w:val="262425"/>
                <w:sz w:val="20"/>
              </w:rPr>
              <w:t>Uşaqların şəxsi həyatın toxunulmazlığı və məlumatların mühafizəsi hüquqlarının qanunvericilikdə, xüsusilə ədalət mühakiməsi sistemi kontekstində aydın şəkildə tənzimlənməsini təmin etmək və medianın, jurnalistlərin, habelə ədalət mühakiməsi sisteminin və digər xidmət qurumlarının vəzifəli şəxslərinin və mütəxəssislərinin bu hüquqların pozulması hallarına görə məsuliyyətini artırmaq.</w:t>
            </w:r>
          </w:p>
          <w:p w14:paraId="06BC3A2A" w14:textId="77777777" w:rsidR="004D0BB3" w:rsidRPr="00DF6973" w:rsidRDefault="004D0BB3" w:rsidP="004D0BB3">
            <w:pPr>
              <w:pStyle w:val="TableParagraph"/>
              <w:numPr>
                <w:ilvl w:val="0"/>
                <w:numId w:val="27"/>
              </w:numPr>
              <w:tabs>
                <w:tab w:val="left" w:pos="454"/>
              </w:tabs>
              <w:spacing w:before="60"/>
              <w:jc w:val="both"/>
              <w:rPr>
                <w:sz w:val="20"/>
              </w:rPr>
            </w:pPr>
            <w:r w:rsidRPr="00DF6973">
              <w:rPr>
                <w:color w:val="262425"/>
                <w:sz w:val="20"/>
              </w:rPr>
              <w:t>Ehtiyacı olan bütün uşaqlar üçün mədəniyyət əsaslı vasitəçiliyi təmin etmək.</w:t>
            </w:r>
          </w:p>
          <w:p w14:paraId="7E10166D" w14:textId="77777777" w:rsidR="004D0BB3" w:rsidRPr="00DF6973" w:rsidRDefault="004D0BB3" w:rsidP="004D0BB3">
            <w:pPr>
              <w:pStyle w:val="TableParagraph"/>
              <w:numPr>
                <w:ilvl w:val="0"/>
                <w:numId w:val="27"/>
              </w:numPr>
              <w:tabs>
                <w:tab w:val="left" w:pos="454"/>
              </w:tabs>
              <w:spacing w:before="66" w:line="249" w:lineRule="auto"/>
              <w:ind w:right="100"/>
              <w:jc w:val="both"/>
              <w:rPr>
                <w:sz w:val="20"/>
              </w:rPr>
            </w:pPr>
            <w:r w:rsidRPr="00DF6973">
              <w:rPr>
                <w:color w:val="262425"/>
                <w:sz w:val="20"/>
              </w:rPr>
              <w:t>Həbsə alternativ tədbirləri təşviq etmək və uşaqların həbsinin ən sonuncu vasitə kimi tətbiqini təmin etmək</w:t>
            </w:r>
          </w:p>
        </w:tc>
      </w:tr>
      <w:tr w:rsidR="004D0BB3" w:rsidRPr="00DF6973" w14:paraId="7F42006B" w14:textId="77777777" w:rsidTr="00CF689E">
        <w:trPr>
          <w:trHeight w:val="846"/>
        </w:trPr>
        <w:tc>
          <w:tcPr>
            <w:tcW w:w="1838" w:type="dxa"/>
            <w:tcBorders>
              <w:top w:val="single" w:sz="4" w:space="0" w:color="191B1F"/>
              <w:right w:val="single" w:sz="6" w:space="0" w:color="262425"/>
            </w:tcBorders>
            <w:shd w:val="clear" w:color="auto" w:fill="C0CBD2"/>
          </w:tcPr>
          <w:p w14:paraId="11F7EC54" w14:textId="77777777" w:rsidR="004D0BB3" w:rsidRPr="00DF6973" w:rsidRDefault="004D0BB3" w:rsidP="00CF689E">
            <w:pPr>
              <w:pStyle w:val="TableParagraph"/>
              <w:spacing w:before="6"/>
              <w:ind w:left="0"/>
              <w:rPr>
                <w:color w:val="000000" w:themeColor="text1"/>
                <w:sz w:val="16"/>
              </w:rPr>
            </w:pPr>
          </w:p>
          <w:p w14:paraId="6F31FE6C" w14:textId="77777777" w:rsidR="004D0BB3" w:rsidRPr="00DF6973" w:rsidRDefault="004D0BB3" w:rsidP="00CF689E">
            <w:pPr>
              <w:pStyle w:val="TableParagraph"/>
              <w:spacing w:before="1" w:line="249" w:lineRule="auto"/>
              <w:ind w:right="224"/>
              <w:rPr>
                <w:b/>
                <w:color w:val="000000" w:themeColor="text1"/>
                <w:sz w:val="20"/>
              </w:rPr>
            </w:pPr>
            <w:r w:rsidRPr="00DF6973">
              <w:rPr>
                <w:b/>
                <w:color w:val="000000" w:themeColor="text1"/>
                <w:sz w:val="20"/>
              </w:rPr>
              <w:t>Uşaqları necə cəlb etmək olar</w:t>
            </w:r>
          </w:p>
        </w:tc>
        <w:tc>
          <w:tcPr>
            <w:tcW w:w="7241" w:type="dxa"/>
            <w:tcBorders>
              <w:left w:val="single" w:sz="6" w:space="0" w:color="262425"/>
            </w:tcBorders>
          </w:tcPr>
          <w:p w14:paraId="6BFA6001" w14:textId="77777777" w:rsidR="004D0BB3" w:rsidRPr="00DF6973" w:rsidRDefault="004D0BB3" w:rsidP="00CF689E">
            <w:pPr>
              <w:pStyle w:val="TableParagraph"/>
              <w:spacing w:line="249" w:lineRule="auto"/>
              <w:ind w:left="110" w:right="101"/>
              <w:jc w:val="both"/>
              <w:rPr>
                <w:sz w:val="20"/>
              </w:rPr>
            </w:pPr>
            <w:r w:rsidRPr="00DF6973">
              <w:rPr>
                <w:color w:val="262425"/>
                <w:sz w:val="20"/>
              </w:rPr>
              <w:t>Uşaqların anonim qaydada suallar, şərhlər, qeyri-hüquqi şikayətlər və uşaqyönlü ədalət mühakiməsinə dair təkliflər yükləyə biləcəyi və uşaqlar üçün uyğunlaşdırılmış məlumatlara və peşəkar məsləhətlərə çıxış əldə edə biləcəyi onlayn platformanın yaradılması.</w:t>
            </w:r>
          </w:p>
        </w:tc>
      </w:tr>
    </w:tbl>
    <w:p w14:paraId="704E6142" w14:textId="77777777" w:rsidR="00B51926" w:rsidRPr="00DF6973" w:rsidRDefault="00B51926" w:rsidP="00B34DF8">
      <w:pPr>
        <w:jc w:val="both"/>
        <w:rPr>
          <w:rFonts w:ascii="Arial" w:hAnsi="Arial" w:cs="Arial"/>
          <w:sz w:val="24"/>
          <w:szCs w:val="24"/>
        </w:rPr>
      </w:pPr>
      <w:r w:rsidRPr="00DF6973">
        <w:rPr>
          <w:rFonts w:ascii="Arial" w:hAnsi="Arial"/>
          <w:sz w:val="24"/>
        </w:rPr>
        <w:br/>
      </w:r>
    </w:p>
    <w:tbl>
      <w:tblPr>
        <w:tblStyle w:val="a9"/>
        <w:tblW w:w="0" w:type="auto"/>
        <w:tblInd w:w="198" w:type="dxa"/>
        <w:tblLook w:val="04A0" w:firstRow="1" w:lastRow="0" w:firstColumn="1" w:lastColumn="0" w:noHBand="0" w:noVBand="1"/>
      </w:tblPr>
      <w:tblGrid>
        <w:gridCol w:w="10098"/>
      </w:tblGrid>
      <w:tr w:rsidR="00B51926" w:rsidRPr="00DF6973" w14:paraId="56EFAE06" w14:textId="77777777" w:rsidTr="00CF689E">
        <w:trPr>
          <w:trHeight w:val="383"/>
        </w:trPr>
        <w:tc>
          <w:tcPr>
            <w:tcW w:w="10217" w:type="dxa"/>
            <w:shd w:val="clear" w:color="auto" w:fill="BCBCBC"/>
          </w:tcPr>
          <w:p w14:paraId="09F61605" w14:textId="3D4C03E9" w:rsidR="00B51926" w:rsidRPr="00DF6973" w:rsidRDefault="00B51926" w:rsidP="00CF689E">
            <w:pPr>
              <w:spacing w:before="70" w:line="249" w:lineRule="auto"/>
              <w:ind w:left="108" w:right="789"/>
              <w:rPr>
                <w:rFonts w:ascii="Arial" w:hAnsi="Arial" w:cs="Arial"/>
                <w:b/>
                <w:color w:val="000000" w:themeColor="text1"/>
                <w:szCs w:val="24"/>
              </w:rPr>
            </w:pPr>
            <w:r w:rsidRPr="00DF6973">
              <w:rPr>
                <w:rFonts w:ascii="Arial" w:hAnsi="Arial"/>
                <w:b/>
                <w:color w:val="000000" w:themeColor="text1"/>
              </w:rPr>
              <w:t xml:space="preserve">DİQQƏT MƏRKƏZİNDƏ: </w:t>
            </w:r>
            <w:r w:rsidR="00FC780C" w:rsidRPr="00DF6973">
              <w:rPr>
                <w:rFonts w:ascii="Arial" w:hAnsi="Arial"/>
                <w:b/>
                <w:color w:val="000000" w:themeColor="text1"/>
              </w:rPr>
              <w:t xml:space="preserve">Avropa Şurası </w:t>
            </w:r>
            <w:r w:rsidR="00FC780C">
              <w:rPr>
                <w:rFonts w:ascii="Arial" w:hAnsi="Arial"/>
                <w:b/>
                <w:color w:val="000000" w:themeColor="text1"/>
              </w:rPr>
              <w:t>u</w:t>
            </w:r>
            <w:r w:rsidRPr="00DF6973">
              <w:rPr>
                <w:rFonts w:ascii="Arial" w:hAnsi="Arial"/>
                <w:b/>
                <w:color w:val="000000" w:themeColor="text1"/>
              </w:rPr>
              <w:t xml:space="preserve">şaqyönlü ədalət mühakiməsi ilə bağlı </w:t>
            </w:r>
            <w:r w:rsidRPr="00DF6973">
              <w:rPr>
                <w:rFonts w:ascii="Arial" w:hAnsi="Arial"/>
                <w:b/>
                <w:color w:val="000000" w:themeColor="text1"/>
              </w:rPr>
              <w:lastRenderedPageBreak/>
              <w:t>gördüyü tədbirlərdə aşağıdakı yanaşmaları tətbiq edəcək:</w:t>
            </w:r>
          </w:p>
          <w:p w14:paraId="40B766CD" w14:textId="77777777" w:rsidR="00B51926" w:rsidRPr="00DF6973" w:rsidRDefault="00B51926" w:rsidP="00CF689E">
            <w:pPr>
              <w:jc w:val="both"/>
              <w:rPr>
                <w:rFonts w:ascii="Arial" w:hAnsi="Arial" w:cs="Arial"/>
                <w:szCs w:val="24"/>
              </w:rPr>
            </w:pPr>
          </w:p>
        </w:tc>
      </w:tr>
      <w:tr w:rsidR="00B51926" w:rsidRPr="00DF6973" w14:paraId="0A6904DC" w14:textId="77777777" w:rsidTr="00CF689E">
        <w:trPr>
          <w:trHeight w:val="383"/>
        </w:trPr>
        <w:tc>
          <w:tcPr>
            <w:tcW w:w="10217" w:type="dxa"/>
          </w:tcPr>
          <w:p w14:paraId="4A9EBC03" w14:textId="77777777" w:rsidR="00322488" w:rsidRPr="00DF6973" w:rsidRDefault="00322488" w:rsidP="00322488">
            <w:pPr>
              <w:spacing w:before="71" w:line="249" w:lineRule="auto"/>
              <w:ind w:left="108" w:right="106"/>
              <w:jc w:val="both"/>
              <w:rPr>
                <w:rFonts w:ascii="Arial" w:hAnsi="Arial" w:cs="Arial"/>
                <w:szCs w:val="24"/>
              </w:rPr>
            </w:pPr>
            <w:r w:rsidRPr="00DF6973">
              <w:rPr>
                <w:rFonts w:ascii="Arial" w:hAnsi="Arial"/>
                <w:b/>
                <w:bCs/>
                <w:color w:val="262425"/>
              </w:rPr>
              <w:lastRenderedPageBreak/>
              <w:t>Genderə həssas yanaşma:</w:t>
            </w:r>
            <w:r w:rsidRPr="00DF6973">
              <w:rPr>
                <w:rFonts w:ascii="Arial" w:hAnsi="Arial"/>
                <w:color w:val="262425"/>
              </w:rPr>
              <w:t xml:space="preserve"> qanunla ziddiyətdə olan və ya məhkəmə sistemləri ilə təmasda olan qız və oğlanlarla bərabər rəftar edilməsini, onların qorunmasını və xüsusi ehtiyaclarına uyğun olaraq dəstək göstərilməsini təmin etməklə.</w:t>
            </w:r>
          </w:p>
          <w:p w14:paraId="469F97F4" w14:textId="77777777" w:rsidR="00322488" w:rsidRPr="00DF6973" w:rsidRDefault="00322488" w:rsidP="00322488">
            <w:pPr>
              <w:spacing w:before="115" w:line="249" w:lineRule="auto"/>
              <w:ind w:left="108" w:right="105"/>
              <w:jc w:val="both"/>
              <w:rPr>
                <w:rFonts w:ascii="Arial" w:hAnsi="Arial" w:cs="Arial"/>
                <w:szCs w:val="24"/>
              </w:rPr>
            </w:pPr>
            <w:r w:rsidRPr="00DF6973">
              <w:rPr>
                <w:rFonts w:ascii="Arial" w:hAnsi="Arial"/>
                <w:b/>
                <w:bCs/>
                <w:color w:val="262425"/>
              </w:rPr>
              <w:t xml:space="preserve">Ayrı-seçkiliklə mübarizə yanaşması: </w:t>
            </w:r>
            <w:r w:rsidRPr="00DF6973">
              <w:rPr>
                <w:rFonts w:ascii="Arial" w:hAnsi="Arial"/>
                <w:color w:val="262425"/>
              </w:rPr>
              <w:t>ədalət mühakiməsi prosedurlarını və mühitini planlaşdırarkən, həssas vəziyyətdə olan uşaqların ehtiyaclarını nəzərə almaqla (küçə uşaqları, milli azlıqlara mənsub uşaqlar, o cümlədən qaraçı və köçəri uşaqları, miqrasiyada olan uşaqlar, əlilliyi olan uşaqlar və ya böhran və ya münaqişə vəziyyətlərində olan uşaqlar).</w:t>
            </w:r>
          </w:p>
          <w:p w14:paraId="739555D0" w14:textId="3C8CB57D" w:rsidR="00322488" w:rsidRPr="00DF6973" w:rsidRDefault="00322488" w:rsidP="00322488">
            <w:pPr>
              <w:spacing w:before="116" w:line="249" w:lineRule="auto"/>
              <w:ind w:left="108" w:right="106"/>
              <w:jc w:val="both"/>
              <w:rPr>
                <w:rFonts w:ascii="Arial" w:hAnsi="Arial" w:cs="Arial"/>
                <w:szCs w:val="24"/>
              </w:rPr>
            </w:pPr>
            <w:r w:rsidRPr="00DF6973">
              <w:rPr>
                <w:rFonts w:ascii="Arial" w:hAnsi="Arial"/>
                <w:b/>
                <w:bCs/>
                <w:color w:val="262425"/>
              </w:rPr>
              <w:t>Uşaq iştirakı yanaşması:</w:t>
            </w:r>
            <w:r w:rsidRPr="00DF6973">
              <w:rPr>
                <w:rFonts w:ascii="Arial" w:hAnsi="Arial"/>
                <w:color w:val="262425"/>
              </w:rPr>
              <w:t xml:space="preserve"> uşaqların onlara toxunan mülki, cinayət və inzibati prosesləri başa </w:t>
            </w:r>
            <w:r w:rsidR="00D2006B">
              <w:rPr>
                <w:rFonts w:ascii="Arial" w:hAnsi="Arial"/>
                <w:color w:val="262425"/>
              </w:rPr>
              <w:t>düşməsini</w:t>
            </w:r>
            <w:r w:rsidRPr="00DF6973">
              <w:rPr>
                <w:rFonts w:ascii="Arial" w:hAnsi="Arial"/>
                <w:color w:val="262425"/>
              </w:rPr>
              <w:t xml:space="preserve"> və onların bu proseslərdə azad surətdə iştirak edə bilməsini, onların fikirlərinə lazımi əhəmiyyət verilməsini təmin etməklə.</w:t>
            </w:r>
          </w:p>
          <w:p w14:paraId="64A433ED" w14:textId="77777777" w:rsidR="00B51926" w:rsidRPr="00DF6973" w:rsidRDefault="00B51926" w:rsidP="00CF689E">
            <w:pPr>
              <w:jc w:val="both"/>
              <w:rPr>
                <w:rFonts w:ascii="Arial" w:hAnsi="Arial" w:cs="Arial"/>
                <w:szCs w:val="24"/>
              </w:rPr>
            </w:pPr>
          </w:p>
        </w:tc>
      </w:tr>
    </w:tbl>
    <w:p w14:paraId="7CCEABE3" w14:textId="34FD3105" w:rsidR="005A2168" w:rsidRPr="00DF6973" w:rsidRDefault="005A2168"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5650"/>
        <w:gridCol w:w="3439"/>
      </w:tblGrid>
      <w:tr w:rsidR="00F12A5A" w:rsidRPr="00DF6973" w14:paraId="3683C856" w14:textId="77777777" w:rsidTr="00CF689E">
        <w:trPr>
          <w:trHeight w:val="606"/>
        </w:trPr>
        <w:tc>
          <w:tcPr>
            <w:tcW w:w="5650" w:type="dxa"/>
            <w:tcBorders>
              <w:right w:val="single" w:sz="4" w:space="0" w:color="0A1319"/>
            </w:tcBorders>
            <w:shd w:val="clear" w:color="auto" w:fill="92A5B2"/>
          </w:tcPr>
          <w:p w14:paraId="7F680CCB" w14:textId="77777777" w:rsidR="00F12A5A" w:rsidRPr="00213342" w:rsidRDefault="00F12A5A" w:rsidP="00F12A5A">
            <w:pPr>
              <w:pStyle w:val="TableParagraph"/>
              <w:spacing w:before="70" w:line="249" w:lineRule="auto"/>
              <w:ind w:right="120"/>
              <w:rPr>
                <w:b/>
                <w:color w:val="000000" w:themeColor="text1"/>
                <w:sz w:val="20"/>
              </w:rPr>
            </w:pPr>
            <w:r w:rsidRPr="00213342">
              <w:rPr>
                <w:b/>
                <w:color w:val="000000" w:themeColor="text1"/>
                <w:sz w:val="20"/>
              </w:rPr>
              <w:t>Avropa Şurasının əsas aidiyyətli orqanları (tam deyil; əlifba sırası ilə)</w:t>
            </w:r>
          </w:p>
        </w:tc>
        <w:tc>
          <w:tcPr>
            <w:tcW w:w="3439" w:type="dxa"/>
            <w:tcBorders>
              <w:left w:val="single" w:sz="4" w:space="0" w:color="0A1319"/>
            </w:tcBorders>
            <w:shd w:val="clear" w:color="auto" w:fill="92A5B2"/>
          </w:tcPr>
          <w:p w14:paraId="55BFB4B1" w14:textId="77777777" w:rsidR="00F12A5A" w:rsidRPr="00213342" w:rsidRDefault="00F12A5A" w:rsidP="00F12A5A">
            <w:pPr>
              <w:pStyle w:val="TableParagraph"/>
              <w:spacing w:before="70" w:line="249" w:lineRule="auto"/>
              <w:rPr>
                <w:b/>
                <w:color w:val="000000" w:themeColor="text1"/>
                <w:sz w:val="20"/>
              </w:rPr>
            </w:pPr>
            <w:r w:rsidRPr="00213342">
              <w:rPr>
                <w:b/>
                <w:color w:val="000000" w:themeColor="text1"/>
                <w:sz w:val="20"/>
              </w:rPr>
              <w:t>Avropa Şurasının digər aidiyyətli struktur vahidləri</w:t>
            </w:r>
          </w:p>
        </w:tc>
      </w:tr>
      <w:tr w:rsidR="00F12A5A" w:rsidRPr="00DF6973" w14:paraId="0F83E8A0" w14:textId="77777777" w:rsidTr="00CF689E">
        <w:trPr>
          <w:trHeight w:val="861"/>
        </w:trPr>
        <w:tc>
          <w:tcPr>
            <w:tcW w:w="5650" w:type="dxa"/>
            <w:tcBorders>
              <w:bottom w:val="nil"/>
            </w:tcBorders>
          </w:tcPr>
          <w:p w14:paraId="78A96381" w14:textId="77777777" w:rsidR="00F12A5A" w:rsidRPr="00DF6973" w:rsidRDefault="00F12A5A" w:rsidP="00F12A5A">
            <w:pPr>
              <w:pStyle w:val="TableParagraph"/>
              <w:numPr>
                <w:ilvl w:val="0"/>
                <w:numId w:val="30"/>
              </w:numPr>
              <w:tabs>
                <w:tab w:val="left" w:pos="454"/>
              </w:tabs>
              <w:spacing w:line="249" w:lineRule="auto"/>
              <w:ind w:right="101"/>
              <w:rPr>
                <w:sz w:val="20"/>
              </w:rPr>
            </w:pPr>
            <w:r w:rsidRPr="00DF6973">
              <w:rPr>
                <w:color w:val="262425"/>
                <w:sz w:val="20"/>
              </w:rPr>
              <w:t>Milli Azlıqların Müdafiəsi haqqında Çərçivə Konvensiyası üzrə Məşvətərçi Komitə (FCNM)</w:t>
            </w:r>
          </w:p>
          <w:p w14:paraId="155B4B05" w14:textId="77777777" w:rsidR="00F12A5A" w:rsidRPr="00DF6973" w:rsidRDefault="00F12A5A" w:rsidP="00F12A5A">
            <w:pPr>
              <w:pStyle w:val="TableParagraph"/>
              <w:numPr>
                <w:ilvl w:val="0"/>
                <w:numId w:val="30"/>
              </w:numPr>
              <w:tabs>
                <w:tab w:val="left" w:pos="454"/>
              </w:tabs>
              <w:spacing w:before="58"/>
              <w:rPr>
                <w:sz w:val="20"/>
              </w:rPr>
            </w:pPr>
            <w:r w:rsidRPr="00DF6973">
              <w:rPr>
                <w:color w:val="262425"/>
                <w:sz w:val="20"/>
              </w:rPr>
              <w:t>İnsan Hüquqları üzrə Müvəkkil</w:t>
            </w:r>
          </w:p>
        </w:tc>
        <w:tc>
          <w:tcPr>
            <w:tcW w:w="3439" w:type="dxa"/>
            <w:tcBorders>
              <w:bottom w:val="nil"/>
            </w:tcBorders>
          </w:tcPr>
          <w:p w14:paraId="6A59BBBB" w14:textId="77777777" w:rsidR="00F12A5A" w:rsidRPr="00DF6973" w:rsidRDefault="00F12A5A" w:rsidP="00CF689E">
            <w:pPr>
              <w:pStyle w:val="TableParagraph"/>
              <w:spacing w:before="70" w:line="249" w:lineRule="auto"/>
              <w:ind w:left="453" w:right="101" w:hanging="214"/>
              <w:jc w:val="both"/>
              <w:rPr>
                <w:sz w:val="20"/>
              </w:rPr>
            </w:pPr>
            <w:r w:rsidRPr="00DF6973">
              <w:rPr>
                <w:color w:val="262425"/>
                <w:sz w:val="20"/>
              </w:rPr>
              <w:t>– Hüquq Mütəxəssisləri üçün İnsan Hüquqları Təlimi Proqramı (HELP)</w:t>
            </w:r>
          </w:p>
        </w:tc>
      </w:tr>
      <w:tr w:rsidR="00F12A5A" w:rsidRPr="00DF6973" w14:paraId="689FF507" w14:textId="77777777" w:rsidTr="00CF689E">
        <w:trPr>
          <w:trHeight w:val="621"/>
        </w:trPr>
        <w:tc>
          <w:tcPr>
            <w:tcW w:w="5650" w:type="dxa"/>
            <w:tcBorders>
              <w:top w:val="nil"/>
              <w:bottom w:val="nil"/>
            </w:tcBorders>
          </w:tcPr>
          <w:p w14:paraId="528006FC" w14:textId="77777777" w:rsidR="00F12A5A" w:rsidRPr="00DF6973" w:rsidRDefault="00F12A5A" w:rsidP="00F12A5A">
            <w:pPr>
              <w:pStyle w:val="TableParagraph"/>
              <w:numPr>
                <w:ilvl w:val="0"/>
                <w:numId w:val="29"/>
              </w:numPr>
              <w:tabs>
                <w:tab w:val="left" w:pos="454"/>
              </w:tabs>
              <w:spacing w:before="42"/>
              <w:rPr>
                <w:sz w:val="20"/>
              </w:rPr>
            </w:pPr>
            <w:r w:rsidRPr="00DF6973">
              <w:rPr>
                <w:color w:val="262425"/>
                <w:sz w:val="20"/>
              </w:rPr>
              <w:t>Qaraçı və Köçəri Məsələləri üzrə Ekspertlər Komitəsi (ADI-ROM)</w:t>
            </w:r>
          </w:p>
          <w:p w14:paraId="1498C89E" w14:textId="77777777" w:rsidR="00F12A5A" w:rsidRPr="00DF6973" w:rsidRDefault="00F12A5A" w:rsidP="00F12A5A">
            <w:pPr>
              <w:pStyle w:val="TableParagraph"/>
              <w:numPr>
                <w:ilvl w:val="0"/>
                <w:numId w:val="29"/>
              </w:numPr>
              <w:tabs>
                <w:tab w:val="left" w:pos="454"/>
              </w:tabs>
              <w:spacing w:before="67"/>
              <w:rPr>
                <w:sz w:val="20"/>
              </w:rPr>
            </w:pPr>
            <w:r w:rsidRPr="00DF6973">
              <w:rPr>
                <w:color w:val="262425"/>
                <w:sz w:val="20"/>
              </w:rPr>
              <w:t>Terrorçuluqla Mübarizə Komitəsi (CDCT)</w:t>
            </w:r>
          </w:p>
        </w:tc>
        <w:tc>
          <w:tcPr>
            <w:tcW w:w="3439" w:type="dxa"/>
            <w:tcBorders>
              <w:top w:val="nil"/>
              <w:bottom w:val="nil"/>
            </w:tcBorders>
          </w:tcPr>
          <w:p w14:paraId="44550B6C" w14:textId="77777777" w:rsidR="00F12A5A" w:rsidRPr="00DF6973" w:rsidRDefault="00F12A5A" w:rsidP="00CF689E">
            <w:pPr>
              <w:pStyle w:val="TableParagraph"/>
              <w:spacing w:before="0" w:line="216" w:lineRule="exact"/>
              <w:ind w:left="240"/>
              <w:rPr>
                <w:sz w:val="20"/>
              </w:rPr>
            </w:pPr>
            <w:r w:rsidRPr="00DF6973">
              <w:rPr>
                <w:color w:val="262425"/>
                <w:sz w:val="20"/>
              </w:rPr>
              <w:t>– Müstəqil İnsan Hüquqları Orqanları Bölməsi</w:t>
            </w:r>
          </w:p>
          <w:p w14:paraId="0DA406A7" w14:textId="77777777" w:rsidR="00F12A5A" w:rsidRPr="00DF6973" w:rsidRDefault="00F12A5A" w:rsidP="00CF689E">
            <w:pPr>
              <w:pStyle w:val="TableParagraph"/>
              <w:spacing w:before="10"/>
              <w:ind w:left="453"/>
              <w:rPr>
                <w:sz w:val="20"/>
              </w:rPr>
            </w:pPr>
            <w:r w:rsidRPr="00DF6973">
              <w:rPr>
                <w:color w:val="262425"/>
                <w:sz w:val="20"/>
              </w:rPr>
              <w:t xml:space="preserve"> </w:t>
            </w:r>
          </w:p>
        </w:tc>
      </w:tr>
      <w:tr w:rsidR="00F12A5A" w:rsidRPr="00DF6973" w14:paraId="186E8F34" w14:textId="77777777" w:rsidTr="00CF689E">
        <w:trPr>
          <w:trHeight w:val="296"/>
        </w:trPr>
        <w:tc>
          <w:tcPr>
            <w:tcW w:w="5650" w:type="dxa"/>
            <w:tcBorders>
              <w:top w:val="nil"/>
              <w:bottom w:val="nil"/>
            </w:tcBorders>
          </w:tcPr>
          <w:p w14:paraId="5B880EDE" w14:textId="77777777" w:rsidR="00F12A5A" w:rsidRPr="00DF6973" w:rsidRDefault="00F12A5A" w:rsidP="00CF689E">
            <w:pPr>
              <w:pStyle w:val="TableParagraph"/>
              <w:spacing w:before="14"/>
              <w:ind w:left="240"/>
              <w:rPr>
                <w:sz w:val="20"/>
              </w:rPr>
            </w:pPr>
            <w:r w:rsidRPr="00DF6973">
              <w:rPr>
                <w:color w:val="262425"/>
                <w:sz w:val="20"/>
              </w:rPr>
              <w:t>– Avropa Prokurorlarının Məşvərətçi Şurası (CCPE)</w:t>
            </w:r>
          </w:p>
        </w:tc>
        <w:tc>
          <w:tcPr>
            <w:tcW w:w="3439" w:type="dxa"/>
            <w:tcBorders>
              <w:top w:val="nil"/>
              <w:bottom w:val="nil"/>
            </w:tcBorders>
          </w:tcPr>
          <w:p w14:paraId="0DAF481F" w14:textId="77777777" w:rsidR="00F12A5A" w:rsidRPr="00DF6973" w:rsidRDefault="00F12A5A" w:rsidP="00CF689E">
            <w:pPr>
              <w:pStyle w:val="TableParagraph"/>
              <w:spacing w:before="0"/>
              <w:ind w:left="0"/>
              <w:rPr>
                <w:rFonts w:ascii="Times New Roman"/>
                <w:sz w:val="20"/>
              </w:rPr>
            </w:pPr>
          </w:p>
        </w:tc>
      </w:tr>
      <w:tr w:rsidR="00F12A5A" w:rsidRPr="00DF6973" w14:paraId="1938DE6E" w14:textId="77777777" w:rsidTr="00CF689E">
        <w:trPr>
          <w:trHeight w:val="296"/>
        </w:trPr>
        <w:tc>
          <w:tcPr>
            <w:tcW w:w="5650" w:type="dxa"/>
            <w:tcBorders>
              <w:top w:val="nil"/>
              <w:bottom w:val="nil"/>
            </w:tcBorders>
          </w:tcPr>
          <w:p w14:paraId="64786B5F" w14:textId="77777777" w:rsidR="00F12A5A" w:rsidRPr="00DF6973" w:rsidRDefault="00F12A5A" w:rsidP="00CF689E">
            <w:pPr>
              <w:pStyle w:val="TableParagraph"/>
              <w:spacing w:before="14"/>
              <w:ind w:left="240"/>
              <w:rPr>
                <w:sz w:val="20"/>
              </w:rPr>
            </w:pPr>
            <w:r w:rsidRPr="00DF6973">
              <w:rPr>
                <w:color w:val="262425"/>
                <w:sz w:val="20"/>
              </w:rPr>
              <w:t>– Penoloji Əməkdaşlıq Şurası (PC-CP)</w:t>
            </w:r>
          </w:p>
        </w:tc>
        <w:tc>
          <w:tcPr>
            <w:tcW w:w="3439" w:type="dxa"/>
            <w:tcBorders>
              <w:top w:val="nil"/>
              <w:bottom w:val="nil"/>
            </w:tcBorders>
          </w:tcPr>
          <w:p w14:paraId="7ABBFF2A" w14:textId="77777777" w:rsidR="00F12A5A" w:rsidRPr="00DF6973" w:rsidRDefault="00F12A5A" w:rsidP="00CF689E">
            <w:pPr>
              <w:pStyle w:val="TableParagraph"/>
              <w:spacing w:before="0"/>
              <w:ind w:left="0"/>
              <w:rPr>
                <w:rFonts w:ascii="Times New Roman"/>
                <w:sz w:val="20"/>
              </w:rPr>
            </w:pPr>
          </w:p>
        </w:tc>
      </w:tr>
      <w:tr w:rsidR="00F12A5A" w:rsidRPr="00DF6973" w14:paraId="0E537268" w14:textId="77777777" w:rsidTr="00CF689E">
        <w:trPr>
          <w:trHeight w:val="536"/>
        </w:trPr>
        <w:tc>
          <w:tcPr>
            <w:tcW w:w="5650" w:type="dxa"/>
            <w:tcBorders>
              <w:top w:val="nil"/>
              <w:bottom w:val="nil"/>
            </w:tcBorders>
          </w:tcPr>
          <w:p w14:paraId="35B9D24A" w14:textId="77777777" w:rsidR="00F12A5A" w:rsidRPr="00DF6973" w:rsidRDefault="00F12A5A" w:rsidP="00CF689E">
            <w:pPr>
              <w:pStyle w:val="TableParagraph"/>
              <w:spacing w:before="14" w:line="249" w:lineRule="auto"/>
              <w:ind w:left="453" w:right="34" w:hanging="214"/>
              <w:rPr>
                <w:sz w:val="20"/>
              </w:rPr>
            </w:pPr>
            <w:r w:rsidRPr="00DF6973">
              <w:rPr>
                <w:color w:val="262425"/>
                <w:sz w:val="20"/>
              </w:rPr>
              <w:t>– Ədalət Mühakiməsinin Səmərəliliyi üzrə Avropa Komissiyası (CEPEJ)</w:t>
            </w:r>
          </w:p>
        </w:tc>
        <w:tc>
          <w:tcPr>
            <w:tcW w:w="3439" w:type="dxa"/>
            <w:tcBorders>
              <w:top w:val="nil"/>
              <w:bottom w:val="nil"/>
            </w:tcBorders>
          </w:tcPr>
          <w:p w14:paraId="34C540CB" w14:textId="77777777" w:rsidR="00F12A5A" w:rsidRPr="00DF6973" w:rsidRDefault="00F12A5A" w:rsidP="00CF689E">
            <w:pPr>
              <w:pStyle w:val="TableParagraph"/>
              <w:spacing w:before="0"/>
              <w:ind w:left="0"/>
              <w:rPr>
                <w:rFonts w:ascii="Times New Roman"/>
                <w:sz w:val="20"/>
              </w:rPr>
            </w:pPr>
          </w:p>
        </w:tc>
      </w:tr>
      <w:tr w:rsidR="00F12A5A" w:rsidRPr="00DF6973" w14:paraId="347DD39F" w14:textId="77777777" w:rsidTr="00CF689E">
        <w:trPr>
          <w:trHeight w:val="296"/>
        </w:trPr>
        <w:tc>
          <w:tcPr>
            <w:tcW w:w="5650" w:type="dxa"/>
            <w:tcBorders>
              <w:top w:val="nil"/>
              <w:bottom w:val="nil"/>
            </w:tcBorders>
          </w:tcPr>
          <w:p w14:paraId="3258BE46" w14:textId="77777777" w:rsidR="00F12A5A" w:rsidRPr="00DF6973" w:rsidRDefault="00F12A5A" w:rsidP="00CF689E">
            <w:pPr>
              <w:pStyle w:val="TableParagraph"/>
              <w:spacing w:before="14"/>
              <w:ind w:left="240"/>
              <w:rPr>
                <w:sz w:val="20"/>
              </w:rPr>
            </w:pPr>
            <w:r w:rsidRPr="00DF6973">
              <w:rPr>
                <w:color w:val="262425"/>
                <w:sz w:val="20"/>
              </w:rPr>
              <w:t>– Avropa Təhsil Komitəsi (CDEDU)</w:t>
            </w:r>
          </w:p>
        </w:tc>
        <w:tc>
          <w:tcPr>
            <w:tcW w:w="3439" w:type="dxa"/>
            <w:tcBorders>
              <w:top w:val="nil"/>
              <w:bottom w:val="nil"/>
            </w:tcBorders>
          </w:tcPr>
          <w:p w14:paraId="118849A4" w14:textId="77777777" w:rsidR="00F12A5A" w:rsidRPr="00DF6973" w:rsidRDefault="00F12A5A" w:rsidP="00CF689E">
            <w:pPr>
              <w:pStyle w:val="TableParagraph"/>
              <w:spacing w:before="0"/>
              <w:ind w:left="0"/>
              <w:rPr>
                <w:rFonts w:ascii="Times New Roman"/>
                <w:sz w:val="20"/>
              </w:rPr>
            </w:pPr>
          </w:p>
        </w:tc>
      </w:tr>
      <w:tr w:rsidR="00F12A5A" w:rsidRPr="00DF6973" w14:paraId="48B2CC5A" w14:textId="77777777" w:rsidTr="00CF689E">
        <w:trPr>
          <w:trHeight w:val="296"/>
        </w:trPr>
        <w:tc>
          <w:tcPr>
            <w:tcW w:w="5650" w:type="dxa"/>
            <w:tcBorders>
              <w:top w:val="nil"/>
              <w:bottom w:val="nil"/>
            </w:tcBorders>
          </w:tcPr>
          <w:p w14:paraId="5A2C59B2" w14:textId="77777777" w:rsidR="00F12A5A" w:rsidRPr="00DF6973" w:rsidRDefault="00F12A5A" w:rsidP="00CF689E">
            <w:pPr>
              <w:pStyle w:val="TableParagraph"/>
              <w:spacing w:before="14"/>
              <w:ind w:left="240"/>
              <w:rPr>
                <w:sz w:val="20"/>
              </w:rPr>
            </w:pPr>
            <w:r w:rsidRPr="00DF6973">
              <w:rPr>
                <w:color w:val="262425"/>
                <w:sz w:val="20"/>
              </w:rPr>
              <w:t>– İşgəncələrin Qarşısının alınması üzrə Avropa Komitəsi (CPT)</w:t>
            </w:r>
          </w:p>
        </w:tc>
        <w:tc>
          <w:tcPr>
            <w:tcW w:w="3439" w:type="dxa"/>
            <w:tcBorders>
              <w:top w:val="nil"/>
              <w:bottom w:val="nil"/>
            </w:tcBorders>
          </w:tcPr>
          <w:p w14:paraId="7279E0D2" w14:textId="77777777" w:rsidR="00F12A5A" w:rsidRPr="00DF6973" w:rsidRDefault="00F12A5A" w:rsidP="00CF689E">
            <w:pPr>
              <w:pStyle w:val="TableParagraph"/>
              <w:spacing w:before="0"/>
              <w:ind w:left="0"/>
              <w:rPr>
                <w:rFonts w:ascii="Times New Roman"/>
                <w:sz w:val="20"/>
              </w:rPr>
            </w:pPr>
          </w:p>
        </w:tc>
      </w:tr>
      <w:tr w:rsidR="00F12A5A" w:rsidRPr="00DF6973" w14:paraId="2AA38F1B" w14:textId="77777777" w:rsidTr="00CF689E">
        <w:trPr>
          <w:trHeight w:val="296"/>
        </w:trPr>
        <w:tc>
          <w:tcPr>
            <w:tcW w:w="5650" w:type="dxa"/>
            <w:tcBorders>
              <w:top w:val="nil"/>
              <w:bottom w:val="nil"/>
            </w:tcBorders>
          </w:tcPr>
          <w:p w14:paraId="0E568079" w14:textId="77777777" w:rsidR="00F12A5A" w:rsidRPr="00DF6973" w:rsidRDefault="00F12A5A" w:rsidP="00CF689E">
            <w:pPr>
              <w:pStyle w:val="TableParagraph"/>
              <w:spacing w:before="14"/>
              <w:ind w:left="240"/>
              <w:rPr>
                <w:sz w:val="20"/>
              </w:rPr>
            </w:pPr>
            <w:r w:rsidRPr="00DF6973">
              <w:rPr>
                <w:color w:val="262425"/>
                <w:sz w:val="20"/>
              </w:rPr>
              <w:t>– Sosial Hüquqlar üzrə Avropa Komitəsi (ECSR)</w:t>
            </w:r>
          </w:p>
        </w:tc>
        <w:tc>
          <w:tcPr>
            <w:tcW w:w="3439" w:type="dxa"/>
            <w:tcBorders>
              <w:top w:val="nil"/>
              <w:bottom w:val="nil"/>
            </w:tcBorders>
          </w:tcPr>
          <w:p w14:paraId="278B6B63" w14:textId="77777777" w:rsidR="00F12A5A" w:rsidRPr="00DF6973" w:rsidRDefault="00F12A5A" w:rsidP="00CF689E">
            <w:pPr>
              <w:pStyle w:val="TableParagraph"/>
              <w:spacing w:before="0"/>
              <w:ind w:left="0"/>
              <w:rPr>
                <w:rFonts w:ascii="Times New Roman"/>
                <w:sz w:val="20"/>
              </w:rPr>
            </w:pPr>
          </w:p>
        </w:tc>
      </w:tr>
      <w:tr w:rsidR="00F12A5A" w:rsidRPr="00DF6973" w14:paraId="5BEB366F" w14:textId="77777777" w:rsidTr="00CF689E">
        <w:trPr>
          <w:trHeight w:val="296"/>
        </w:trPr>
        <w:tc>
          <w:tcPr>
            <w:tcW w:w="5650" w:type="dxa"/>
            <w:tcBorders>
              <w:top w:val="nil"/>
              <w:bottom w:val="nil"/>
            </w:tcBorders>
          </w:tcPr>
          <w:p w14:paraId="5FB5C5FD" w14:textId="77777777" w:rsidR="00F12A5A" w:rsidRPr="00DF6973" w:rsidRDefault="00F12A5A" w:rsidP="00CF689E">
            <w:pPr>
              <w:pStyle w:val="TableParagraph"/>
              <w:spacing w:before="14"/>
              <w:ind w:left="240"/>
              <w:rPr>
                <w:sz w:val="20"/>
              </w:rPr>
            </w:pPr>
            <w:r w:rsidRPr="00DF6973">
              <w:rPr>
                <w:color w:val="262425"/>
                <w:sz w:val="20"/>
              </w:rPr>
              <w:t>– Avropa Hüquqi Əməkdaşlıq Komitəsi (CDCJ)</w:t>
            </w:r>
          </w:p>
        </w:tc>
        <w:tc>
          <w:tcPr>
            <w:tcW w:w="3439" w:type="dxa"/>
            <w:tcBorders>
              <w:top w:val="nil"/>
              <w:bottom w:val="nil"/>
            </w:tcBorders>
          </w:tcPr>
          <w:p w14:paraId="5B796A2D" w14:textId="77777777" w:rsidR="00F12A5A" w:rsidRPr="00DF6973" w:rsidRDefault="00F12A5A" w:rsidP="00CF689E">
            <w:pPr>
              <w:pStyle w:val="TableParagraph"/>
              <w:spacing w:before="0"/>
              <w:ind w:left="0"/>
              <w:rPr>
                <w:rFonts w:ascii="Times New Roman"/>
                <w:sz w:val="20"/>
              </w:rPr>
            </w:pPr>
          </w:p>
        </w:tc>
      </w:tr>
      <w:tr w:rsidR="00F12A5A" w:rsidRPr="00DF6973" w14:paraId="7F2C5AFA" w14:textId="77777777" w:rsidTr="00CF689E">
        <w:trPr>
          <w:trHeight w:val="296"/>
        </w:trPr>
        <w:tc>
          <w:tcPr>
            <w:tcW w:w="5650" w:type="dxa"/>
            <w:tcBorders>
              <w:top w:val="nil"/>
              <w:bottom w:val="nil"/>
            </w:tcBorders>
          </w:tcPr>
          <w:p w14:paraId="6994245A" w14:textId="77777777" w:rsidR="00F12A5A" w:rsidRPr="00DF6973" w:rsidRDefault="00F12A5A" w:rsidP="00CF689E">
            <w:pPr>
              <w:pStyle w:val="TableParagraph"/>
              <w:spacing w:before="14"/>
              <w:ind w:left="240"/>
              <w:rPr>
                <w:sz w:val="20"/>
              </w:rPr>
            </w:pPr>
            <w:r w:rsidRPr="00DF6973">
              <w:rPr>
                <w:color w:val="262425"/>
                <w:sz w:val="20"/>
              </w:rPr>
              <w:t>– Avropa Cinayət Problemləri Komitəsi (CDPC)</w:t>
            </w:r>
          </w:p>
        </w:tc>
        <w:tc>
          <w:tcPr>
            <w:tcW w:w="3439" w:type="dxa"/>
            <w:tcBorders>
              <w:top w:val="nil"/>
              <w:bottom w:val="nil"/>
            </w:tcBorders>
          </w:tcPr>
          <w:p w14:paraId="73437D57" w14:textId="77777777" w:rsidR="00F12A5A" w:rsidRPr="00DF6973" w:rsidRDefault="00F12A5A" w:rsidP="00CF689E">
            <w:pPr>
              <w:pStyle w:val="TableParagraph"/>
              <w:spacing w:before="0"/>
              <w:ind w:left="0"/>
              <w:rPr>
                <w:rFonts w:ascii="Times New Roman"/>
                <w:sz w:val="20"/>
              </w:rPr>
            </w:pPr>
          </w:p>
        </w:tc>
      </w:tr>
      <w:tr w:rsidR="00F12A5A" w:rsidRPr="00DF6973" w14:paraId="35D7DAED" w14:textId="77777777" w:rsidTr="00CF689E">
        <w:trPr>
          <w:trHeight w:val="296"/>
        </w:trPr>
        <w:tc>
          <w:tcPr>
            <w:tcW w:w="5650" w:type="dxa"/>
            <w:tcBorders>
              <w:top w:val="nil"/>
              <w:bottom w:val="nil"/>
            </w:tcBorders>
          </w:tcPr>
          <w:p w14:paraId="63AB2A12" w14:textId="77777777" w:rsidR="00F12A5A" w:rsidRPr="00DF6973" w:rsidRDefault="00F12A5A" w:rsidP="00CF689E">
            <w:pPr>
              <w:pStyle w:val="TableParagraph"/>
              <w:spacing w:before="14"/>
              <w:ind w:left="240"/>
              <w:rPr>
                <w:sz w:val="20"/>
              </w:rPr>
            </w:pPr>
            <w:r w:rsidRPr="00DF6973">
              <w:rPr>
                <w:color w:val="262425"/>
                <w:sz w:val="20"/>
              </w:rPr>
              <w:t>– Lansarote Komitəsi (T-ES)</w:t>
            </w:r>
          </w:p>
        </w:tc>
        <w:tc>
          <w:tcPr>
            <w:tcW w:w="3439" w:type="dxa"/>
            <w:tcBorders>
              <w:top w:val="nil"/>
              <w:bottom w:val="nil"/>
            </w:tcBorders>
          </w:tcPr>
          <w:p w14:paraId="3879DB1E" w14:textId="77777777" w:rsidR="00F12A5A" w:rsidRPr="00DF6973" w:rsidRDefault="00F12A5A" w:rsidP="00CF689E">
            <w:pPr>
              <w:pStyle w:val="TableParagraph"/>
              <w:spacing w:before="0"/>
              <w:ind w:left="0"/>
              <w:rPr>
                <w:rFonts w:ascii="Times New Roman"/>
                <w:sz w:val="20"/>
              </w:rPr>
            </w:pPr>
          </w:p>
        </w:tc>
      </w:tr>
      <w:tr w:rsidR="00F12A5A" w:rsidRPr="00DF6973" w14:paraId="393DD79F" w14:textId="77777777" w:rsidTr="00CF689E">
        <w:trPr>
          <w:trHeight w:val="296"/>
        </w:trPr>
        <w:tc>
          <w:tcPr>
            <w:tcW w:w="5650" w:type="dxa"/>
            <w:tcBorders>
              <w:top w:val="nil"/>
              <w:bottom w:val="nil"/>
            </w:tcBorders>
          </w:tcPr>
          <w:p w14:paraId="34F68573" w14:textId="77777777" w:rsidR="00F12A5A" w:rsidRPr="00DF6973" w:rsidRDefault="00F12A5A" w:rsidP="00CF689E">
            <w:pPr>
              <w:pStyle w:val="TableParagraph"/>
              <w:spacing w:before="14"/>
              <w:ind w:left="240"/>
              <w:rPr>
                <w:sz w:val="20"/>
              </w:rPr>
            </w:pPr>
            <w:r w:rsidRPr="00DF6973">
              <w:rPr>
                <w:color w:val="262425"/>
                <w:sz w:val="20"/>
              </w:rPr>
              <w:t>– Avropa Şurasının Parlament Assambleyası (AŞPA)</w:t>
            </w:r>
          </w:p>
        </w:tc>
        <w:tc>
          <w:tcPr>
            <w:tcW w:w="3439" w:type="dxa"/>
            <w:tcBorders>
              <w:top w:val="nil"/>
              <w:bottom w:val="nil"/>
            </w:tcBorders>
          </w:tcPr>
          <w:p w14:paraId="706A4DF6" w14:textId="77777777" w:rsidR="00F12A5A" w:rsidRPr="00DF6973" w:rsidRDefault="00F12A5A" w:rsidP="00CF689E">
            <w:pPr>
              <w:pStyle w:val="TableParagraph"/>
              <w:spacing w:before="0"/>
              <w:ind w:left="0"/>
              <w:rPr>
                <w:rFonts w:ascii="Times New Roman"/>
                <w:sz w:val="20"/>
              </w:rPr>
            </w:pPr>
          </w:p>
        </w:tc>
      </w:tr>
      <w:tr w:rsidR="00F12A5A" w:rsidRPr="00DF6973" w14:paraId="12CD492F" w14:textId="77777777" w:rsidTr="00CF689E">
        <w:trPr>
          <w:trHeight w:val="296"/>
        </w:trPr>
        <w:tc>
          <w:tcPr>
            <w:tcW w:w="5650" w:type="dxa"/>
            <w:tcBorders>
              <w:top w:val="nil"/>
              <w:bottom w:val="nil"/>
            </w:tcBorders>
          </w:tcPr>
          <w:p w14:paraId="1485AEFA" w14:textId="77777777" w:rsidR="00F12A5A" w:rsidRPr="00DF6973" w:rsidRDefault="00F12A5A" w:rsidP="00CF689E">
            <w:pPr>
              <w:pStyle w:val="TableParagraph"/>
              <w:spacing w:before="14"/>
              <w:ind w:left="240"/>
              <w:rPr>
                <w:sz w:val="20"/>
              </w:rPr>
            </w:pPr>
            <w:r w:rsidRPr="00DF6973">
              <w:rPr>
                <w:color w:val="262425"/>
                <w:sz w:val="20"/>
              </w:rPr>
              <w:t>– Avropa Şurasının Narkomaniya üzrə Beynəlxalq Əməkdaşlıq Qrupu (Pompidu Qrupu)</w:t>
            </w:r>
          </w:p>
        </w:tc>
        <w:tc>
          <w:tcPr>
            <w:tcW w:w="3439" w:type="dxa"/>
            <w:tcBorders>
              <w:top w:val="nil"/>
              <w:bottom w:val="nil"/>
            </w:tcBorders>
          </w:tcPr>
          <w:p w14:paraId="679679D8" w14:textId="77777777" w:rsidR="00F12A5A" w:rsidRPr="00DF6973" w:rsidRDefault="00F12A5A" w:rsidP="00CF689E">
            <w:pPr>
              <w:pStyle w:val="TableParagraph"/>
              <w:spacing w:before="0"/>
              <w:ind w:left="0"/>
              <w:rPr>
                <w:rFonts w:ascii="Times New Roman"/>
                <w:sz w:val="20"/>
              </w:rPr>
            </w:pPr>
          </w:p>
        </w:tc>
      </w:tr>
      <w:tr w:rsidR="00F12A5A" w:rsidRPr="00DF6973" w14:paraId="56966192" w14:textId="77777777" w:rsidTr="00CF689E">
        <w:trPr>
          <w:trHeight w:val="296"/>
        </w:trPr>
        <w:tc>
          <w:tcPr>
            <w:tcW w:w="5650" w:type="dxa"/>
            <w:tcBorders>
              <w:top w:val="nil"/>
              <w:bottom w:val="nil"/>
            </w:tcBorders>
          </w:tcPr>
          <w:p w14:paraId="687D5142" w14:textId="77777777" w:rsidR="00F12A5A" w:rsidRPr="00DF6973" w:rsidRDefault="00F12A5A" w:rsidP="00CF689E">
            <w:pPr>
              <w:pStyle w:val="TableParagraph"/>
              <w:spacing w:before="14"/>
              <w:ind w:left="240"/>
              <w:rPr>
                <w:sz w:val="20"/>
              </w:rPr>
            </w:pPr>
            <w:r w:rsidRPr="00DF6973">
              <w:rPr>
                <w:color w:val="262425"/>
                <w:sz w:val="20"/>
              </w:rPr>
              <w:t>– İnsan Hüquqları üzrə İstiqamətləndirici Komitə (CDDH)</w:t>
            </w:r>
          </w:p>
        </w:tc>
        <w:tc>
          <w:tcPr>
            <w:tcW w:w="3439" w:type="dxa"/>
            <w:tcBorders>
              <w:top w:val="nil"/>
              <w:bottom w:val="nil"/>
            </w:tcBorders>
          </w:tcPr>
          <w:p w14:paraId="2AA3523B" w14:textId="77777777" w:rsidR="00F12A5A" w:rsidRPr="00DF6973" w:rsidRDefault="00F12A5A" w:rsidP="00CF689E">
            <w:pPr>
              <w:pStyle w:val="TableParagraph"/>
              <w:spacing w:before="0"/>
              <w:ind w:left="0"/>
              <w:rPr>
                <w:rFonts w:ascii="Times New Roman"/>
                <w:sz w:val="20"/>
              </w:rPr>
            </w:pPr>
          </w:p>
        </w:tc>
      </w:tr>
      <w:tr w:rsidR="00F12A5A" w:rsidRPr="00DF6973" w14:paraId="0EDEDE6C" w14:textId="77777777" w:rsidTr="00CF689E">
        <w:trPr>
          <w:trHeight w:val="296"/>
        </w:trPr>
        <w:tc>
          <w:tcPr>
            <w:tcW w:w="5650" w:type="dxa"/>
            <w:tcBorders>
              <w:top w:val="nil"/>
              <w:bottom w:val="nil"/>
            </w:tcBorders>
          </w:tcPr>
          <w:p w14:paraId="622A0A75" w14:textId="77777777" w:rsidR="00F12A5A" w:rsidRPr="00DF6973" w:rsidRDefault="00F12A5A" w:rsidP="00CF689E">
            <w:pPr>
              <w:pStyle w:val="TableParagraph"/>
              <w:spacing w:before="14"/>
              <w:ind w:left="240"/>
              <w:rPr>
                <w:sz w:val="20"/>
              </w:rPr>
            </w:pPr>
            <w:r w:rsidRPr="00DF6973">
              <w:rPr>
                <w:color w:val="262425"/>
                <w:sz w:val="20"/>
              </w:rPr>
              <w:t>– Uşaq Hüquqları üzrə İstiqamətləndirici Komitə (CDENF)</w:t>
            </w:r>
          </w:p>
        </w:tc>
        <w:tc>
          <w:tcPr>
            <w:tcW w:w="3439" w:type="dxa"/>
            <w:tcBorders>
              <w:top w:val="nil"/>
              <w:bottom w:val="nil"/>
            </w:tcBorders>
          </w:tcPr>
          <w:p w14:paraId="01E02457" w14:textId="77777777" w:rsidR="00F12A5A" w:rsidRPr="00DF6973" w:rsidRDefault="00F12A5A" w:rsidP="00CF689E">
            <w:pPr>
              <w:pStyle w:val="TableParagraph"/>
              <w:spacing w:before="0"/>
              <w:ind w:left="0"/>
              <w:rPr>
                <w:rFonts w:ascii="Times New Roman"/>
                <w:sz w:val="20"/>
              </w:rPr>
            </w:pPr>
          </w:p>
        </w:tc>
      </w:tr>
      <w:tr w:rsidR="00F12A5A" w:rsidRPr="00DF6973" w14:paraId="52B0F566" w14:textId="77777777" w:rsidTr="00CF689E">
        <w:trPr>
          <w:trHeight w:val="550"/>
        </w:trPr>
        <w:tc>
          <w:tcPr>
            <w:tcW w:w="5650" w:type="dxa"/>
            <w:tcBorders>
              <w:top w:val="nil"/>
            </w:tcBorders>
          </w:tcPr>
          <w:p w14:paraId="17078D49" w14:textId="77777777" w:rsidR="00F12A5A" w:rsidRPr="00DF6973" w:rsidRDefault="00F12A5A" w:rsidP="00CF689E">
            <w:pPr>
              <w:pStyle w:val="TableParagraph"/>
              <w:spacing w:before="15" w:line="249" w:lineRule="auto"/>
              <w:ind w:left="453" w:hanging="214"/>
              <w:rPr>
                <w:sz w:val="20"/>
              </w:rPr>
            </w:pPr>
            <w:r w:rsidRPr="00DF6973">
              <w:rPr>
                <w:color w:val="262425"/>
                <w:sz w:val="20"/>
              </w:rPr>
              <w:t>– Ayrı-seçkiliklə mübarizə, Müxtəliflik və İnklüzivlik üzrə İstiqamətləndirici Komitə (CDADI)</w:t>
            </w:r>
          </w:p>
        </w:tc>
        <w:tc>
          <w:tcPr>
            <w:tcW w:w="3439" w:type="dxa"/>
            <w:tcBorders>
              <w:top w:val="nil"/>
            </w:tcBorders>
          </w:tcPr>
          <w:p w14:paraId="17C3EEE8" w14:textId="77777777" w:rsidR="00F12A5A" w:rsidRPr="00DF6973" w:rsidRDefault="00F12A5A" w:rsidP="00CF689E">
            <w:pPr>
              <w:pStyle w:val="TableParagraph"/>
              <w:spacing w:before="0"/>
              <w:ind w:left="0"/>
              <w:rPr>
                <w:rFonts w:ascii="Times New Roman"/>
                <w:sz w:val="20"/>
              </w:rPr>
            </w:pPr>
          </w:p>
        </w:tc>
      </w:tr>
    </w:tbl>
    <w:p w14:paraId="4AFBEF14" w14:textId="77777777" w:rsidR="00322488" w:rsidRPr="00DF6973" w:rsidRDefault="00322488" w:rsidP="00B34DF8">
      <w:pPr>
        <w:jc w:val="both"/>
        <w:rPr>
          <w:rFonts w:ascii="Arial" w:hAnsi="Arial" w:cs="Arial"/>
          <w:sz w:val="24"/>
          <w:szCs w:val="24"/>
        </w:rPr>
      </w:pPr>
    </w:p>
    <w:p w14:paraId="7B332F00" w14:textId="3DEA119E" w:rsidR="00F12A5A" w:rsidRPr="00DF6973" w:rsidRDefault="00F12A5A">
      <w:pPr>
        <w:rPr>
          <w:rFonts w:ascii="Arial" w:hAnsi="Arial" w:cs="Arial"/>
          <w:sz w:val="24"/>
          <w:szCs w:val="24"/>
        </w:rPr>
      </w:pPr>
      <w:r w:rsidRPr="00DF6973">
        <w:br w:type="page"/>
      </w:r>
    </w:p>
    <w:p w14:paraId="0CF1C2A5" w14:textId="77777777" w:rsidR="00172178" w:rsidRPr="00DF6973" w:rsidRDefault="00172178" w:rsidP="00172178">
      <w:pPr>
        <w:jc w:val="both"/>
        <w:rPr>
          <w:rFonts w:ascii="Arial" w:hAnsi="Arial" w:cs="Arial"/>
          <w:sz w:val="24"/>
          <w:szCs w:val="24"/>
        </w:rPr>
      </w:pPr>
    </w:p>
    <w:p w14:paraId="31C4ED57" w14:textId="32023389" w:rsidR="00172178" w:rsidRPr="00AC4CF3" w:rsidRDefault="00A71826" w:rsidP="00172178">
      <w:pPr>
        <w:pStyle w:val="2"/>
        <w:rPr>
          <w:rFonts w:ascii="Arial" w:hAnsi="Arial" w:cs="Arial"/>
          <w:b/>
          <w:bCs/>
          <w:w w:val="95"/>
          <w:sz w:val="32"/>
          <w:szCs w:val="32"/>
          <w:u w:color="262425"/>
        </w:rPr>
      </w:pPr>
      <w:bookmarkStart w:id="11" w:name="_Toc139547816"/>
      <w:r w:rsidRPr="00AC4CF3">
        <w:rPr>
          <w:rFonts w:ascii="Arial" w:hAnsi="Arial"/>
          <w:b/>
          <w:sz w:val="32"/>
          <w:u w:color="262425"/>
        </w:rPr>
        <w:t>2.5.</w:t>
      </w:r>
      <w:r w:rsidRPr="00AC4CF3">
        <w:rPr>
          <w:rFonts w:ascii="Arial" w:hAnsi="Arial"/>
          <w:b/>
          <w:sz w:val="32"/>
          <w:u w:color="262425"/>
        </w:rPr>
        <w:tab/>
        <w:t xml:space="preserve">Hər bir uşağa </w:t>
      </w:r>
      <w:r w:rsidR="007C33E9" w:rsidRPr="00AC4CF3">
        <w:rPr>
          <w:rFonts w:ascii="Arial" w:hAnsi="Arial"/>
          <w:b/>
          <w:sz w:val="32"/>
          <w:u w:color="262425"/>
        </w:rPr>
        <w:t>səsini eşitdirmək</w:t>
      </w:r>
      <w:r w:rsidRPr="00AC4CF3">
        <w:rPr>
          <w:rFonts w:ascii="Arial" w:hAnsi="Arial"/>
          <w:b/>
          <w:sz w:val="32"/>
          <w:u w:color="262425"/>
        </w:rPr>
        <w:t xml:space="preserve"> imkanı vermək</w:t>
      </w:r>
      <w:bookmarkEnd w:id="11"/>
    </w:p>
    <w:p w14:paraId="6AD1F251" w14:textId="77777777" w:rsidR="00172178" w:rsidRPr="00AC4CF3" w:rsidRDefault="00172178" w:rsidP="00172178">
      <w:pPr>
        <w:jc w:val="both"/>
        <w:rPr>
          <w:rFonts w:ascii="Arial" w:hAnsi="Arial" w:cs="Arial"/>
          <w:color w:val="2F5496" w:themeColor="accent1" w:themeShade="BF"/>
          <w:sz w:val="24"/>
          <w:szCs w:val="24"/>
        </w:rPr>
      </w:pPr>
    </w:p>
    <w:p w14:paraId="43D26916" w14:textId="77777777" w:rsidR="007D456B" w:rsidRPr="00AC4CF3" w:rsidRDefault="00AB0F5F" w:rsidP="00172178">
      <w:pPr>
        <w:ind w:left="2340"/>
        <w:jc w:val="both"/>
        <w:rPr>
          <w:rFonts w:ascii="Arial" w:hAnsi="Arial"/>
          <w:i/>
          <w:color w:val="2F5496" w:themeColor="accent1" w:themeShade="BF"/>
          <w:sz w:val="24"/>
        </w:rPr>
      </w:pPr>
      <w:r w:rsidRPr="00AC4CF3">
        <w:rPr>
          <w:rFonts w:ascii="Arial" w:hAnsi="Arial"/>
          <w:i/>
          <w:color w:val="2F5496" w:themeColor="accent1" w:themeShade="BF"/>
          <w:sz w:val="24"/>
        </w:rPr>
        <w:t xml:space="preserve">“Uşaqların təcrübəsi məhduddur. Lakin bu o demək deyil ki, onlar kömək edə bilməzlər.” </w:t>
      </w:r>
    </w:p>
    <w:p w14:paraId="40F55E82" w14:textId="77777777" w:rsidR="00E55EA9" w:rsidRPr="00AC4CF3" w:rsidRDefault="00AB0F5F" w:rsidP="00172178">
      <w:pPr>
        <w:ind w:left="2340"/>
        <w:jc w:val="both"/>
        <w:rPr>
          <w:rFonts w:ascii="Arial" w:hAnsi="Arial"/>
          <w:i/>
          <w:color w:val="2F5496" w:themeColor="accent1" w:themeShade="BF"/>
          <w:sz w:val="24"/>
        </w:rPr>
      </w:pPr>
      <w:r w:rsidRPr="00AC4CF3">
        <w:rPr>
          <w:rFonts w:ascii="Arial" w:hAnsi="Arial"/>
          <w:i/>
          <w:color w:val="2F5496" w:themeColor="accent1" w:themeShade="BF"/>
          <w:sz w:val="24"/>
        </w:rPr>
        <w:t>“Daha çox körpə kimi danışdırmadan, bərabər tərəf kimi danışdırmaq. Böyüklər uşaqlara daha çox inanmalıdır.”</w:t>
      </w:r>
    </w:p>
    <w:p w14:paraId="1A37A3EE" w14:textId="203769C2" w:rsidR="00172178" w:rsidRPr="00AC4CF3" w:rsidRDefault="00AB0F5F" w:rsidP="00172178">
      <w:pPr>
        <w:ind w:left="2340"/>
        <w:jc w:val="both"/>
        <w:rPr>
          <w:rFonts w:ascii="Arial" w:hAnsi="Arial" w:cs="Arial"/>
          <w:i/>
          <w:iCs/>
          <w:color w:val="2F5496" w:themeColor="accent1" w:themeShade="BF"/>
          <w:sz w:val="24"/>
          <w:szCs w:val="24"/>
        </w:rPr>
      </w:pPr>
      <w:r w:rsidRPr="00AC4CF3">
        <w:rPr>
          <w:rFonts w:ascii="Arial" w:hAnsi="Arial"/>
          <w:i/>
          <w:color w:val="2F5496" w:themeColor="accent1" w:themeShade="BF"/>
          <w:sz w:val="24"/>
        </w:rPr>
        <w:t>“Biz sadəcə uşaq deyilik.”</w:t>
      </w:r>
    </w:p>
    <w:p w14:paraId="2D79936B" w14:textId="77777777" w:rsidR="00AB0F5F" w:rsidRPr="00DF6973" w:rsidRDefault="00AB0F5F" w:rsidP="00AB0F5F">
      <w:pPr>
        <w:jc w:val="both"/>
        <w:rPr>
          <w:rFonts w:ascii="Arial" w:hAnsi="Arial" w:cs="Arial"/>
          <w:i/>
          <w:iCs/>
          <w:sz w:val="24"/>
          <w:szCs w:val="24"/>
        </w:rPr>
      </w:pPr>
    </w:p>
    <w:p w14:paraId="1240F336" w14:textId="66EFCD70" w:rsidR="00CD2A86" w:rsidRPr="00DF6973" w:rsidRDefault="00CD2A86" w:rsidP="00CD2A86">
      <w:pPr>
        <w:jc w:val="both"/>
        <w:rPr>
          <w:rFonts w:ascii="Arial" w:hAnsi="Arial" w:cs="Arial"/>
          <w:sz w:val="24"/>
          <w:szCs w:val="24"/>
        </w:rPr>
      </w:pPr>
      <w:r w:rsidRPr="00DF6973">
        <w:rPr>
          <w:rFonts w:ascii="Arial" w:hAnsi="Arial"/>
          <w:sz w:val="24"/>
        </w:rPr>
        <w:t>41.</w:t>
      </w:r>
      <w:r w:rsidRPr="00DF6973">
        <w:rPr>
          <w:rFonts w:ascii="Arial" w:hAnsi="Arial"/>
          <w:sz w:val="24"/>
        </w:rPr>
        <w:tab/>
        <w:t xml:space="preserve">Uşaqların onlara təsir edən bütün qərarların qəbulunda </w:t>
      </w:r>
      <w:r w:rsidRPr="00DF6973">
        <w:rPr>
          <w:rFonts w:ascii="Arial" w:hAnsi="Arial"/>
          <w:b/>
          <w:bCs/>
          <w:sz w:val="24"/>
        </w:rPr>
        <w:t>dinlənilmək, iştirak etmək</w:t>
      </w:r>
      <w:r w:rsidRPr="00DF6973">
        <w:rPr>
          <w:rFonts w:ascii="Arial" w:hAnsi="Arial"/>
          <w:sz w:val="24"/>
        </w:rPr>
        <w:t xml:space="preserve"> və yaşına və yetkinlik səviyyəsinə uyğun olaraq </w:t>
      </w:r>
      <w:r w:rsidRPr="00DF6973">
        <w:rPr>
          <w:rFonts w:ascii="Arial" w:hAnsi="Arial"/>
          <w:b/>
          <w:bCs/>
          <w:sz w:val="24"/>
        </w:rPr>
        <w:t xml:space="preserve">öz fikirlərinə lazımi əhəmiyyət verilməsi </w:t>
      </w:r>
      <w:r w:rsidRPr="00DF6973">
        <w:rPr>
          <w:rFonts w:ascii="Arial" w:hAnsi="Arial"/>
          <w:sz w:val="24"/>
        </w:rPr>
        <w:t>hüququ vardır. Uşaqlar, həmçinin AİHK-nın 10-cu və UHK-nın 13-cü maddələri ilə təminat verilən ifadə azadlığı, məlumat əldə etmək və fikirlərini ifadə etmək hüququna malikdirlər. Uşaq Hüquqları üzrə Komitənin “Uşağın dinlənilmək hüququna dair” 12 saylı Ümumi Şərhində</w:t>
      </w:r>
      <w:r w:rsidR="00FF6EBF" w:rsidRPr="00DF6973">
        <w:rPr>
          <w:rStyle w:val="a5"/>
          <w:rFonts w:ascii="Arial" w:hAnsi="Arial" w:cs="Arial"/>
          <w:sz w:val="24"/>
          <w:szCs w:val="24"/>
        </w:rPr>
        <w:footnoteReference w:id="53"/>
      </w:r>
      <w:r w:rsidRPr="00DF6973">
        <w:rPr>
          <w:rFonts w:ascii="Arial" w:hAnsi="Arial"/>
          <w:sz w:val="24"/>
        </w:rPr>
        <w:t xml:space="preserve"> vurğulanır ki, bütün uşaqların dinlənilmək və ciddi qəbul edilmək hüququ UHK-nın əsas dəyərlərindən birini təşkil edir və təkcə özlüyündə bir hüquq deyil, həm də bütün digər hüquqların şərhi və həyata keçirilməsi üçün meyar yaradır. Uşaqların iştirakı həm də onların dialoq qabiliyyətini formalaşdırır, onların demokratik təsisatlara inamını yaxşılaşdırır, onlarda sosial mənsubiyyət</w:t>
      </w:r>
      <w:r w:rsidR="00DF0732" w:rsidRPr="00DF6973">
        <w:rPr>
          <w:rStyle w:val="a5"/>
          <w:rFonts w:ascii="Arial" w:hAnsi="Arial" w:cs="Arial"/>
          <w:sz w:val="24"/>
          <w:szCs w:val="24"/>
        </w:rPr>
        <w:footnoteReference w:id="54"/>
      </w:r>
      <w:r w:rsidRPr="00DF6973">
        <w:rPr>
          <w:rFonts w:ascii="Arial" w:hAnsi="Arial"/>
          <w:sz w:val="24"/>
        </w:rPr>
        <w:t xml:space="preserve"> hissini gücləndirir və onları özlərinin və başqalarının zərərdən qorunmasında fəal rol oynamaq üçün səlahiyyətləndirir. Bundan əlavə, əsas qərar qəbul edənlər arasında, uşaqlarla qanun və siyasətlərin hazırlanması sahəsində məsləhətləşmənin uşaqların faktiki ehtiyaclarına daha yaxşı cavab verən, daha məqsədəuyğun yanaşmaya, bununla da daha effektiv müdaxilələrə gətirib çıxaracağına dair sübutlar və inam artmaqdadır.</w:t>
      </w:r>
    </w:p>
    <w:p w14:paraId="60BF1636" w14:textId="7582A2C2" w:rsidR="00CD2A86" w:rsidRPr="00DF6973" w:rsidRDefault="00CD2A86" w:rsidP="00CD2A86">
      <w:pPr>
        <w:jc w:val="both"/>
        <w:rPr>
          <w:rFonts w:ascii="Arial" w:hAnsi="Arial" w:cs="Arial"/>
          <w:sz w:val="24"/>
          <w:szCs w:val="24"/>
        </w:rPr>
      </w:pPr>
      <w:r w:rsidRPr="00DF6973">
        <w:rPr>
          <w:rFonts w:ascii="Arial" w:hAnsi="Arial"/>
          <w:sz w:val="24"/>
        </w:rPr>
        <w:t>42.</w:t>
      </w:r>
      <w:r w:rsidRPr="00DF6973">
        <w:rPr>
          <w:rFonts w:ascii="Arial" w:hAnsi="Arial"/>
          <w:sz w:val="24"/>
        </w:rPr>
        <w:tab/>
        <w:t xml:space="preserve">Avropa Şurası uşaqlara qurumun dinamik üçbucağı (standartların müəyyən edilməsi, monitorinq və əməkdaşlıq layihələri) daxilindəki bütün fəaliyyətlərdə iştirak etmək üçün məkanla və imkanlarla daha çox təmin etməyi öhdəsinə götürüb və artıq onların töhfələrinin yaratdığı əlavə dəyərdən faydalanmışdır. Üzv dövlətlərdə uşaqların iştirakı mexanizmlərini və təcrübələrini gücləndirmək üçün müxtəlif fəaliyyətlər hazırlanmışdır. Ötən illər ərzində bu, </w:t>
      </w:r>
      <w:r w:rsidRPr="00DF6973">
        <w:rPr>
          <w:rFonts w:ascii="Arial" w:hAnsi="Arial"/>
          <w:b/>
          <w:bCs/>
          <w:sz w:val="24"/>
        </w:rPr>
        <w:t>uşaqların səslərinin</w:t>
      </w:r>
      <w:r w:rsidRPr="00DF6973">
        <w:rPr>
          <w:rFonts w:ascii="Arial" w:hAnsi="Arial"/>
          <w:sz w:val="24"/>
        </w:rPr>
        <w:t xml:space="preserve"> ədalət mühakiməsi sistemlərində, məktəblərdə (məsələn, zorakılıq və sui-istifadə ilə mübarizə üçün), səhiyyə xidmətlərində (məsələn, uşaqların öz müalicəsi ilə bağlı istəklərinə hörmət etmək üçün) və ya onlayn mühitdə (məs. uşaqların rəqəmsal alətlərə çıxışını təmin etmək və onları zərərdən qorumaq üçün effektiv həllər hazırlamaq üçün) daha yaxşı eşidilməsinə töhfə verib.</w:t>
      </w:r>
      <w:r w:rsidR="00DF0732" w:rsidRPr="00DF6973">
        <w:rPr>
          <w:rStyle w:val="a5"/>
          <w:rFonts w:ascii="Arial" w:hAnsi="Arial" w:cs="Arial"/>
          <w:sz w:val="24"/>
          <w:szCs w:val="24"/>
        </w:rPr>
        <w:footnoteReference w:id="55"/>
      </w:r>
      <w:r w:rsidRPr="00DF6973">
        <w:rPr>
          <w:rFonts w:ascii="Arial" w:hAnsi="Arial"/>
          <w:sz w:val="24"/>
        </w:rPr>
        <w:t xml:space="preserve"> </w:t>
      </w:r>
      <w:r w:rsidRPr="00DF6973">
        <w:rPr>
          <w:rFonts w:ascii="Arial" w:hAnsi="Arial"/>
          <w:b/>
          <w:bCs/>
          <w:sz w:val="24"/>
        </w:rPr>
        <w:t>İnsan hüquqlarının müdafiəçiləri kimi</w:t>
      </w:r>
      <w:r w:rsidR="00037062">
        <w:rPr>
          <w:rFonts w:ascii="Arial" w:hAnsi="Arial"/>
          <w:b/>
          <w:bCs/>
          <w:sz w:val="24"/>
        </w:rPr>
        <w:t>,</w:t>
      </w:r>
      <w:r w:rsidRPr="00DF6973">
        <w:rPr>
          <w:rFonts w:ascii="Arial" w:hAnsi="Arial"/>
          <w:sz w:val="24"/>
        </w:rPr>
        <w:t xml:space="preserve"> uşaqların fikirləri getdikcə daha çox eşidilməkdədir, lakin bir çoxları öz fəallığının nəticəsində bir sıra çətinliklərlə üzləşib. Bu mövzu əlavə tədqiq olunmalıdır.</w:t>
      </w:r>
    </w:p>
    <w:p w14:paraId="1DC40D48" w14:textId="40A036A5" w:rsidR="00CD2A86" w:rsidRPr="00DF6973" w:rsidRDefault="00CD2A86" w:rsidP="00CD2A86">
      <w:pPr>
        <w:jc w:val="both"/>
        <w:rPr>
          <w:rFonts w:ascii="Arial" w:hAnsi="Arial" w:cs="Arial"/>
          <w:sz w:val="24"/>
          <w:szCs w:val="24"/>
        </w:rPr>
      </w:pPr>
      <w:r w:rsidRPr="00DF6973">
        <w:rPr>
          <w:rFonts w:ascii="Arial" w:hAnsi="Arial"/>
          <w:sz w:val="24"/>
        </w:rPr>
        <w:t>43.</w:t>
      </w:r>
      <w:r w:rsidRPr="00DF6973">
        <w:rPr>
          <w:rFonts w:ascii="Arial" w:hAnsi="Arial"/>
          <w:sz w:val="24"/>
        </w:rPr>
        <w:tab/>
        <w:t xml:space="preserve">Əldə olunmuş müsbət nəticələrə baxmayaraq, uşaqların iştirakı hələ də milli səviyyədə tez-tez diqqətdən kənarda qalır və əlaqələndirilmir. Uşaqların iştirakı üzrə təhlükəsiz, etik və əlverişli prosedurlar vasitəsilə, </w:t>
      </w:r>
      <w:r w:rsidRPr="006355D8">
        <w:rPr>
          <w:rFonts w:ascii="Arial" w:hAnsi="Arial"/>
          <w:b/>
          <w:bCs/>
          <w:sz w:val="24"/>
        </w:rPr>
        <w:t>uşaqların demokratik iştirakı</w:t>
      </w:r>
      <w:r w:rsidR="00794D71" w:rsidRPr="00DF6973">
        <w:rPr>
          <w:rStyle w:val="a5"/>
          <w:rFonts w:ascii="Arial" w:hAnsi="Arial" w:cs="Arial"/>
          <w:sz w:val="24"/>
          <w:szCs w:val="24"/>
        </w:rPr>
        <w:footnoteReference w:id="56"/>
      </w:r>
      <w:r w:rsidRPr="00DF6973">
        <w:rPr>
          <w:rFonts w:ascii="Arial" w:hAnsi="Arial"/>
          <w:sz w:val="24"/>
        </w:rPr>
        <w:t xml:space="preserve"> baxımından təkmilləşdirilməli məqamlar hələ də mövcuddur. Avropa Şurasına üzv dövlətlərdə mövcud standartların və alətlərin daha yaxşı icrası, eləcə də innovasiyalar və seçilmiş sahələrdə potensialın </w:t>
      </w:r>
      <w:r w:rsidRPr="00DF6973">
        <w:rPr>
          <w:rFonts w:ascii="Arial" w:hAnsi="Arial"/>
          <w:sz w:val="24"/>
        </w:rPr>
        <w:lastRenderedPageBreak/>
        <w:t>gücləndirilməsi məqsədilə, təşkilat A</w:t>
      </w:r>
      <w:r w:rsidR="00A61AEE">
        <w:rPr>
          <w:rFonts w:ascii="Arial" w:hAnsi="Arial"/>
          <w:sz w:val="24"/>
        </w:rPr>
        <w:t>İ</w:t>
      </w:r>
      <w:r w:rsidRPr="00DF6973">
        <w:rPr>
          <w:rFonts w:ascii="Arial" w:hAnsi="Arial"/>
          <w:sz w:val="24"/>
        </w:rPr>
        <w:t>-nin “Uşaq hüquqlarına dair strategiya”sı</w:t>
      </w:r>
      <w:r w:rsidR="00794D71" w:rsidRPr="00DF6973">
        <w:rPr>
          <w:rStyle w:val="a5"/>
          <w:rFonts w:ascii="Arial" w:hAnsi="Arial" w:cs="Arial"/>
          <w:sz w:val="24"/>
          <w:szCs w:val="24"/>
        </w:rPr>
        <w:footnoteReference w:id="57"/>
      </w:r>
      <w:r w:rsidRPr="00DF6973">
        <w:rPr>
          <w:rFonts w:ascii="Arial" w:hAnsi="Arial"/>
          <w:sz w:val="24"/>
        </w:rPr>
        <w:t xml:space="preserve"> ilə sinergiyalar yaratmağa çalışacaq. Əsas prioritetlərdən biri də </w:t>
      </w:r>
      <w:r w:rsidRPr="00DF6973">
        <w:rPr>
          <w:rFonts w:ascii="Arial" w:hAnsi="Arial"/>
          <w:b/>
          <w:bCs/>
          <w:sz w:val="24"/>
        </w:rPr>
        <w:t>uşaqların iştirakını ehtiva edən proseslərin sonrakı izləmə mərhələsi</w:t>
      </w:r>
      <w:r w:rsidRPr="00DF6973">
        <w:rPr>
          <w:rFonts w:ascii="Arial" w:hAnsi="Arial"/>
          <w:sz w:val="24"/>
        </w:rPr>
        <w:t xml:space="preserve"> ilə bağlıdır. Belə ki, bu proseslər uşaqla məsləhətləşmə proseslərinin əhəmiyyətli olmasını təmin etməlidir. Uşaqlarla məsləhətləşmə apardıqda, onlar tərəfindən ifadə olunan çətinliklərlə bağlı tədbirlərin görülməsi zəruridir. Çünki uşaqlar çox vaxt elə hiss edir ki, hətta onlarla məsləhətləşmə aparıldıqda belə, onların fikirləri hər zaman nəyisə dəyişmir.</w:t>
      </w:r>
      <w:r w:rsidR="00DF0732" w:rsidRPr="00DF6973">
        <w:rPr>
          <w:rStyle w:val="a5"/>
          <w:rFonts w:ascii="Arial" w:hAnsi="Arial" w:cs="Arial"/>
          <w:sz w:val="24"/>
          <w:szCs w:val="24"/>
        </w:rPr>
        <w:footnoteReference w:id="58"/>
      </w:r>
    </w:p>
    <w:p w14:paraId="593D3EEB" w14:textId="3F8C5126" w:rsidR="00AB0F5F" w:rsidRPr="00DF6973" w:rsidRDefault="00CD2A86" w:rsidP="00CD2A86">
      <w:pPr>
        <w:jc w:val="both"/>
        <w:rPr>
          <w:rFonts w:ascii="Arial" w:hAnsi="Arial" w:cs="Arial"/>
          <w:sz w:val="24"/>
          <w:szCs w:val="24"/>
        </w:rPr>
      </w:pPr>
      <w:r w:rsidRPr="00DF6973">
        <w:rPr>
          <w:rFonts w:ascii="Arial" w:hAnsi="Arial"/>
          <w:sz w:val="24"/>
        </w:rPr>
        <w:t>44.</w:t>
      </w:r>
      <w:r w:rsidRPr="00DF6973">
        <w:rPr>
          <w:rFonts w:ascii="Arial" w:hAnsi="Arial"/>
          <w:sz w:val="24"/>
        </w:rPr>
        <w:tab/>
        <w:t xml:space="preserve">Avropa Şurası “18 yaşadək uşaqların və gənclərin iştirakına dair Tövsiyə”nin icrası ilə bağlı </w:t>
      </w:r>
      <w:r w:rsidR="0031575E" w:rsidRPr="00DF6973">
        <w:rPr>
          <w:rFonts w:ascii="Arial" w:hAnsi="Arial"/>
          <w:sz w:val="24"/>
        </w:rPr>
        <w:t xml:space="preserve">üzv dövlətlərin </w:t>
      </w:r>
      <w:r w:rsidRPr="00DF6973">
        <w:rPr>
          <w:rFonts w:ascii="Arial" w:hAnsi="Arial"/>
          <w:sz w:val="24"/>
        </w:rPr>
        <w:t>müraciəti əsasında onlara dəstək göstərməklə, uşaqların iştirakının sistemli şəkildə və uşaqlar üçün uyğun olan bütün kontekstlərdə praktiki fəaliyyətə necə inteqrə edilə biləcəyinə dair istiqamət verməyə davam edəcək.</w:t>
      </w:r>
      <w:r w:rsidR="003F7A84" w:rsidRPr="00DF6973">
        <w:rPr>
          <w:rStyle w:val="a5"/>
          <w:rFonts w:ascii="Arial" w:hAnsi="Arial" w:cs="Arial"/>
          <w:sz w:val="24"/>
          <w:szCs w:val="24"/>
        </w:rPr>
        <w:footnoteReference w:id="59"/>
      </w:r>
      <w:r w:rsidRPr="00DF6973">
        <w:rPr>
          <w:rFonts w:ascii="Arial" w:hAnsi="Arial"/>
          <w:sz w:val="24"/>
        </w:rPr>
        <w:t xml:space="preserve"> Təşkilat həm də öz standartlarının və istinad sənədlərinin uşaq yönümlü versiyalarını hazırlamağa davam edəcək.</w:t>
      </w: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6D3F96" w:rsidRPr="00DF6973" w14:paraId="3A94EC42" w14:textId="77777777" w:rsidTr="00CF689E">
        <w:trPr>
          <w:trHeight w:val="606"/>
        </w:trPr>
        <w:tc>
          <w:tcPr>
            <w:tcW w:w="1304" w:type="dxa"/>
            <w:shd w:val="clear" w:color="auto" w:fill="92A5B2"/>
          </w:tcPr>
          <w:p w14:paraId="3322556A" w14:textId="77777777" w:rsidR="006D3F96" w:rsidRPr="00DF6973" w:rsidRDefault="006D3F96" w:rsidP="00CF689E">
            <w:pPr>
              <w:pStyle w:val="TableParagraph"/>
              <w:spacing w:before="70"/>
              <w:rPr>
                <w:b/>
                <w:color w:val="000000" w:themeColor="text1"/>
                <w:sz w:val="20"/>
              </w:rPr>
            </w:pPr>
            <w:r w:rsidRPr="00DF6973">
              <w:rPr>
                <w:b/>
                <w:color w:val="000000" w:themeColor="text1"/>
                <w:sz w:val="20"/>
              </w:rPr>
              <w:t>Əsas UHK</w:t>
            </w:r>
          </w:p>
          <w:p w14:paraId="473383A5" w14:textId="77777777" w:rsidR="006D3F96" w:rsidRPr="00DF6973" w:rsidRDefault="006D3F96" w:rsidP="00CF689E">
            <w:pPr>
              <w:pStyle w:val="TableParagraph"/>
              <w:spacing w:before="11"/>
              <w:rPr>
                <w:b/>
                <w:color w:val="000000" w:themeColor="text1"/>
                <w:sz w:val="20"/>
              </w:rPr>
            </w:pPr>
            <w:r w:rsidRPr="00DF6973">
              <w:rPr>
                <w:b/>
                <w:color w:val="000000" w:themeColor="text1"/>
                <w:sz w:val="20"/>
              </w:rPr>
              <w:t>maddələri</w:t>
            </w:r>
          </w:p>
        </w:tc>
        <w:tc>
          <w:tcPr>
            <w:tcW w:w="7785" w:type="dxa"/>
            <w:shd w:val="clear" w:color="auto" w:fill="92A5B2"/>
          </w:tcPr>
          <w:p w14:paraId="1E4E3D5D" w14:textId="77777777" w:rsidR="006D3F96" w:rsidRPr="00DF6973" w:rsidRDefault="006D3F96" w:rsidP="00CF689E">
            <w:pPr>
              <w:pStyle w:val="TableParagraph"/>
              <w:spacing w:before="70"/>
              <w:rPr>
                <w:b/>
                <w:color w:val="000000" w:themeColor="text1"/>
                <w:sz w:val="20"/>
              </w:rPr>
            </w:pPr>
            <w:r w:rsidRPr="00DF6973">
              <w:rPr>
                <w:b/>
                <w:color w:val="000000" w:themeColor="text1"/>
                <w:sz w:val="20"/>
              </w:rPr>
              <w:t>Uşağın aşağıdakı hüquqları:</w:t>
            </w:r>
          </w:p>
        </w:tc>
      </w:tr>
      <w:tr w:rsidR="006D3F96" w:rsidRPr="00DF6973" w14:paraId="3A2C577E" w14:textId="77777777" w:rsidTr="00CF689E">
        <w:trPr>
          <w:trHeight w:val="366"/>
        </w:trPr>
        <w:tc>
          <w:tcPr>
            <w:tcW w:w="1304" w:type="dxa"/>
          </w:tcPr>
          <w:p w14:paraId="7E3860C9" w14:textId="77777777" w:rsidR="006D3F96" w:rsidRPr="00DF6973" w:rsidRDefault="006D3F96" w:rsidP="00CF689E">
            <w:pPr>
              <w:pStyle w:val="TableParagraph"/>
              <w:rPr>
                <w:sz w:val="20"/>
              </w:rPr>
            </w:pPr>
            <w:r w:rsidRPr="00DF6973">
              <w:rPr>
                <w:color w:val="262425"/>
                <w:sz w:val="20"/>
              </w:rPr>
              <w:t>13</w:t>
            </w:r>
          </w:p>
        </w:tc>
        <w:tc>
          <w:tcPr>
            <w:tcW w:w="7785" w:type="dxa"/>
          </w:tcPr>
          <w:p w14:paraId="53E603CB" w14:textId="77777777" w:rsidR="006D3F96" w:rsidRPr="00DF6973" w:rsidRDefault="006D3F96" w:rsidP="00CF689E">
            <w:pPr>
              <w:pStyle w:val="TableParagraph"/>
              <w:rPr>
                <w:sz w:val="20"/>
              </w:rPr>
            </w:pPr>
            <w:r w:rsidRPr="00DF6973">
              <w:rPr>
                <w:color w:val="262425"/>
                <w:sz w:val="20"/>
              </w:rPr>
              <w:t>Özlərini ifadə etmək və informasiya almaq</w:t>
            </w:r>
          </w:p>
        </w:tc>
      </w:tr>
      <w:tr w:rsidR="006D3F96" w:rsidRPr="00DF6973" w14:paraId="18BCECBF" w14:textId="77777777" w:rsidTr="00CF689E">
        <w:trPr>
          <w:trHeight w:val="366"/>
        </w:trPr>
        <w:tc>
          <w:tcPr>
            <w:tcW w:w="1304" w:type="dxa"/>
          </w:tcPr>
          <w:p w14:paraId="522540F5" w14:textId="77777777" w:rsidR="006D3F96" w:rsidRPr="00DF6973" w:rsidRDefault="006D3F96" w:rsidP="00CF689E">
            <w:pPr>
              <w:pStyle w:val="TableParagraph"/>
              <w:rPr>
                <w:sz w:val="20"/>
              </w:rPr>
            </w:pPr>
            <w:r w:rsidRPr="00DF6973">
              <w:rPr>
                <w:color w:val="262425"/>
                <w:sz w:val="20"/>
              </w:rPr>
              <w:t>14</w:t>
            </w:r>
          </w:p>
        </w:tc>
        <w:tc>
          <w:tcPr>
            <w:tcW w:w="7785" w:type="dxa"/>
          </w:tcPr>
          <w:p w14:paraId="7A39DC14" w14:textId="77777777" w:rsidR="006D3F96" w:rsidRPr="00DF6973" w:rsidRDefault="006D3F96" w:rsidP="00CF689E">
            <w:pPr>
              <w:pStyle w:val="TableParagraph"/>
              <w:rPr>
                <w:sz w:val="20"/>
              </w:rPr>
            </w:pPr>
            <w:r w:rsidRPr="00DF6973">
              <w:rPr>
                <w:color w:val="262425"/>
                <w:sz w:val="20"/>
              </w:rPr>
              <w:t>Fikir, vicdan və dini etiqad azadlığı</w:t>
            </w:r>
          </w:p>
        </w:tc>
      </w:tr>
      <w:tr w:rsidR="006D3F96" w:rsidRPr="00DF6973" w14:paraId="55CCE864" w14:textId="77777777" w:rsidTr="00CF689E">
        <w:trPr>
          <w:trHeight w:val="366"/>
        </w:trPr>
        <w:tc>
          <w:tcPr>
            <w:tcW w:w="1304" w:type="dxa"/>
          </w:tcPr>
          <w:p w14:paraId="22D30A12" w14:textId="77777777" w:rsidR="006D3F96" w:rsidRPr="00DF6973" w:rsidRDefault="006D3F96" w:rsidP="00CF689E">
            <w:pPr>
              <w:pStyle w:val="TableParagraph"/>
              <w:rPr>
                <w:sz w:val="20"/>
              </w:rPr>
            </w:pPr>
            <w:r w:rsidRPr="00DF6973">
              <w:rPr>
                <w:color w:val="262425"/>
                <w:sz w:val="20"/>
              </w:rPr>
              <w:t>15</w:t>
            </w:r>
          </w:p>
        </w:tc>
        <w:tc>
          <w:tcPr>
            <w:tcW w:w="7785" w:type="dxa"/>
          </w:tcPr>
          <w:p w14:paraId="15360E3D" w14:textId="77777777" w:rsidR="006D3F96" w:rsidRPr="00DF6973" w:rsidRDefault="006D3F96" w:rsidP="00CF689E">
            <w:pPr>
              <w:pStyle w:val="TableParagraph"/>
              <w:rPr>
                <w:sz w:val="20"/>
              </w:rPr>
            </w:pPr>
            <w:r w:rsidRPr="00DF6973">
              <w:rPr>
                <w:color w:val="262425"/>
                <w:sz w:val="20"/>
              </w:rPr>
              <w:t>Birləşmək azadlığı</w:t>
            </w:r>
          </w:p>
        </w:tc>
      </w:tr>
      <w:tr w:rsidR="006D3F96" w:rsidRPr="00DF6973" w14:paraId="37504997" w14:textId="77777777" w:rsidTr="00CF689E">
        <w:trPr>
          <w:trHeight w:val="366"/>
        </w:trPr>
        <w:tc>
          <w:tcPr>
            <w:tcW w:w="1304" w:type="dxa"/>
          </w:tcPr>
          <w:p w14:paraId="30FC20F1" w14:textId="77777777" w:rsidR="006D3F96" w:rsidRPr="00DF6973" w:rsidRDefault="006D3F96" w:rsidP="00CF689E">
            <w:pPr>
              <w:pStyle w:val="TableParagraph"/>
              <w:rPr>
                <w:sz w:val="20"/>
              </w:rPr>
            </w:pPr>
            <w:r w:rsidRPr="00DF6973">
              <w:rPr>
                <w:color w:val="262425"/>
                <w:sz w:val="20"/>
              </w:rPr>
              <w:t>17</w:t>
            </w:r>
          </w:p>
        </w:tc>
        <w:tc>
          <w:tcPr>
            <w:tcW w:w="7785" w:type="dxa"/>
          </w:tcPr>
          <w:p w14:paraId="53888482" w14:textId="77777777" w:rsidR="006D3F96" w:rsidRPr="00DF6973" w:rsidRDefault="006D3F96" w:rsidP="00CF689E">
            <w:pPr>
              <w:pStyle w:val="TableParagraph"/>
              <w:rPr>
                <w:sz w:val="20"/>
              </w:rPr>
            </w:pPr>
            <w:r w:rsidRPr="00DF6973">
              <w:rPr>
                <w:color w:val="262425"/>
                <w:sz w:val="20"/>
              </w:rPr>
              <w:t>Zəruri məlumatlara çıxış imkanı</w:t>
            </w:r>
          </w:p>
        </w:tc>
      </w:tr>
      <w:tr w:rsidR="006D3F96" w:rsidRPr="00DF6973" w14:paraId="3FED225A" w14:textId="77777777" w:rsidTr="00CF689E">
        <w:trPr>
          <w:trHeight w:val="366"/>
        </w:trPr>
        <w:tc>
          <w:tcPr>
            <w:tcW w:w="1304" w:type="dxa"/>
          </w:tcPr>
          <w:p w14:paraId="1E2401F2" w14:textId="77777777" w:rsidR="006D3F96" w:rsidRPr="00DF6973" w:rsidRDefault="006D3F96" w:rsidP="00CF689E">
            <w:pPr>
              <w:pStyle w:val="TableParagraph"/>
              <w:rPr>
                <w:sz w:val="20"/>
              </w:rPr>
            </w:pPr>
            <w:r w:rsidRPr="00DF6973">
              <w:rPr>
                <w:color w:val="262425"/>
                <w:sz w:val="20"/>
              </w:rPr>
              <w:t>31</w:t>
            </w:r>
          </w:p>
        </w:tc>
        <w:tc>
          <w:tcPr>
            <w:tcW w:w="7785" w:type="dxa"/>
          </w:tcPr>
          <w:p w14:paraId="666B5D74" w14:textId="77777777" w:rsidR="006D3F96" w:rsidRPr="00DF6973" w:rsidRDefault="006D3F96" w:rsidP="00CF689E">
            <w:pPr>
              <w:pStyle w:val="TableParagraph"/>
              <w:rPr>
                <w:sz w:val="20"/>
              </w:rPr>
            </w:pPr>
            <w:r w:rsidRPr="00DF6973">
              <w:rPr>
                <w:color w:val="262425"/>
                <w:sz w:val="20"/>
              </w:rPr>
              <w:t>İştirak</w:t>
            </w:r>
          </w:p>
        </w:tc>
      </w:tr>
    </w:tbl>
    <w:p w14:paraId="57B2A94C" w14:textId="77777777" w:rsidR="00322488" w:rsidRPr="00DF6973" w:rsidRDefault="00322488"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474"/>
        <w:gridCol w:w="7615"/>
      </w:tblGrid>
      <w:tr w:rsidR="00D65C84" w:rsidRPr="00DF6973" w14:paraId="54906417" w14:textId="77777777" w:rsidTr="00CF689E">
        <w:trPr>
          <w:trHeight w:val="604"/>
        </w:trPr>
        <w:tc>
          <w:tcPr>
            <w:tcW w:w="1474" w:type="dxa"/>
            <w:tcBorders>
              <w:bottom w:val="single" w:sz="6" w:space="0" w:color="262425"/>
            </w:tcBorders>
            <w:shd w:val="clear" w:color="auto" w:fill="92A5B2"/>
          </w:tcPr>
          <w:p w14:paraId="15B7F176" w14:textId="77777777" w:rsidR="00D65C84" w:rsidRPr="00DF6973" w:rsidRDefault="00D65C84" w:rsidP="00CF689E">
            <w:pPr>
              <w:pStyle w:val="TableParagraph"/>
              <w:rPr>
                <w:b/>
                <w:color w:val="000000" w:themeColor="text1"/>
                <w:sz w:val="20"/>
              </w:rPr>
            </w:pPr>
            <w:r w:rsidRPr="00DF6973">
              <w:rPr>
                <w:b/>
                <w:color w:val="000000" w:themeColor="text1"/>
                <w:sz w:val="20"/>
              </w:rPr>
              <w:t>Əsas AİHK</w:t>
            </w:r>
          </w:p>
          <w:p w14:paraId="4CB7073F" w14:textId="77777777" w:rsidR="00D65C84" w:rsidRPr="00DF6973" w:rsidRDefault="00D65C84" w:rsidP="00CF689E">
            <w:pPr>
              <w:pStyle w:val="TableParagraph"/>
              <w:spacing w:before="10"/>
              <w:rPr>
                <w:b/>
                <w:color w:val="000000" w:themeColor="text1"/>
                <w:sz w:val="20"/>
              </w:rPr>
            </w:pPr>
            <w:r w:rsidRPr="00DF6973">
              <w:rPr>
                <w:b/>
                <w:color w:val="000000" w:themeColor="text1"/>
                <w:sz w:val="20"/>
              </w:rPr>
              <w:t>maddələri</w:t>
            </w:r>
          </w:p>
        </w:tc>
        <w:tc>
          <w:tcPr>
            <w:tcW w:w="7615" w:type="dxa"/>
            <w:shd w:val="clear" w:color="auto" w:fill="92A5B2"/>
          </w:tcPr>
          <w:p w14:paraId="249DCB63" w14:textId="77777777" w:rsidR="00D65C84" w:rsidRPr="00DF6973" w:rsidRDefault="00D65C84" w:rsidP="00CF689E">
            <w:pPr>
              <w:pStyle w:val="TableParagraph"/>
              <w:rPr>
                <w:b/>
                <w:color w:val="000000" w:themeColor="text1"/>
                <w:sz w:val="20"/>
              </w:rPr>
            </w:pPr>
            <w:r w:rsidRPr="00DF6973">
              <w:rPr>
                <w:b/>
                <w:color w:val="000000" w:themeColor="text1"/>
                <w:sz w:val="20"/>
              </w:rPr>
              <w:t>Uşağın aşağıdakı hüquqları:</w:t>
            </w:r>
          </w:p>
        </w:tc>
      </w:tr>
      <w:tr w:rsidR="00D65C84" w:rsidRPr="00DF6973" w14:paraId="77B988A0" w14:textId="77777777" w:rsidTr="00CF689E">
        <w:trPr>
          <w:trHeight w:val="364"/>
        </w:trPr>
        <w:tc>
          <w:tcPr>
            <w:tcW w:w="1474" w:type="dxa"/>
            <w:tcBorders>
              <w:top w:val="single" w:sz="6" w:space="0" w:color="262425"/>
            </w:tcBorders>
          </w:tcPr>
          <w:p w14:paraId="425C9900" w14:textId="77777777" w:rsidR="00D65C84" w:rsidRPr="00DF6973" w:rsidRDefault="00D65C84" w:rsidP="00CF689E">
            <w:pPr>
              <w:pStyle w:val="TableParagraph"/>
              <w:spacing w:before="68"/>
              <w:rPr>
                <w:sz w:val="20"/>
              </w:rPr>
            </w:pPr>
            <w:r w:rsidRPr="00DF6973">
              <w:rPr>
                <w:color w:val="262425"/>
                <w:sz w:val="20"/>
              </w:rPr>
              <w:t>10</w:t>
            </w:r>
          </w:p>
        </w:tc>
        <w:tc>
          <w:tcPr>
            <w:tcW w:w="7615" w:type="dxa"/>
          </w:tcPr>
          <w:p w14:paraId="75667C40" w14:textId="77777777" w:rsidR="00D65C84" w:rsidRPr="00DF6973" w:rsidRDefault="00D65C84" w:rsidP="00CF689E">
            <w:pPr>
              <w:pStyle w:val="TableParagraph"/>
              <w:spacing w:before="68"/>
              <w:rPr>
                <w:sz w:val="20"/>
              </w:rPr>
            </w:pPr>
            <w:r w:rsidRPr="00DF6973">
              <w:rPr>
                <w:color w:val="262425"/>
                <w:sz w:val="20"/>
              </w:rPr>
              <w:t>İfadə azadlığı</w:t>
            </w:r>
          </w:p>
        </w:tc>
      </w:tr>
      <w:tr w:rsidR="00D65C84" w:rsidRPr="00DF6973" w14:paraId="2EAD2E0A" w14:textId="77777777" w:rsidTr="00CF689E">
        <w:trPr>
          <w:trHeight w:val="366"/>
        </w:trPr>
        <w:tc>
          <w:tcPr>
            <w:tcW w:w="1474" w:type="dxa"/>
          </w:tcPr>
          <w:p w14:paraId="23BB5930" w14:textId="77777777" w:rsidR="00D65C84" w:rsidRPr="00DF6973" w:rsidRDefault="00D65C84" w:rsidP="00CF689E">
            <w:pPr>
              <w:pStyle w:val="TableParagraph"/>
              <w:rPr>
                <w:sz w:val="20"/>
              </w:rPr>
            </w:pPr>
            <w:r w:rsidRPr="00DF6973">
              <w:rPr>
                <w:color w:val="262425"/>
                <w:sz w:val="20"/>
              </w:rPr>
              <w:t>11</w:t>
            </w:r>
          </w:p>
        </w:tc>
        <w:tc>
          <w:tcPr>
            <w:tcW w:w="7615" w:type="dxa"/>
          </w:tcPr>
          <w:p w14:paraId="6559520A" w14:textId="77777777" w:rsidR="00D65C84" w:rsidRPr="00DF6973" w:rsidRDefault="00D65C84" w:rsidP="00CF689E">
            <w:pPr>
              <w:pStyle w:val="TableParagraph"/>
              <w:rPr>
                <w:sz w:val="20"/>
              </w:rPr>
            </w:pPr>
            <w:r w:rsidRPr="00DF6973">
              <w:rPr>
                <w:color w:val="262425"/>
                <w:sz w:val="20"/>
              </w:rPr>
              <w:t>Toplaşma və birləşmə azadlığı</w:t>
            </w:r>
          </w:p>
        </w:tc>
      </w:tr>
      <w:tr w:rsidR="00D65C84" w:rsidRPr="00DF6973" w14:paraId="3D08A18E" w14:textId="77777777" w:rsidTr="00CF689E">
        <w:trPr>
          <w:trHeight w:val="366"/>
        </w:trPr>
        <w:tc>
          <w:tcPr>
            <w:tcW w:w="1474" w:type="dxa"/>
          </w:tcPr>
          <w:p w14:paraId="44CBF865" w14:textId="77777777" w:rsidR="00D65C84" w:rsidRPr="00DF6973" w:rsidRDefault="00D65C84" w:rsidP="00CF689E">
            <w:pPr>
              <w:pStyle w:val="TableParagraph"/>
              <w:rPr>
                <w:sz w:val="20"/>
              </w:rPr>
            </w:pPr>
            <w:r w:rsidRPr="00DF6973">
              <w:rPr>
                <w:color w:val="262425"/>
                <w:sz w:val="20"/>
              </w:rPr>
              <w:t>14</w:t>
            </w:r>
          </w:p>
        </w:tc>
        <w:tc>
          <w:tcPr>
            <w:tcW w:w="7615" w:type="dxa"/>
          </w:tcPr>
          <w:p w14:paraId="60050E76" w14:textId="77777777" w:rsidR="00D65C84" w:rsidRPr="00DF6973" w:rsidRDefault="00D65C84" w:rsidP="00CF689E">
            <w:pPr>
              <w:pStyle w:val="TableParagraph"/>
              <w:rPr>
                <w:sz w:val="20"/>
              </w:rPr>
            </w:pPr>
            <w:r w:rsidRPr="00DF6973">
              <w:rPr>
                <w:color w:val="262425"/>
                <w:sz w:val="20"/>
              </w:rPr>
              <w:t>Ayrı-seçkiliyin qadağan olunması</w:t>
            </w:r>
          </w:p>
        </w:tc>
      </w:tr>
      <w:tr w:rsidR="00D65C84" w:rsidRPr="00DF6973" w14:paraId="0BD8A4D8" w14:textId="77777777" w:rsidTr="00CF689E">
        <w:trPr>
          <w:trHeight w:val="366"/>
        </w:trPr>
        <w:tc>
          <w:tcPr>
            <w:tcW w:w="1474" w:type="dxa"/>
          </w:tcPr>
          <w:p w14:paraId="0F2A9284" w14:textId="77777777" w:rsidR="00D65C84" w:rsidRPr="00DF6973" w:rsidRDefault="00D65C84" w:rsidP="00CF689E">
            <w:pPr>
              <w:pStyle w:val="TableParagraph"/>
              <w:rPr>
                <w:sz w:val="20"/>
              </w:rPr>
            </w:pPr>
            <w:r w:rsidRPr="00DF6973">
              <w:rPr>
                <w:color w:val="262425"/>
                <w:sz w:val="20"/>
              </w:rPr>
              <w:t>1 saylı protokolun 2-ci maddəsi</w:t>
            </w:r>
          </w:p>
        </w:tc>
        <w:tc>
          <w:tcPr>
            <w:tcW w:w="7615" w:type="dxa"/>
          </w:tcPr>
          <w:p w14:paraId="6F4381D4" w14:textId="77777777" w:rsidR="00D65C84" w:rsidRPr="00DF6973" w:rsidRDefault="00D65C84" w:rsidP="00CF689E">
            <w:pPr>
              <w:pStyle w:val="TableParagraph"/>
              <w:rPr>
                <w:sz w:val="20"/>
              </w:rPr>
            </w:pPr>
            <w:r w:rsidRPr="00DF6973">
              <w:rPr>
                <w:color w:val="262425"/>
                <w:sz w:val="20"/>
              </w:rPr>
              <w:t>Təhsil</w:t>
            </w:r>
          </w:p>
        </w:tc>
      </w:tr>
    </w:tbl>
    <w:p w14:paraId="5F1DCFC0" w14:textId="77777777" w:rsidR="00D65C84" w:rsidRPr="00DF6973" w:rsidRDefault="00D65C84"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922"/>
        <w:gridCol w:w="7168"/>
      </w:tblGrid>
      <w:tr w:rsidR="00F95573" w:rsidRPr="00DF6973" w14:paraId="0FD8DB4A" w14:textId="77777777" w:rsidTr="00BD7B4C">
        <w:trPr>
          <w:trHeight w:val="364"/>
        </w:trPr>
        <w:tc>
          <w:tcPr>
            <w:tcW w:w="1922" w:type="dxa"/>
            <w:tcBorders>
              <w:bottom w:val="single" w:sz="6" w:space="0" w:color="262425"/>
            </w:tcBorders>
            <w:shd w:val="clear" w:color="auto" w:fill="92A5B2"/>
          </w:tcPr>
          <w:p w14:paraId="4A89964C" w14:textId="77777777" w:rsidR="00F95573" w:rsidRPr="00DF6973" w:rsidRDefault="00F95573" w:rsidP="00CF689E">
            <w:pPr>
              <w:pStyle w:val="TableParagraph"/>
              <w:rPr>
                <w:b/>
                <w:color w:val="000000" w:themeColor="text1"/>
                <w:sz w:val="20"/>
              </w:rPr>
            </w:pPr>
            <w:r w:rsidRPr="00DF6973">
              <w:rPr>
                <w:b/>
                <w:color w:val="000000" w:themeColor="text1"/>
                <w:sz w:val="20"/>
              </w:rPr>
              <w:t>BMT-nin Dayanıqlı İnkişaf Məqsədləri</w:t>
            </w:r>
          </w:p>
        </w:tc>
        <w:tc>
          <w:tcPr>
            <w:tcW w:w="7168" w:type="dxa"/>
            <w:shd w:val="clear" w:color="auto" w:fill="92A5B2"/>
          </w:tcPr>
          <w:p w14:paraId="1B57BC20" w14:textId="77777777" w:rsidR="00F95573" w:rsidRPr="00DF6973" w:rsidRDefault="00F95573" w:rsidP="00CF689E">
            <w:pPr>
              <w:pStyle w:val="TableParagraph"/>
              <w:rPr>
                <w:b/>
                <w:color w:val="000000" w:themeColor="text1"/>
                <w:sz w:val="20"/>
              </w:rPr>
            </w:pPr>
            <w:r w:rsidRPr="00DF6973">
              <w:rPr>
                <w:b/>
                <w:color w:val="000000" w:themeColor="text1"/>
                <w:sz w:val="20"/>
              </w:rPr>
              <w:t>Strategiyanın uşaqların iştirakı baxımından töhfə verəcəyi hədəflər</w:t>
            </w:r>
          </w:p>
        </w:tc>
      </w:tr>
      <w:tr w:rsidR="00F95573" w:rsidRPr="00DF6973" w14:paraId="6AE72EE7" w14:textId="77777777" w:rsidTr="00BD7B4C">
        <w:trPr>
          <w:trHeight w:val="604"/>
        </w:trPr>
        <w:tc>
          <w:tcPr>
            <w:tcW w:w="1922" w:type="dxa"/>
            <w:tcBorders>
              <w:top w:val="single" w:sz="6" w:space="0" w:color="262425"/>
            </w:tcBorders>
          </w:tcPr>
          <w:p w14:paraId="0D615A30" w14:textId="77777777" w:rsidR="00F95573" w:rsidRPr="00DF6973" w:rsidRDefault="00F95573" w:rsidP="00CF689E">
            <w:pPr>
              <w:pStyle w:val="TableParagraph"/>
              <w:spacing w:before="68"/>
              <w:rPr>
                <w:sz w:val="20"/>
              </w:rPr>
            </w:pPr>
            <w:r w:rsidRPr="00DF6973">
              <w:rPr>
                <w:color w:val="262425"/>
                <w:sz w:val="20"/>
              </w:rPr>
              <w:t>5. Gender bərabərliyi</w:t>
            </w:r>
          </w:p>
        </w:tc>
        <w:tc>
          <w:tcPr>
            <w:tcW w:w="7168" w:type="dxa"/>
          </w:tcPr>
          <w:p w14:paraId="6ACD8EAB" w14:textId="77777777" w:rsidR="00F95573" w:rsidRPr="00DF6973" w:rsidRDefault="00F95573" w:rsidP="00CF689E">
            <w:pPr>
              <w:pStyle w:val="TableParagraph"/>
              <w:spacing w:before="68" w:line="249" w:lineRule="auto"/>
              <w:ind w:right="88"/>
              <w:rPr>
                <w:sz w:val="20"/>
              </w:rPr>
            </w:pPr>
            <w:r w:rsidRPr="00DF6973">
              <w:rPr>
                <w:color w:val="262425"/>
                <w:sz w:val="20"/>
              </w:rPr>
              <w:t>5.5 Siyasi, iqtisadi və ictimai həyatda qərar qəbul etmənin bütün səviyyələrində qadınların (və qızların) tam və effektiv iştirakını və rəhbərlik üçün bərabər imkanları təmin etmək</w:t>
            </w:r>
          </w:p>
        </w:tc>
      </w:tr>
      <w:tr w:rsidR="00F95573" w:rsidRPr="00DF6973" w14:paraId="730AFF04" w14:textId="77777777" w:rsidTr="00BD7B4C">
        <w:trPr>
          <w:trHeight w:val="606"/>
        </w:trPr>
        <w:tc>
          <w:tcPr>
            <w:tcW w:w="1922" w:type="dxa"/>
          </w:tcPr>
          <w:p w14:paraId="41FF4CA1" w14:textId="77777777" w:rsidR="00F95573" w:rsidRPr="00DF6973" w:rsidRDefault="00F95573" w:rsidP="00CF689E">
            <w:pPr>
              <w:pStyle w:val="TableParagraph"/>
              <w:spacing w:line="249" w:lineRule="auto"/>
              <w:ind w:right="801"/>
              <w:rPr>
                <w:sz w:val="20"/>
              </w:rPr>
            </w:pPr>
            <w:r w:rsidRPr="00DF6973">
              <w:rPr>
                <w:color w:val="262425"/>
                <w:sz w:val="20"/>
              </w:rPr>
              <w:t>10. Bərabərsizliklərin azaldılması</w:t>
            </w:r>
          </w:p>
        </w:tc>
        <w:tc>
          <w:tcPr>
            <w:tcW w:w="7168" w:type="dxa"/>
          </w:tcPr>
          <w:p w14:paraId="7A2B87F0" w14:textId="77777777" w:rsidR="00F95573" w:rsidRPr="00DF6973" w:rsidRDefault="00F95573" w:rsidP="00CF689E">
            <w:pPr>
              <w:pStyle w:val="TableParagraph"/>
              <w:spacing w:line="249" w:lineRule="auto"/>
              <w:ind w:right="89"/>
              <w:rPr>
                <w:sz w:val="20"/>
              </w:rPr>
            </w:pPr>
            <w:r w:rsidRPr="00DF6973">
              <w:rPr>
                <w:color w:val="262425"/>
                <w:sz w:val="20"/>
              </w:rPr>
              <w:t>10.2 Yaşından, cinsindən, əlilliyindən, irqindən, etnik mənşəyindən, dinindən və ya iqtisadi və ya digər statusundan asılı olmayaraq, hamının sosial, iqtisadi və siyasi həyatda inklüziv iştirakı üçün imkanların artırılması və təşviqi</w:t>
            </w:r>
          </w:p>
        </w:tc>
      </w:tr>
      <w:tr w:rsidR="00F95573" w:rsidRPr="00DF6973" w14:paraId="1FD40215" w14:textId="77777777" w:rsidTr="00BD7B4C">
        <w:trPr>
          <w:trHeight w:val="606"/>
        </w:trPr>
        <w:tc>
          <w:tcPr>
            <w:tcW w:w="1922" w:type="dxa"/>
          </w:tcPr>
          <w:p w14:paraId="07E62DF9" w14:textId="77777777" w:rsidR="00F95573" w:rsidRPr="00DF6973" w:rsidRDefault="00F95573" w:rsidP="00CF689E">
            <w:pPr>
              <w:pStyle w:val="TableParagraph"/>
              <w:spacing w:line="249" w:lineRule="auto"/>
              <w:ind w:right="83"/>
              <w:rPr>
                <w:sz w:val="20"/>
              </w:rPr>
            </w:pPr>
            <w:r w:rsidRPr="00DF6973">
              <w:rPr>
                <w:color w:val="262425"/>
                <w:sz w:val="20"/>
              </w:rPr>
              <w:t>11. Dayanıqlı şəhərlər və icmalar</w:t>
            </w:r>
          </w:p>
        </w:tc>
        <w:tc>
          <w:tcPr>
            <w:tcW w:w="7168" w:type="dxa"/>
          </w:tcPr>
          <w:p w14:paraId="247E6421" w14:textId="77777777" w:rsidR="00F95573" w:rsidRPr="00DF6973" w:rsidRDefault="00F95573" w:rsidP="00CF689E">
            <w:pPr>
              <w:pStyle w:val="TableParagraph"/>
              <w:spacing w:line="249" w:lineRule="auto"/>
              <w:ind w:right="95"/>
              <w:rPr>
                <w:sz w:val="20"/>
              </w:rPr>
            </w:pPr>
            <w:r w:rsidRPr="00DF6973">
              <w:rPr>
                <w:color w:val="262425"/>
                <w:sz w:val="20"/>
              </w:rPr>
              <w:t>11.3 İnklüziv və dayanıqlı urbanizasiyanı və birgə, vahid və dayanıqlı şəkildə yaşayış məntəqələrini planlaşdırma və idarəetmə üçün potensialı artırmaq</w:t>
            </w:r>
          </w:p>
        </w:tc>
      </w:tr>
      <w:tr w:rsidR="00F95573" w:rsidRPr="00DF6973" w14:paraId="3C931A3E" w14:textId="77777777" w:rsidTr="00BD7B4C">
        <w:trPr>
          <w:trHeight w:val="606"/>
        </w:trPr>
        <w:tc>
          <w:tcPr>
            <w:tcW w:w="1922" w:type="dxa"/>
          </w:tcPr>
          <w:p w14:paraId="2360AD08" w14:textId="77777777" w:rsidR="00F95573" w:rsidRPr="00DF6973" w:rsidRDefault="00F95573" w:rsidP="00CF689E">
            <w:pPr>
              <w:pStyle w:val="TableParagraph"/>
              <w:spacing w:line="249" w:lineRule="auto"/>
              <w:ind w:right="126"/>
              <w:rPr>
                <w:sz w:val="20"/>
              </w:rPr>
            </w:pPr>
            <w:r w:rsidRPr="00DF6973">
              <w:rPr>
                <w:color w:val="262425"/>
                <w:sz w:val="20"/>
              </w:rPr>
              <w:t xml:space="preserve">16. Sülhün, ədalətin və güclü </w:t>
            </w:r>
            <w:r w:rsidRPr="00DF6973">
              <w:rPr>
                <w:color w:val="262425"/>
                <w:sz w:val="20"/>
              </w:rPr>
              <w:lastRenderedPageBreak/>
              <w:t>institutların təşviqi</w:t>
            </w:r>
          </w:p>
        </w:tc>
        <w:tc>
          <w:tcPr>
            <w:tcW w:w="7168" w:type="dxa"/>
          </w:tcPr>
          <w:p w14:paraId="4EDAD7BC" w14:textId="77777777" w:rsidR="00F95573" w:rsidRPr="00DF6973" w:rsidRDefault="00F95573" w:rsidP="00CF689E">
            <w:pPr>
              <w:pStyle w:val="TableParagraph"/>
              <w:spacing w:line="249" w:lineRule="auto"/>
              <w:ind w:right="88"/>
              <w:rPr>
                <w:sz w:val="20"/>
              </w:rPr>
            </w:pPr>
            <w:r w:rsidRPr="00DF6973">
              <w:rPr>
                <w:color w:val="262425"/>
                <w:sz w:val="20"/>
              </w:rPr>
              <w:lastRenderedPageBreak/>
              <w:t>16.7 Bütün səviyyələrdə məsuliyyətli, inklüziv, iştirakçılığı ehtiva edən və təmsilçiliyə əsaslanan qərar qəbulunu təmin etmək</w:t>
            </w:r>
          </w:p>
        </w:tc>
      </w:tr>
    </w:tbl>
    <w:p w14:paraId="4AD636C3" w14:textId="77777777" w:rsidR="00F95573" w:rsidRPr="00DF6973" w:rsidRDefault="00F95573" w:rsidP="00B34DF8">
      <w:pPr>
        <w:jc w:val="both"/>
        <w:rPr>
          <w:rFonts w:ascii="Arial" w:hAnsi="Arial" w:cs="Arial"/>
          <w:sz w:val="24"/>
          <w:szCs w:val="24"/>
        </w:rPr>
      </w:pPr>
    </w:p>
    <w:tbl>
      <w:tblPr>
        <w:tblStyle w:val="a9"/>
        <w:tblW w:w="0" w:type="auto"/>
        <w:tblLook w:val="04A0" w:firstRow="1" w:lastRow="0" w:firstColumn="1" w:lastColumn="0" w:noHBand="0" w:noVBand="1"/>
      </w:tblPr>
      <w:tblGrid>
        <w:gridCol w:w="10070"/>
      </w:tblGrid>
      <w:tr w:rsidR="00536AC6" w:rsidRPr="00DF6973" w14:paraId="3B3F108A" w14:textId="77777777" w:rsidTr="00536AC6">
        <w:tc>
          <w:tcPr>
            <w:tcW w:w="10070" w:type="dxa"/>
          </w:tcPr>
          <w:p w14:paraId="3C5C03E8" w14:textId="77777777" w:rsidR="00536AC6" w:rsidRPr="00DF6973" w:rsidRDefault="00536AC6" w:rsidP="00536AC6">
            <w:pPr>
              <w:jc w:val="both"/>
              <w:rPr>
                <w:rFonts w:ascii="Arial" w:hAnsi="Arial" w:cs="Arial"/>
                <w:b/>
                <w:bCs/>
              </w:rPr>
            </w:pPr>
            <w:r w:rsidRPr="00DF6973">
              <w:rPr>
                <w:rFonts w:ascii="Arial" w:hAnsi="Arial"/>
                <w:b/>
              </w:rPr>
              <w:t>Qarşıya çıxan çətinliklər...</w:t>
            </w:r>
          </w:p>
          <w:p w14:paraId="310E9C8C" w14:textId="36AC1054" w:rsidR="00536AC6" w:rsidRPr="00AB7441" w:rsidRDefault="00536AC6" w:rsidP="00536AC6">
            <w:pPr>
              <w:ind w:left="600" w:hanging="270"/>
              <w:jc w:val="both"/>
              <w:rPr>
                <w:rFonts w:ascii="Arial" w:hAnsi="Arial" w:cs="Arial"/>
              </w:rPr>
            </w:pPr>
            <w:r w:rsidRPr="00DF6973">
              <w:rPr>
                <w:rFonts w:ascii="Arial" w:hAnsi="Arial"/>
              </w:rPr>
              <w:t>–</w:t>
            </w:r>
            <w:r w:rsidRPr="00DF6973">
              <w:rPr>
                <w:rFonts w:ascii="Arial" w:hAnsi="Arial"/>
              </w:rPr>
              <w:tab/>
            </w:r>
            <w:r w:rsidRPr="00AB7441">
              <w:rPr>
                <w:rFonts w:ascii="Arial" w:hAnsi="Arial"/>
              </w:rPr>
              <w:t xml:space="preserve">Uşaqların iştirakı çox vaxt milli səviyyədə </w:t>
            </w:r>
            <w:r w:rsidRPr="00AB7441">
              <w:rPr>
                <w:rFonts w:ascii="Arial" w:hAnsi="Arial"/>
                <w:b/>
                <w:bCs/>
              </w:rPr>
              <w:t>diqqətdən kənarda qalır və əlaqələndirilmir</w:t>
            </w:r>
            <w:r w:rsidRPr="00AB7441">
              <w:rPr>
                <w:rFonts w:ascii="Arial" w:hAnsi="Arial"/>
              </w:rPr>
              <w:t xml:space="preserve"> və uşaqlara asan çıxış imkanı verən və onlara daha sistemli şəkildə qərar qəbul etmə prosesində iştirak etmə</w:t>
            </w:r>
            <w:r w:rsidR="007E41F8">
              <w:rPr>
                <w:rFonts w:ascii="Arial" w:hAnsi="Arial"/>
              </w:rPr>
              <w:t>k</w:t>
            </w:r>
            <w:r w:rsidRPr="00AB7441">
              <w:rPr>
                <w:rFonts w:ascii="Arial" w:hAnsi="Arial"/>
              </w:rPr>
              <w:t xml:space="preserve"> imkan</w:t>
            </w:r>
            <w:r w:rsidR="007E41F8">
              <w:rPr>
                <w:rFonts w:ascii="Arial" w:hAnsi="Arial"/>
              </w:rPr>
              <w:t>ı</w:t>
            </w:r>
            <w:r w:rsidRPr="00AB7441">
              <w:rPr>
                <w:rFonts w:ascii="Arial" w:hAnsi="Arial"/>
              </w:rPr>
              <w:t xml:space="preserve"> verən daimi mexanizmlər vasitəsilə daha koordinasiyalı və stabil yanaşmaya ehtiyac var.</w:t>
            </w:r>
          </w:p>
          <w:p w14:paraId="1898625B"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t>Uşaqlar iştirak mexanizmləri haqqında məlumatlara və faydalı şəkildə iştirak edə bilmək üçün onlara uyğun məlumatlara malik deyil.</w:t>
            </w:r>
          </w:p>
          <w:p w14:paraId="2901F914"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t xml:space="preserve">Uşaqlar </w:t>
            </w:r>
            <w:r w:rsidRPr="00AB7441">
              <w:rPr>
                <w:rFonts w:ascii="Arial" w:hAnsi="Arial"/>
                <w:b/>
                <w:bCs/>
              </w:rPr>
              <w:t>ədalət mühakiməsi sistemlərinə və müvafiq qərar qəbulu proseslərinə</w:t>
            </w:r>
            <w:r w:rsidRPr="00AB7441">
              <w:rPr>
                <w:rFonts w:ascii="Arial" w:hAnsi="Arial"/>
              </w:rPr>
              <w:t xml:space="preserve"> kifayət qədər cəlb edilmir.</w:t>
            </w:r>
          </w:p>
          <w:p w14:paraId="4BBD3AB3"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t xml:space="preserve">Uşaqlar həm də onlara uyğunlaşdırılmış </w:t>
            </w:r>
            <w:r w:rsidRPr="00AB7441">
              <w:rPr>
                <w:rFonts w:ascii="Arial" w:hAnsi="Arial"/>
                <w:b/>
                <w:bCs/>
              </w:rPr>
              <w:t>şikayət mexanizmlərinə</w:t>
            </w:r>
            <w:r w:rsidRPr="00AB7441">
              <w:rPr>
                <w:rFonts w:ascii="Arial" w:hAnsi="Arial"/>
              </w:rPr>
              <w:t xml:space="preserve"> çıxış imkanına malik deyil.</w:t>
            </w:r>
          </w:p>
          <w:p w14:paraId="3581B4FA"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t xml:space="preserve">İştirak fəaliyyətlərinə çıxış və onlara qoşulma imkanları bütün uşaqlar üçün bərabər səviyyədə əlçatan deyil. </w:t>
            </w:r>
            <w:r w:rsidRPr="00AB7441">
              <w:rPr>
                <w:rFonts w:ascii="Arial" w:hAnsi="Arial"/>
                <w:b/>
                <w:bCs/>
              </w:rPr>
              <w:t>Həssas vəziyyətlərdə olan uşaqlar</w:t>
            </w:r>
            <w:r w:rsidRPr="00AB7441">
              <w:rPr>
                <w:rFonts w:ascii="Arial" w:hAnsi="Arial"/>
              </w:rPr>
              <w:t>, eləcə də daha kiçik yaşlı uşaqlar iştirak proseslərinə kifayət qədər cəlb edilmir.</w:t>
            </w:r>
          </w:p>
          <w:p w14:paraId="4C08AD64"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r>
            <w:r w:rsidRPr="00AB7441">
              <w:rPr>
                <w:rFonts w:ascii="Arial" w:hAnsi="Arial"/>
                <w:b/>
                <w:bCs/>
              </w:rPr>
              <w:t>Böyüklərin istiqamətləndirdiyi bir iştirak yanaşmasının</w:t>
            </w:r>
            <w:r w:rsidRPr="00AB7441">
              <w:rPr>
                <w:rFonts w:ascii="Arial" w:hAnsi="Arial"/>
              </w:rPr>
              <w:t xml:space="preserve"> uşaqlarla böyüklər arasındakı güc fərqinin öhdəsindən faydalı şəkildə gəlmək imkanı məhduddur.</w:t>
            </w:r>
          </w:p>
          <w:p w14:paraId="03F0B59D" w14:textId="77777777" w:rsidR="00536AC6" w:rsidRPr="00AB7441" w:rsidRDefault="00536AC6" w:rsidP="00536AC6">
            <w:pPr>
              <w:ind w:left="600" w:hanging="270"/>
              <w:jc w:val="both"/>
              <w:rPr>
                <w:rFonts w:ascii="Arial" w:hAnsi="Arial" w:cs="Arial"/>
              </w:rPr>
            </w:pPr>
            <w:r w:rsidRPr="00AB7441">
              <w:rPr>
                <w:rFonts w:ascii="Arial" w:hAnsi="Arial"/>
              </w:rPr>
              <w:t>–</w:t>
            </w:r>
            <w:r w:rsidRPr="00AB7441">
              <w:rPr>
                <w:rFonts w:ascii="Arial" w:hAnsi="Arial"/>
              </w:rPr>
              <w:tab/>
            </w:r>
            <w:r w:rsidRPr="00AB7441">
              <w:rPr>
                <w:rFonts w:ascii="Arial" w:hAnsi="Arial"/>
                <w:b/>
                <w:bCs/>
              </w:rPr>
              <w:t xml:space="preserve">Uşaqların məhdud demokratik vəətndaşlığı </w:t>
            </w:r>
            <w:r w:rsidRPr="00AB7441">
              <w:rPr>
                <w:rFonts w:ascii="Arial" w:hAnsi="Arial"/>
              </w:rPr>
              <w:t>onların digər hüquqlarından istifadəsinə mane olan əsas əngəllərdən biridir.</w:t>
            </w:r>
          </w:p>
          <w:p w14:paraId="62153E01" w14:textId="77777777" w:rsidR="007D6307" w:rsidRPr="00AB7441" w:rsidRDefault="00536AC6" w:rsidP="007D6307">
            <w:pPr>
              <w:ind w:left="600" w:hanging="270"/>
              <w:jc w:val="both"/>
              <w:rPr>
                <w:rFonts w:ascii="Arial" w:hAnsi="Arial" w:cs="Arial"/>
              </w:rPr>
            </w:pPr>
            <w:r w:rsidRPr="00AB7441">
              <w:rPr>
                <w:rFonts w:ascii="Arial" w:hAnsi="Arial"/>
              </w:rPr>
              <w:t>–</w:t>
            </w:r>
            <w:r w:rsidRPr="00AB7441">
              <w:rPr>
                <w:rFonts w:ascii="Arial" w:hAnsi="Arial"/>
              </w:rPr>
              <w:tab/>
            </w:r>
            <w:r w:rsidRPr="00AB7441">
              <w:rPr>
                <w:rFonts w:ascii="Arial" w:hAnsi="Arial"/>
                <w:b/>
                <w:bCs/>
              </w:rPr>
              <w:t>Məktəblərdə zorakılıq və bullinq</w:t>
            </w:r>
            <w:r w:rsidRPr="00AB7441">
              <w:rPr>
                <w:rFonts w:ascii="Arial" w:hAnsi="Arial"/>
              </w:rPr>
              <w:t xml:space="preserve">, yaxud </w:t>
            </w:r>
            <w:r w:rsidRPr="00AB7441">
              <w:rPr>
                <w:rFonts w:ascii="Arial" w:hAnsi="Arial"/>
                <w:b/>
                <w:bCs/>
              </w:rPr>
              <w:t>sağlam mühitə</w:t>
            </w:r>
            <w:r w:rsidRPr="00AB7441">
              <w:rPr>
                <w:rFonts w:ascii="Arial" w:hAnsi="Arial"/>
              </w:rPr>
              <w:t xml:space="preserve"> çıxış imkanı kimi məsələlərin öhdəsindən gəlmək və uşaqların onlara həssas yanaşılan və faydalı xidmətlərlə təmin olunmasını gücləndirmək üçün birbaşa şəxsi təcrübələr, o cümlədən uşaqların məlumatları tələb olunur.</w:t>
            </w:r>
          </w:p>
          <w:p w14:paraId="2C61B3E5" w14:textId="543F0891" w:rsidR="00536AC6" w:rsidRPr="00DF6973" w:rsidRDefault="00536AC6" w:rsidP="00E34C01">
            <w:pPr>
              <w:pStyle w:val="a6"/>
              <w:numPr>
                <w:ilvl w:val="0"/>
                <w:numId w:val="31"/>
              </w:numPr>
              <w:tabs>
                <w:tab w:val="left" w:pos="600"/>
              </w:tabs>
              <w:ind w:left="690"/>
              <w:jc w:val="both"/>
              <w:rPr>
                <w:rFonts w:ascii="Arial" w:hAnsi="Arial" w:cs="Arial"/>
              </w:rPr>
            </w:pPr>
            <w:r w:rsidRPr="00AB7441">
              <w:rPr>
                <w:rFonts w:ascii="Arial" w:hAnsi="Arial"/>
              </w:rPr>
              <w:t xml:space="preserve">Uşaqlar </w:t>
            </w:r>
            <w:r w:rsidRPr="00C416BA">
              <w:rPr>
                <w:rFonts w:ascii="Arial" w:hAnsi="Arial"/>
                <w:b/>
                <w:bCs/>
              </w:rPr>
              <w:t>insan hüquqlarının müdafiəçiləri kimi</w:t>
            </w:r>
            <w:r w:rsidRPr="00AB7441">
              <w:rPr>
                <w:rFonts w:ascii="Arial" w:hAnsi="Arial"/>
              </w:rPr>
              <w:t xml:space="preserve"> öz hüquqları üçün ayağa qalxmaq və ciddi qəbul edilmək baxımından çətinliklərlə üzləşir.</w:t>
            </w:r>
            <w:r w:rsidR="00E34C01">
              <w:rPr>
                <w:rFonts w:ascii="Arial" w:hAnsi="Arial"/>
              </w:rPr>
              <w:t xml:space="preserve"> </w:t>
            </w:r>
            <w:r w:rsidRPr="00AB7441">
              <w:rPr>
                <w:rFonts w:ascii="Arial" w:hAnsi="Arial"/>
              </w:rPr>
              <w:t>Bəzi mühitlərdə onlar hə</w:t>
            </w:r>
            <w:r w:rsidR="00E34C01">
              <w:rPr>
                <w:rFonts w:ascii="Arial" w:hAnsi="Arial"/>
              </w:rPr>
              <w:t>tt</w:t>
            </w:r>
            <w:r w:rsidRPr="00AB7441">
              <w:rPr>
                <w:rFonts w:ascii="Arial" w:hAnsi="Arial"/>
              </w:rPr>
              <w:t>a hədə-qorxuya, təzyiqə məruz qalır və tədbir görmələrinin qarşısı alınır.</w:t>
            </w:r>
          </w:p>
        </w:tc>
      </w:tr>
    </w:tbl>
    <w:p w14:paraId="683B6B20" w14:textId="77777777" w:rsidR="00F95573" w:rsidRPr="00DF6973" w:rsidRDefault="00F95573" w:rsidP="00B34DF8">
      <w:pPr>
        <w:jc w:val="both"/>
        <w:rPr>
          <w:rFonts w:ascii="Arial" w:hAnsi="Arial" w:cs="Arial"/>
          <w:sz w:val="8"/>
          <w:szCs w:val="8"/>
        </w:rPr>
      </w:pPr>
    </w:p>
    <w:tbl>
      <w:tblPr>
        <w:tblW w:w="0" w:type="auto"/>
        <w:tblInd w:w="-90" w:type="dxa"/>
        <w:tblLayout w:type="fixed"/>
        <w:tblCellMar>
          <w:left w:w="0" w:type="dxa"/>
          <w:right w:w="0" w:type="dxa"/>
        </w:tblCellMar>
        <w:tblLook w:val="01E0" w:firstRow="1" w:lastRow="1" w:firstColumn="1" w:lastColumn="1" w:noHBand="0" w:noVBand="0"/>
      </w:tblPr>
      <w:tblGrid>
        <w:gridCol w:w="5040"/>
        <w:gridCol w:w="5090"/>
      </w:tblGrid>
      <w:tr w:rsidR="00300BDD" w:rsidRPr="00DF6973" w14:paraId="2243E200" w14:textId="77777777" w:rsidTr="00300BDD">
        <w:trPr>
          <w:trHeight w:val="852"/>
        </w:trPr>
        <w:tc>
          <w:tcPr>
            <w:tcW w:w="10130" w:type="dxa"/>
            <w:gridSpan w:val="2"/>
            <w:shd w:val="clear" w:color="auto" w:fill="C0CBD2"/>
          </w:tcPr>
          <w:p w14:paraId="17670681" w14:textId="77777777" w:rsidR="00300BDD" w:rsidRPr="00DF6973" w:rsidRDefault="00300BDD" w:rsidP="00CF689E">
            <w:pPr>
              <w:pStyle w:val="TableParagraph"/>
              <w:spacing w:before="5"/>
              <w:ind w:left="0"/>
              <w:rPr>
                <w:color w:val="000000" w:themeColor="text1"/>
                <w:sz w:val="16"/>
              </w:rPr>
            </w:pPr>
          </w:p>
          <w:p w14:paraId="667143D3" w14:textId="77777777" w:rsidR="00300BDD" w:rsidRPr="00DF6973" w:rsidRDefault="00300BDD" w:rsidP="00CF689E">
            <w:pPr>
              <w:pStyle w:val="TableParagraph"/>
              <w:spacing w:before="0" w:line="249" w:lineRule="auto"/>
              <w:ind w:right="107"/>
              <w:rPr>
                <w:b/>
                <w:color w:val="000000" w:themeColor="text1"/>
                <w:sz w:val="20"/>
              </w:rPr>
            </w:pPr>
            <w:r w:rsidRPr="00DF6973">
              <w:rPr>
                <w:b/>
                <w:color w:val="000000" w:themeColor="text1"/>
                <w:sz w:val="20"/>
              </w:rPr>
              <w:t>... və Avropa Şurasının uşaqların iştirakına münasibətdə hüquqlarını təmin etmək üçün müəyyən etdiyi yollar</w:t>
            </w:r>
          </w:p>
        </w:tc>
      </w:tr>
      <w:tr w:rsidR="00300BDD" w:rsidRPr="00DF6973" w14:paraId="17161B26" w14:textId="77777777" w:rsidTr="00300BDD">
        <w:trPr>
          <w:trHeight w:val="594"/>
        </w:trPr>
        <w:tc>
          <w:tcPr>
            <w:tcW w:w="5040" w:type="dxa"/>
            <w:tcBorders>
              <w:right w:val="dashed" w:sz="4" w:space="0" w:color="262425"/>
            </w:tcBorders>
            <w:shd w:val="clear" w:color="auto" w:fill="92A5B2"/>
          </w:tcPr>
          <w:p w14:paraId="2141E681" w14:textId="77777777" w:rsidR="00300BDD" w:rsidRPr="00DF6973" w:rsidRDefault="00300BDD" w:rsidP="00CF689E">
            <w:pPr>
              <w:pStyle w:val="TableParagraph"/>
              <w:spacing w:before="179"/>
              <w:rPr>
                <w:sz w:val="20"/>
              </w:rPr>
            </w:pPr>
            <w:r w:rsidRPr="00DF6973">
              <w:rPr>
                <w:color w:val="000000" w:themeColor="text1"/>
                <w:sz w:val="20"/>
              </w:rPr>
              <w:t xml:space="preserve">Davamlı olaraq aşağıdakı tədbirləri görməklə, öz standartlarını </w:t>
            </w:r>
            <w:r w:rsidRPr="00DF6973">
              <w:rPr>
                <w:b/>
                <w:bCs/>
                <w:color w:val="000000" w:themeColor="text1"/>
                <w:sz w:val="20"/>
              </w:rPr>
              <w:t>İCRA ETMƏK:</w:t>
            </w:r>
          </w:p>
        </w:tc>
        <w:tc>
          <w:tcPr>
            <w:tcW w:w="5090" w:type="dxa"/>
            <w:tcBorders>
              <w:left w:val="dashed" w:sz="4" w:space="0" w:color="262425"/>
            </w:tcBorders>
            <w:shd w:val="clear" w:color="auto" w:fill="92A5B2"/>
          </w:tcPr>
          <w:p w14:paraId="7834A7CB" w14:textId="77777777" w:rsidR="00300BDD" w:rsidRPr="00DF6973" w:rsidRDefault="00300BDD" w:rsidP="00CF689E">
            <w:pPr>
              <w:pStyle w:val="TableParagraph"/>
              <w:spacing w:before="179"/>
              <w:ind w:left="221"/>
              <w:rPr>
                <w:color w:val="000000" w:themeColor="text1"/>
                <w:sz w:val="20"/>
              </w:rPr>
            </w:pPr>
            <w:r w:rsidRPr="00DF6973">
              <w:rPr>
                <w:color w:val="000000" w:themeColor="text1"/>
                <w:sz w:val="20"/>
              </w:rPr>
              <w:t xml:space="preserve">Aşağıdakı yollarla </w:t>
            </w:r>
            <w:r w:rsidRPr="00DF6973">
              <w:rPr>
                <w:b/>
                <w:bCs/>
                <w:color w:val="000000" w:themeColor="text1"/>
                <w:sz w:val="20"/>
              </w:rPr>
              <w:t>İNNOVASİYA ETMƏK</w:t>
            </w:r>
            <w:r w:rsidRPr="00DF6973">
              <w:rPr>
                <w:color w:val="000000" w:themeColor="text1"/>
                <w:sz w:val="20"/>
              </w:rPr>
              <w:t>:</w:t>
            </w:r>
          </w:p>
        </w:tc>
      </w:tr>
      <w:tr w:rsidR="00300BDD" w:rsidRPr="00DF6973" w14:paraId="61DA81A7" w14:textId="77777777" w:rsidTr="00BD7B4C">
        <w:trPr>
          <w:trHeight w:val="1710"/>
        </w:trPr>
        <w:tc>
          <w:tcPr>
            <w:tcW w:w="5040" w:type="dxa"/>
            <w:tcBorders>
              <w:bottom w:val="single" w:sz="4" w:space="0" w:color="262425"/>
              <w:right w:val="dashed" w:sz="4" w:space="0" w:color="262425"/>
            </w:tcBorders>
          </w:tcPr>
          <w:p w14:paraId="461C32C8" w14:textId="77777777" w:rsidR="00300BDD" w:rsidRPr="00DF6973" w:rsidRDefault="00300BDD" w:rsidP="00300BDD">
            <w:pPr>
              <w:pStyle w:val="TableParagraph"/>
              <w:numPr>
                <w:ilvl w:val="2"/>
                <w:numId w:val="33"/>
              </w:numPr>
              <w:tabs>
                <w:tab w:val="left" w:pos="624"/>
              </w:tabs>
              <w:spacing w:before="76" w:line="249" w:lineRule="auto"/>
              <w:ind w:right="219" w:firstLine="0"/>
              <w:jc w:val="both"/>
              <w:rPr>
                <w:sz w:val="20"/>
              </w:rPr>
            </w:pPr>
            <w:r w:rsidRPr="00DF6973">
              <w:rPr>
                <w:color w:val="262425"/>
                <w:sz w:val="20"/>
              </w:rPr>
              <w:t xml:space="preserve">Uşaqları </w:t>
            </w:r>
            <w:r w:rsidRPr="00DF6973">
              <w:rPr>
                <w:b/>
                <w:bCs/>
                <w:color w:val="262425"/>
                <w:sz w:val="20"/>
              </w:rPr>
              <w:t>Avropa Şurasının standartlarının, siyasətlərinin və fəaliyyətlərinin</w:t>
            </w:r>
            <w:r w:rsidRPr="00DF6973">
              <w:rPr>
                <w:color w:val="262425"/>
                <w:sz w:val="20"/>
              </w:rPr>
              <w:t xml:space="preserve"> işlənib hazırlanması, icrası və qiymətləndirilməsi prosesinə cəlb etmək və onların fikirlərinə lazımi əhəmiyyət vermək, habelə onların fikirlərinin necə nəzərə alındığı barədə onlara rəy bildirmək.</w:t>
            </w:r>
          </w:p>
          <w:p w14:paraId="42D5026A" w14:textId="77777777" w:rsidR="00300BDD" w:rsidRPr="00DF6973" w:rsidRDefault="00300BDD" w:rsidP="00300BDD">
            <w:pPr>
              <w:pStyle w:val="TableParagraph"/>
              <w:numPr>
                <w:ilvl w:val="2"/>
                <w:numId w:val="33"/>
              </w:numPr>
              <w:tabs>
                <w:tab w:val="left" w:pos="624"/>
              </w:tabs>
              <w:spacing w:before="118" w:line="249" w:lineRule="auto"/>
              <w:ind w:right="220" w:firstLine="0"/>
              <w:jc w:val="both"/>
              <w:rPr>
                <w:sz w:val="20"/>
              </w:rPr>
            </w:pPr>
            <w:r w:rsidRPr="00DF6973">
              <w:rPr>
                <w:color w:val="262425"/>
                <w:sz w:val="20"/>
              </w:rPr>
              <w:t xml:space="preserve">Uşağın mühafizəsi siyasətlərini, məlumatların mühafizəsi və məlumatların etik qaydada toplanması prinsiplərini həyata keçirməklə və iştirak proseslərində uşaqların məlumatlara çıxışına təminat verməklə, uşaqların </w:t>
            </w:r>
            <w:r w:rsidRPr="00DF6973">
              <w:rPr>
                <w:b/>
                <w:bCs/>
                <w:color w:val="262425"/>
                <w:sz w:val="20"/>
              </w:rPr>
              <w:t>təhlükəsiz və etik iştirakını</w:t>
            </w:r>
            <w:r w:rsidRPr="00DF6973">
              <w:rPr>
                <w:color w:val="262425"/>
                <w:sz w:val="20"/>
              </w:rPr>
              <w:t xml:space="preserve"> gücləndirmək və təşviq etmək.</w:t>
            </w:r>
          </w:p>
          <w:p w14:paraId="00CA7B99" w14:textId="77777777" w:rsidR="00300BDD" w:rsidRPr="00DF6973" w:rsidRDefault="00300BDD" w:rsidP="00300BDD">
            <w:pPr>
              <w:pStyle w:val="TableParagraph"/>
              <w:numPr>
                <w:ilvl w:val="2"/>
                <w:numId w:val="33"/>
              </w:numPr>
              <w:tabs>
                <w:tab w:val="left" w:pos="624"/>
              </w:tabs>
              <w:spacing w:before="118" w:line="249" w:lineRule="auto"/>
              <w:ind w:right="219" w:firstLine="0"/>
              <w:jc w:val="both"/>
              <w:rPr>
                <w:sz w:val="20"/>
              </w:rPr>
            </w:pPr>
            <w:r w:rsidRPr="00DF6973">
              <w:rPr>
                <w:b/>
                <w:bCs/>
                <w:color w:val="262425"/>
                <w:sz w:val="20"/>
              </w:rPr>
              <w:t>Məktəblərdə və qeyri-formal təlimin</w:t>
            </w:r>
            <w:r w:rsidRPr="00DF6973">
              <w:rPr>
                <w:color w:val="262425"/>
                <w:sz w:val="20"/>
              </w:rPr>
              <w:t xml:space="preserve"> özündə və onlardan istifadə edərək, eləcə də uşaqların sağlamlığı ilə bağlı qərarlarda, həmçinin uşaqlar və ailələr üçün göstərilən </w:t>
            </w:r>
            <w:r w:rsidRPr="00DF6973">
              <w:rPr>
                <w:b/>
                <w:bCs/>
                <w:color w:val="262425"/>
                <w:sz w:val="20"/>
              </w:rPr>
              <w:t>xidmətlərin</w:t>
            </w:r>
            <w:r w:rsidRPr="00DF6973">
              <w:rPr>
                <w:color w:val="262425"/>
                <w:sz w:val="20"/>
              </w:rPr>
              <w:t xml:space="preserve"> qiymətləndirilməsində uşaqların iştirakını təşviq etmək.</w:t>
            </w:r>
          </w:p>
          <w:p w14:paraId="72F43CF3" w14:textId="77777777" w:rsidR="00300BDD" w:rsidRPr="00DF6973" w:rsidRDefault="00300BDD" w:rsidP="00300BDD">
            <w:pPr>
              <w:pStyle w:val="TableParagraph"/>
              <w:numPr>
                <w:ilvl w:val="2"/>
                <w:numId w:val="33"/>
              </w:numPr>
              <w:tabs>
                <w:tab w:val="left" w:pos="624"/>
              </w:tabs>
              <w:spacing w:before="117" w:line="249" w:lineRule="auto"/>
              <w:ind w:right="220" w:firstLine="0"/>
              <w:jc w:val="both"/>
              <w:rPr>
                <w:sz w:val="20"/>
              </w:rPr>
            </w:pPr>
            <w:r w:rsidRPr="00DF6973">
              <w:rPr>
                <w:color w:val="262425"/>
                <w:sz w:val="20"/>
              </w:rPr>
              <w:lastRenderedPageBreak/>
              <w:t xml:space="preserve">Uşaqların iştirakı ilə bağlı </w:t>
            </w:r>
            <w:r w:rsidRPr="00DF6973">
              <w:rPr>
                <w:b/>
                <w:bCs/>
                <w:color w:val="262425"/>
                <w:sz w:val="20"/>
              </w:rPr>
              <w:t xml:space="preserve">milli strategiyaların və ya fəaliyyət planlarının </w:t>
            </w:r>
            <w:r w:rsidRPr="00DF6973">
              <w:rPr>
                <w:color w:val="262425"/>
                <w:sz w:val="20"/>
              </w:rPr>
              <w:t>hazırlanmasını təşviq etmək.</w:t>
            </w:r>
          </w:p>
          <w:p w14:paraId="1ED3221A" w14:textId="77777777" w:rsidR="00300BDD" w:rsidRPr="00DF6973" w:rsidRDefault="00300BDD" w:rsidP="00300BDD">
            <w:pPr>
              <w:pStyle w:val="TableParagraph"/>
              <w:numPr>
                <w:ilvl w:val="2"/>
                <w:numId w:val="33"/>
              </w:numPr>
              <w:tabs>
                <w:tab w:val="left" w:pos="624"/>
              </w:tabs>
              <w:spacing w:before="115" w:line="249" w:lineRule="auto"/>
              <w:ind w:right="219" w:firstLine="0"/>
              <w:jc w:val="both"/>
              <w:rPr>
                <w:sz w:val="20"/>
              </w:rPr>
            </w:pPr>
            <w:r w:rsidRPr="00DF6973">
              <w:rPr>
                <w:b/>
                <w:bCs/>
                <w:color w:val="262425"/>
                <w:sz w:val="20"/>
              </w:rPr>
              <w:t>Uşaq İştirakının Qiymətləndirilməsi</w:t>
            </w:r>
            <w:r w:rsidRPr="00DF6973">
              <w:rPr>
                <w:color w:val="262425"/>
                <w:sz w:val="20"/>
              </w:rPr>
              <w:t xml:space="preserve"> </w:t>
            </w:r>
            <w:r w:rsidRPr="00DF6973">
              <w:rPr>
                <w:b/>
                <w:bCs/>
                <w:color w:val="262425"/>
                <w:sz w:val="20"/>
              </w:rPr>
              <w:t xml:space="preserve">Aləti </w:t>
            </w:r>
            <w:r w:rsidRPr="00DF6973">
              <w:rPr>
                <w:color w:val="262425"/>
                <w:sz w:val="20"/>
              </w:rPr>
              <w:t>(CPAT) vasitəsilə uşaq iştirakı mexanizmləri və praktikasının əlavə qiymətləndirmələrini aparmaq və ölkə səviyyəsində irəliləyişin mütəmadi olaraq nəzərdən keçirilməsinə imkan vermək üçün müvafiq alətləri təkmilləşdirmək.</w:t>
            </w:r>
          </w:p>
        </w:tc>
        <w:tc>
          <w:tcPr>
            <w:tcW w:w="5090" w:type="dxa"/>
            <w:tcBorders>
              <w:left w:val="dashed" w:sz="4" w:space="0" w:color="262425"/>
              <w:bottom w:val="single" w:sz="4" w:space="0" w:color="262425"/>
            </w:tcBorders>
          </w:tcPr>
          <w:p w14:paraId="24D00D26" w14:textId="1BAC62DF" w:rsidR="00300BDD" w:rsidRPr="00DF6973" w:rsidRDefault="00300BDD" w:rsidP="00300BDD">
            <w:pPr>
              <w:pStyle w:val="TableParagraph"/>
              <w:numPr>
                <w:ilvl w:val="2"/>
                <w:numId w:val="32"/>
              </w:numPr>
              <w:tabs>
                <w:tab w:val="left" w:pos="732"/>
              </w:tabs>
              <w:spacing w:before="76" w:line="249" w:lineRule="auto"/>
              <w:ind w:right="111" w:firstLine="0"/>
              <w:jc w:val="both"/>
              <w:rPr>
                <w:sz w:val="20"/>
              </w:rPr>
            </w:pPr>
            <w:r w:rsidRPr="00DF6973">
              <w:rPr>
                <w:color w:val="262425"/>
                <w:sz w:val="20"/>
              </w:rPr>
              <w:lastRenderedPageBreak/>
              <w:t xml:space="preserve">Üzv dövlətləri </w:t>
            </w:r>
            <w:r w:rsidRPr="00DF6973">
              <w:rPr>
                <w:b/>
                <w:bCs/>
                <w:color w:val="262425"/>
                <w:sz w:val="20"/>
              </w:rPr>
              <w:t>səsvermə yaşının aşağı salınması</w:t>
            </w:r>
            <w:r w:rsidRPr="00DF6973">
              <w:rPr>
                <w:color w:val="262425"/>
                <w:sz w:val="20"/>
              </w:rPr>
              <w:t xml:space="preserve"> imkanlarını nəzərdən keçirməyə həvəsləndirməklə və digər vasitələrlə, </w:t>
            </w:r>
            <w:r w:rsidRPr="00DF6973">
              <w:rPr>
                <w:b/>
                <w:bCs/>
                <w:color w:val="262425"/>
                <w:sz w:val="20"/>
              </w:rPr>
              <w:t xml:space="preserve">uşaqların demokratik iştirakını </w:t>
            </w:r>
            <w:r w:rsidRPr="00DF6973">
              <w:rPr>
                <w:color w:val="262425"/>
                <w:sz w:val="20"/>
              </w:rPr>
              <w:t>təşviq etmək və onların yaşına və yetkinlik səviyyəsinə uyğun olaraq siyasi həyatda iştirakını təmin etmək.</w:t>
            </w:r>
            <w:r w:rsidR="00970E15" w:rsidRPr="00DF6973">
              <w:rPr>
                <w:rStyle w:val="a5"/>
                <w:b/>
                <w:color w:val="262425"/>
                <w:sz w:val="20"/>
              </w:rPr>
              <w:footnoteReference w:id="60"/>
            </w:r>
          </w:p>
          <w:p w14:paraId="5C952C24" w14:textId="5A01D0CC" w:rsidR="00300BDD" w:rsidRPr="00DF6973" w:rsidRDefault="00300BDD" w:rsidP="00300BDD">
            <w:pPr>
              <w:pStyle w:val="TableParagraph"/>
              <w:numPr>
                <w:ilvl w:val="2"/>
                <w:numId w:val="32"/>
              </w:numPr>
              <w:tabs>
                <w:tab w:val="left" w:pos="732"/>
              </w:tabs>
              <w:spacing w:before="117" w:line="249" w:lineRule="auto"/>
              <w:ind w:right="112" w:firstLine="0"/>
              <w:jc w:val="both"/>
              <w:rPr>
                <w:sz w:val="20"/>
              </w:rPr>
            </w:pPr>
            <w:r w:rsidRPr="00DF6973">
              <w:rPr>
                <w:b/>
                <w:bCs/>
                <w:color w:val="262425"/>
                <w:sz w:val="20"/>
              </w:rPr>
              <w:t xml:space="preserve">Ətraf mühitlə bağlı siyasətlərin birgə planlaşdırılması </w:t>
            </w:r>
            <w:r w:rsidRPr="00DF6973">
              <w:rPr>
                <w:color w:val="262425"/>
                <w:sz w:val="20"/>
              </w:rPr>
              <w:t>məqsədilə, qərar qəbulunun müxtəlif səviyyələrində, uşaqların ətraf mühitlə bağlı məlumatlar əldə etmək və qərarların qəbulunda iştirak etmək imkanlarını artırmaq</w:t>
            </w:r>
            <w:r w:rsidR="00D41DEA">
              <w:rPr>
                <w:color w:val="262425"/>
                <w:sz w:val="20"/>
              </w:rPr>
              <w:t>.</w:t>
            </w:r>
            <w:r w:rsidRPr="00DF6973">
              <w:rPr>
                <w:color w:val="262425"/>
                <w:sz w:val="20"/>
              </w:rPr>
              <w:t xml:space="preserve"> </w:t>
            </w:r>
          </w:p>
          <w:p w14:paraId="61CB49E7" w14:textId="77777777" w:rsidR="00300BDD" w:rsidRPr="00DF6973" w:rsidRDefault="00300BDD" w:rsidP="00300BDD">
            <w:pPr>
              <w:pStyle w:val="TableParagraph"/>
              <w:numPr>
                <w:ilvl w:val="2"/>
                <w:numId w:val="32"/>
              </w:numPr>
              <w:tabs>
                <w:tab w:val="left" w:pos="732"/>
              </w:tabs>
              <w:spacing w:before="117" w:line="249" w:lineRule="auto"/>
              <w:ind w:right="111" w:firstLine="0"/>
              <w:jc w:val="both"/>
              <w:rPr>
                <w:sz w:val="20"/>
              </w:rPr>
            </w:pPr>
            <w:r w:rsidRPr="00DF6973">
              <w:rPr>
                <w:color w:val="262425"/>
                <w:sz w:val="20"/>
              </w:rPr>
              <w:t>Uşaqlar üçün və uşaqlarla işləyən vəzifəli şəxslər, mütəxəssislər və könüllülər üçün sübutlara əsaslanan və uşaqları dinləməyin, onlarla ünsiyyət qurmağın və uşaqlara uyğunlaşdırılmış məlumatlar verməyin yollarına dair istiqamət verən praktiki iş üsulları və vasitələrini təşviq etmək.</w:t>
            </w:r>
          </w:p>
          <w:p w14:paraId="4EDF012D" w14:textId="77777777" w:rsidR="00300BDD" w:rsidRPr="00DF6973" w:rsidRDefault="00300BDD" w:rsidP="00300BDD">
            <w:pPr>
              <w:pStyle w:val="TableParagraph"/>
              <w:numPr>
                <w:ilvl w:val="2"/>
                <w:numId w:val="32"/>
              </w:numPr>
              <w:tabs>
                <w:tab w:val="left" w:pos="732"/>
              </w:tabs>
              <w:spacing w:before="119" w:line="249" w:lineRule="auto"/>
              <w:ind w:right="112" w:firstLine="0"/>
              <w:jc w:val="both"/>
              <w:rPr>
                <w:sz w:val="20"/>
              </w:rPr>
            </w:pPr>
            <w:r w:rsidRPr="00DF6973">
              <w:rPr>
                <w:b/>
                <w:bCs/>
                <w:color w:val="262425"/>
                <w:sz w:val="20"/>
              </w:rPr>
              <w:t>Təlim modulları</w:t>
            </w:r>
            <w:r w:rsidRPr="00DF6973">
              <w:rPr>
                <w:color w:val="262425"/>
                <w:sz w:val="20"/>
              </w:rPr>
              <w:t xml:space="preserve"> işləyib hazırlamaq və </w:t>
            </w:r>
            <w:r w:rsidRPr="00DF6973">
              <w:rPr>
                <w:b/>
                <w:bCs/>
                <w:color w:val="262425"/>
                <w:sz w:val="20"/>
              </w:rPr>
              <w:lastRenderedPageBreak/>
              <w:t>uşaqların iştirakı ilə bağlı sistematik təlimlər təmin etmək</w:t>
            </w:r>
            <w:r w:rsidRPr="00DF6973">
              <w:rPr>
                <w:color w:val="262425"/>
                <w:sz w:val="20"/>
              </w:rPr>
              <w:t xml:space="preserve"> (məsələn, müvafiq metod və alətlər vasitəsilə və uşaqları təlimçi kimi cəlb etməklə).</w:t>
            </w:r>
          </w:p>
          <w:p w14:paraId="5C3D0884" w14:textId="77777777" w:rsidR="00300BDD" w:rsidRPr="00DF6973" w:rsidRDefault="00300BDD" w:rsidP="00300BDD">
            <w:pPr>
              <w:pStyle w:val="TableParagraph"/>
              <w:numPr>
                <w:ilvl w:val="2"/>
                <w:numId w:val="32"/>
              </w:numPr>
              <w:tabs>
                <w:tab w:val="left" w:pos="732"/>
              </w:tabs>
              <w:spacing w:before="116" w:line="249" w:lineRule="auto"/>
              <w:ind w:right="112" w:firstLine="0"/>
              <w:jc w:val="both"/>
              <w:rPr>
                <w:sz w:val="20"/>
              </w:rPr>
            </w:pPr>
            <w:r w:rsidRPr="00DF6973">
              <w:rPr>
                <w:color w:val="262425"/>
                <w:sz w:val="20"/>
              </w:rPr>
              <w:t xml:space="preserve">Uşaqlarla birbaşa ünsiyyət qurmaq və Avropa Şurası səviyyəsində </w:t>
            </w:r>
            <w:r w:rsidRPr="00DF6973">
              <w:rPr>
                <w:b/>
                <w:bCs/>
                <w:color w:val="262425"/>
                <w:sz w:val="20"/>
              </w:rPr>
              <w:t>uşaqların rəhbərlik etdiyi fəaliyyətlər</w:t>
            </w:r>
            <w:r w:rsidRPr="00DF6973">
              <w:rPr>
                <w:color w:val="262425"/>
                <w:sz w:val="20"/>
              </w:rPr>
              <w:t xml:space="preserve"> hazırlamaq üçün dayanıqlı kanallar yaratmaq (məsələn, uşaqların rəhbərlik etdiyi mövcud təşəbbüsləri və şəbəkələri müəyyən etməklə və onlarla əməkdaşlıq etməklə).</w:t>
            </w:r>
          </w:p>
          <w:p w14:paraId="2C7CA2BF" w14:textId="77777777" w:rsidR="00300BDD" w:rsidRPr="00DF6973" w:rsidRDefault="00300BDD" w:rsidP="00300BDD">
            <w:pPr>
              <w:pStyle w:val="TableParagraph"/>
              <w:numPr>
                <w:ilvl w:val="2"/>
                <w:numId w:val="32"/>
              </w:numPr>
              <w:tabs>
                <w:tab w:val="left" w:pos="732"/>
              </w:tabs>
              <w:spacing w:before="118" w:line="249" w:lineRule="auto"/>
              <w:ind w:right="112" w:firstLine="0"/>
              <w:jc w:val="both"/>
              <w:rPr>
                <w:b/>
                <w:sz w:val="20"/>
              </w:rPr>
            </w:pPr>
            <w:r w:rsidRPr="00DF6973">
              <w:rPr>
                <w:b/>
                <w:bCs/>
                <w:color w:val="262425"/>
                <w:sz w:val="20"/>
              </w:rPr>
              <w:t xml:space="preserve">İnsan hüquqlarının və ətraf mühitin müdafiəçiləri </w:t>
            </w:r>
            <w:r w:rsidRPr="00DF6973">
              <w:rPr>
                <w:color w:val="262425"/>
                <w:sz w:val="20"/>
              </w:rPr>
              <w:t xml:space="preserve"> kimi çıxış edən uşaqları qorumaq və səlahiyyətlərini artırmaq.</w:t>
            </w:r>
          </w:p>
          <w:p w14:paraId="447C375A" w14:textId="77777777" w:rsidR="00300BDD" w:rsidRPr="00DF6973" w:rsidRDefault="00300BDD" w:rsidP="00300BDD">
            <w:pPr>
              <w:pStyle w:val="TableParagraph"/>
              <w:numPr>
                <w:ilvl w:val="2"/>
                <w:numId w:val="32"/>
              </w:numPr>
              <w:tabs>
                <w:tab w:val="left" w:pos="732"/>
              </w:tabs>
              <w:spacing w:before="116" w:line="249" w:lineRule="auto"/>
              <w:ind w:right="112" w:firstLine="0"/>
              <w:jc w:val="both"/>
              <w:rPr>
                <w:sz w:val="20"/>
              </w:rPr>
            </w:pPr>
            <w:r w:rsidRPr="00DF6973">
              <w:rPr>
                <w:b/>
                <w:bCs/>
                <w:color w:val="262425"/>
                <w:sz w:val="20"/>
              </w:rPr>
              <w:t xml:space="preserve">Rəqəmsal texnologiyalar vasitəsilə </w:t>
            </w:r>
            <w:r w:rsidRPr="00DF6973">
              <w:rPr>
                <w:color w:val="262425"/>
                <w:sz w:val="20"/>
              </w:rPr>
              <w:t xml:space="preserve">uşaqlarla </w:t>
            </w:r>
            <w:r w:rsidRPr="00DF6973">
              <w:rPr>
                <w:b/>
                <w:bCs/>
                <w:color w:val="262425"/>
                <w:sz w:val="20"/>
              </w:rPr>
              <w:t>əlaqə qurmaq</w:t>
            </w:r>
            <w:r w:rsidRPr="00DF6973">
              <w:rPr>
                <w:color w:val="262425"/>
                <w:sz w:val="20"/>
              </w:rPr>
              <w:t xml:space="preserve"> üçün imkanları və potensialları artırmaq.</w:t>
            </w:r>
          </w:p>
          <w:p w14:paraId="6C6459D9" w14:textId="77777777" w:rsidR="00300BDD" w:rsidRPr="00DF6973" w:rsidRDefault="00300BDD" w:rsidP="00300BDD">
            <w:pPr>
              <w:pStyle w:val="TableParagraph"/>
              <w:numPr>
                <w:ilvl w:val="2"/>
                <w:numId w:val="32"/>
              </w:numPr>
              <w:tabs>
                <w:tab w:val="left" w:pos="732"/>
              </w:tabs>
              <w:spacing w:before="116" w:line="249" w:lineRule="auto"/>
              <w:ind w:right="111" w:firstLine="0"/>
              <w:jc w:val="both"/>
              <w:rPr>
                <w:sz w:val="20"/>
              </w:rPr>
            </w:pPr>
            <w:r w:rsidRPr="00DF6973">
              <w:rPr>
                <w:b/>
                <w:bCs/>
                <w:color w:val="262425"/>
                <w:sz w:val="20"/>
              </w:rPr>
              <w:t>Uşaqların iştirakını</w:t>
            </w:r>
            <w:r w:rsidRPr="00DF6973">
              <w:rPr>
                <w:color w:val="262425"/>
                <w:sz w:val="20"/>
              </w:rPr>
              <w:t xml:space="preserve"> Avropa Şurasının digər orqanlarının fəaliyyətinə </w:t>
            </w:r>
            <w:r w:rsidRPr="00DF6973">
              <w:rPr>
                <w:b/>
                <w:bCs/>
                <w:color w:val="262425"/>
                <w:sz w:val="20"/>
              </w:rPr>
              <w:t xml:space="preserve">inteqrasiya etmək </w:t>
            </w:r>
            <w:r w:rsidRPr="00DF6973">
              <w:rPr>
                <w:color w:val="262425"/>
                <w:sz w:val="20"/>
              </w:rPr>
              <w:t>(məsələn, potensialın gücləndirilməsi üzrə fəaliyyətlər təqdim etməklə və işçi heyəti üçün təlimlər keçirməklə).</w:t>
            </w:r>
          </w:p>
          <w:p w14:paraId="60D7D816" w14:textId="77777777" w:rsidR="00300BDD" w:rsidRPr="00DF6973" w:rsidRDefault="00300BDD" w:rsidP="00300BDD">
            <w:pPr>
              <w:pStyle w:val="TableParagraph"/>
              <w:numPr>
                <w:ilvl w:val="2"/>
                <w:numId w:val="32"/>
              </w:numPr>
              <w:tabs>
                <w:tab w:val="left" w:pos="732"/>
              </w:tabs>
              <w:spacing w:before="116" w:line="249" w:lineRule="auto"/>
              <w:ind w:right="112" w:firstLine="0"/>
              <w:jc w:val="both"/>
              <w:rPr>
                <w:sz w:val="20"/>
              </w:rPr>
            </w:pPr>
            <w:r w:rsidRPr="00DF6973">
              <w:rPr>
                <w:color w:val="262425"/>
                <w:sz w:val="20"/>
              </w:rPr>
              <w:t xml:space="preserve">İştirak proseslərinə </w:t>
            </w:r>
            <w:r w:rsidRPr="00DF6973">
              <w:rPr>
                <w:b/>
                <w:bCs/>
                <w:color w:val="262425"/>
                <w:sz w:val="20"/>
              </w:rPr>
              <w:t>həssas vəziyyətdə olan uşaqların</w:t>
            </w:r>
            <w:r w:rsidRPr="00DF6973">
              <w:rPr>
                <w:color w:val="262425"/>
                <w:sz w:val="20"/>
              </w:rPr>
              <w:t xml:space="preserve"> da daxil edilməsini təmin etmək.</w:t>
            </w:r>
          </w:p>
          <w:p w14:paraId="5389A061" w14:textId="77777777" w:rsidR="00300BDD" w:rsidRPr="00DF6973" w:rsidRDefault="00300BDD" w:rsidP="00300BDD">
            <w:pPr>
              <w:pStyle w:val="TableParagraph"/>
              <w:numPr>
                <w:ilvl w:val="2"/>
                <w:numId w:val="32"/>
              </w:numPr>
              <w:tabs>
                <w:tab w:val="left" w:pos="793"/>
              </w:tabs>
              <w:spacing w:before="115" w:line="249" w:lineRule="auto"/>
              <w:ind w:right="111" w:firstLine="0"/>
              <w:jc w:val="both"/>
              <w:rPr>
                <w:sz w:val="20"/>
              </w:rPr>
            </w:pPr>
            <w:r w:rsidRPr="00DF6973">
              <w:rPr>
                <w:color w:val="262425"/>
                <w:sz w:val="20"/>
              </w:rPr>
              <w:t xml:space="preserve">Uşaqların dinlənilmək hüququna görə </w:t>
            </w:r>
            <w:r w:rsidRPr="00DF6973">
              <w:rPr>
                <w:b/>
                <w:bCs/>
                <w:color w:val="262425"/>
                <w:sz w:val="20"/>
              </w:rPr>
              <w:t>məsuliyyəti</w:t>
            </w:r>
            <w:r w:rsidRPr="00DF6973">
              <w:rPr>
                <w:color w:val="262425"/>
                <w:sz w:val="20"/>
              </w:rPr>
              <w:t xml:space="preserve"> və uşaqların qanunvericilik və siyasətin hazırlanmasına, eləcə də xidmətlərin təqdim olunmasına və inzibati və məhkəmə proseslərində qərar qəbuluna faktiki təsirini gücləndirmək.</w:t>
            </w:r>
          </w:p>
        </w:tc>
      </w:tr>
    </w:tbl>
    <w:p w14:paraId="7592AF96" w14:textId="77777777" w:rsidR="00300BDD" w:rsidRPr="00DF6973" w:rsidRDefault="00300BDD" w:rsidP="00B34DF8">
      <w:pPr>
        <w:jc w:val="both"/>
        <w:rPr>
          <w:rFonts w:ascii="Arial" w:hAnsi="Arial" w:cs="Arial"/>
          <w:sz w:val="24"/>
          <w:szCs w:val="24"/>
        </w:rPr>
      </w:pPr>
    </w:p>
    <w:p w14:paraId="181117F4" w14:textId="77777777" w:rsidR="00300BDD" w:rsidRPr="00DF6973" w:rsidRDefault="00300BDD" w:rsidP="00B34DF8">
      <w:pPr>
        <w:jc w:val="both"/>
        <w:rPr>
          <w:rFonts w:ascii="Arial" w:hAnsi="Arial" w:cs="Arial"/>
          <w:sz w:val="24"/>
          <w:szCs w:val="24"/>
        </w:rPr>
      </w:pPr>
    </w:p>
    <w:tbl>
      <w:tblPr>
        <w:tblW w:w="0" w:type="auto"/>
        <w:tblInd w:w="175"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3055"/>
        <w:gridCol w:w="6812"/>
      </w:tblGrid>
      <w:tr w:rsidR="000D0100" w:rsidRPr="00DF6973" w14:paraId="62968552" w14:textId="77777777" w:rsidTr="00BD7B4C">
        <w:trPr>
          <w:trHeight w:val="477"/>
        </w:trPr>
        <w:tc>
          <w:tcPr>
            <w:tcW w:w="9867" w:type="dxa"/>
            <w:gridSpan w:val="2"/>
            <w:tcBorders>
              <w:bottom w:val="single" w:sz="6" w:space="0" w:color="262425"/>
            </w:tcBorders>
            <w:shd w:val="clear" w:color="auto" w:fill="92A5B2"/>
          </w:tcPr>
          <w:p w14:paraId="296D565A" w14:textId="77777777" w:rsidR="000D0100" w:rsidRPr="00DF6973" w:rsidRDefault="000D0100" w:rsidP="00CF689E">
            <w:pPr>
              <w:pStyle w:val="TableParagraph"/>
              <w:spacing w:before="127"/>
              <w:rPr>
                <w:b/>
                <w:color w:val="000000" w:themeColor="text1"/>
                <w:sz w:val="20"/>
              </w:rPr>
            </w:pPr>
            <w:r w:rsidRPr="00DF6973">
              <w:rPr>
                <w:b/>
                <w:color w:val="000000" w:themeColor="text1"/>
                <w:sz w:val="20"/>
              </w:rPr>
              <w:t>ƏSAS MƏQAM: Uşaqlar nə təklif edir</w:t>
            </w:r>
          </w:p>
        </w:tc>
      </w:tr>
      <w:tr w:rsidR="000D0100" w:rsidRPr="00DF6973" w14:paraId="6BA964FE" w14:textId="77777777" w:rsidTr="00BD7B4C">
        <w:trPr>
          <w:trHeight w:val="2151"/>
        </w:trPr>
        <w:tc>
          <w:tcPr>
            <w:tcW w:w="3055" w:type="dxa"/>
            <w:tcBorders>
              <w:top w:val="single" w:sz="6" w:space="0" w:color="262425"/>
              <w:bottom w:val="single" w:sz="4" w:space="0" w:color="191B1F"/>
            </w:tcBorders>
            <w:shd w:val="clear" w:color="auto" w:fill="C0CBD2"/>
          </w:tcPr>
          <w:p w14:paraId="438597B2" w14:textId="77777777" w:rsidR="000D0100" w:rsidRPr="00DF6973" w:rsidRDefault="000D0100" w:rsidP="00CF689E">
            <w:pPr>
              <w:pStyle w:val="TableParagraph"/>
              <w:spacing w:before="0"/>
              <w:ind w:left="0"/>
              <w:rPr>
                <w:color w:val="000000" w:themeColor="text1"/>
                <w:sz w:val="20"/>
              </w:rPr>
            </w:pPr>
          </w:p>
          <w:p w14:paraId="771959A2" w14:textId="77777777" w:rsidR="000D0100" w:rsidRPr="00DF6973" w:rsidRDefault="000D0100" w:rsidP="00CF689E">
            <w:pPr>
              <w:pStyle w:val="TableParagraph"/>
              <w:spacing w:before="0"/>
              <w:ind w:left="0"/>
              <w:rPr>
                <w:color w:val="000000" w:themeColor="text1"/>
                <w:sz w:val="20"/>
              </w:rPr>
            </w:pPr>
          </w:p>
          <w:p w14:paraId="2290911E" w14:textId="77777777" w:rsidR="000D0100" w:rsidRPr="00DF6973" w:rsidRDefault="000D0100" w:rsidP="00CF689E">
            <w:pPr>
              <w:pStyle w:val="TableParagraph"/>
              <w:spacing w:before="0"/>
              <w:ind w:left="0"/>
              <w:rPr>
                <w:color w:val="000000" w:themeColor="text1"/>
                <w:sz w:val="20"/>
              </w:rPr>
            </w:pPr>
          </w:p>
          <w:p w14:paraId="1F1BE9B7" w14:textId="77777777" w:rsidR="000D0100" w:rsidRPr="00DF6973" w:rsidRDefault="000D0100" w:rsidP="00CF689E">
            <w:pPr>
              <w:pStyle w:val="TableParagraph"/>
              <w:spacing w:before="141" w:line="271" w:lineRule="auto"/>
              <w:rPr>
                <w:b/>
                <w:color w:val="000000" w:themeColor="text1"/>
                <w:sz w:val="20"/>
              </w:rPr>
            </w:pPr>
            <w:r w:rsidRPr="00DF6973">
              <w:rPr>
                <w:b/>
                <w:color w:val="000000" w:themeColor="text1"/>
                <w:sz w:val="20"/>
              </w:rPr>
              <w:t>Dərhal həll edilməli çətinliklər</w:t>
            </w:r>
          </w:p>
        </w:tc>
        <w:tc>
          <w:tcPr>
            <w:tcW w:w="6812" w:type="dxa"/>
          </w:tcPr>
          <w:p w14:paraId="0CE1E5B4" w14:textId="77777777" w:rsidR="000D0100" w:rsidRPr="00DF6973" w:rsidRDefault="000D0100" w:rsidP="000D0100">
            <w:pPr>
              <w:pStyle w:val="TableParagraph"/>
              <w:numPr>
                <w:ilvl w:val="0"/>
                <w:numId w:val="36"/>
              </w:numPr>
              <w:tabs>
                <w:tab w:val="left" w:pos="454"/>
              </w:tabs>
              <w:spacing w:before="125" w:line="271" w:lineRule="auto"/>
              <w:ind w:right="100"/>
              <w:jc w:val="both"/>
              <w:rPr>
                <w:sz w:val="20"/>
              </w:rPr>
            </w:pPr>
            <w:r w:rsidRPr="00DF6973">
              <w:rPr>
                <w:color w:val="262425"/>
                <w:sz w:val="20"/>
              </w:rPr>
              <w:t>Uşaqların hansı mövzularda fikirlərinin dinlənilməsini və nəzərə alınmasını vacib hesab etdiklərini müəyyənləşdirmək.</w:t>
            </w:r>
          </w:p>
          <w:p w14:paraId="5135E429" w14:textId="77777777" w:rsidR="000D0100" w:rsidRPr="00DF6973" w:rsidRDefault="000D0100" w:rsidP="000D0100">
            <w:pPr>
              <w:pStyle w:val="TableParagraph"/>
              <w:numPr>
                <w:ilvl w:val="0"/>
                <w:numId w:val="36"/>
              </w:numPr>
              <w:tabs>
                <w:tab w:val="left" w:pos="454"/>
              </w:tabs>
              <w:spacing w:before="57" w:line="271" w:lineRule="auto"/>
              <w:ind w:right="100"/>
              <w:jc w:val="both"/>
              <w:rPr>
                <w:sz w:val="20"/>
              </w:rPr>
            </w:pPr>
            <w:r w:rsidRPr="00DF6973">
              <w:rPr>
                <w:color w:val="262425"/>
                <w:sz w:val="20"/>
              </w:rPr>
              <w:t>Uşaqlara və mütəxəssislərə uşaqların baxış bucaqlarını öyrənən və müxtəlif sahələrdə vəzifəli şəxslərə, mütəxəssislərə və könüllülərə onların fikirlərini daha yaxşı başa düşməyə kömək edən rəqəmsal platformalara və sorğulara asan giriş imkanı təmin etmək.</w:t>
            </w:r>
          </w:p>
          <w:p w14:paraId="1B7ED476" w14:textId="77777777" w:rsidR="000D0100" w:rsidRPr="00DF6973" w:rsidRDefault="000D0100" w:rsidP="000D0100">
            <w:pPr>
              <w:pStyle w:val="TableParagraph"/>
              <w:numPr>
                <w:ilvl w:val="0"/>
                <w:numId w:val="36"/>
              </w:numPr>
              <w:tabs>
                <w:tab w:val="left" w:pos="454"/>
              </w:tabs>
              <w:spacing w:before="57" w:line="271" w:lineRule="auto"/>
              <w:ind w:right="101"/>
              <w:jc w:val="both"/>
              <w:rPr>
                <w:sz w:val="20"/>
              </w:rPr>
            </w:pPr>
            <w:r w:rsidRPr="00DF6973">
              <w:rPr>
                <w:color w:val="262425"/>
                <w:sz w:val="20"/>
              </w:rPr>
              <w:t>Alternativ himayəyə verilmiş uşaqlara öz fikirlərini ifadə etmək imkanı vermək, bu zaman onların himayəçilər tərəfindən cəzalandırılma qorxusunu aradan qaldırmağa kömək etmək.</w:t>
            </w:r>
          </w:p>
        </w:tc>
      </w:tr>
      <w:tr w:rsidR="000D0100" w:rsidRPr="00DF6973" w14:paraId="18773E79" w14:textId="77777777" w:rsidTr="00BD7B4C">
        <w:trPr>
          <w:trHeight w:val="2933"/>
        </w:trPr>
        <w:tc>
          <w:tcPr>
            <w:tcW w:w="3055" w:type="dxa"/>
            <w:tcBorders>
              <w:top w:val="single" w:sz="4" w:space="0" w:color="191B1F"/>
              <w:bottom w:val="single" w:sz="4" w:space="0" w:color="191B1F"/>
            </w:tcBorders>
            <w:shd w:val="clear" w:color="auto" w:fill="C0CBD2"/>
          </w:tcPr>
          <w:p w14:paraId="5C9451F8" w14:textId="77777777" w:rsidR="000D0100" w:rsidRPr="00DF6973" w:rsidRDefault="000D0100" w:rsidP="00CF689E">
            <w:pPr>
              <w:pStyle w:val="TableParagraph"/>
              <w:spacing w:before="0"/>
              <w:ind w:left="0"/>
              <w:rPr>
                <w:color w:val="000000" w:themeColor="text1"/>
                <w:sz w:val="20"/>
              </w:rPr>
            </w:pPr>
          </w:p>
          <w:p w14:paraId="41196DF0" w14:textId="77777777" w:rsidR="000D0100" w:rsidRPr="00DF6973" w:rsidRDefault="000D0100" w:rsidP="00CF689E">
            <w:pPr>
              <w:pStyle w:val="TableParagraph"/>
              <w:spacing w:before="0"/>
              <w:ind w:left="0"/>
              <w:rPr>
                <w:color w:val="000000" w:themeColor="text1"/>
                <w:sz w:val="20"/>
              </w:rPr>
            </w:pPr>
          </w:p>
          <w:p w14:paraId="079B57AC" w14:textId="77777777" w:rsidR="000D0100" w:rsidRPr="00DF6973" w:rsidRDefault="000D0100" w:rsidP="00CF689E">
            <w:pPr>
              <w:pStyle w:val="TableParagraph"/>
              <w:spacing w:before="0"/>
              <w:ind w:left="0"/>
              <w:rPr>
                <w:color w:val="000000" w:themeColor="text1"/>
                <w:sz w:val="20"/>
              </w:rPr>
            </w:pPr>
          </w:p>
          <w:p w14:paraId="6D7F1FE6" w14:textId="77777777" w:rsidR="000D0100" w:rsidRPr="00DF6973" w:rsidRDefault="000D0100" w:rsidP="00CF689E">
            <w:pPr>
              <w:pStyle w:val="TableParagraph"/>
              <w:spacing w:before="0"/>
              <w:ind w:left="0"/>
              <w:rPr>
                <w:color w:val="000000" w:themeColor="text1"/>
                <w:sz w:val="20"/>
              </w:rPr>
            </w:pPr>
          </w:p>
          <w:p w14:paraId="40F7A028" w14:textId="77777777" w:rsidR="000D0100" w:rsidRPr="00DF6973" w:rsidRDefault="000D0100" w:rsidP="00CF689E">
            <w:pPr>
              <w:pStyle w:val="TableParagraph"/>
              <w:spacing w:before="5"/>
              <w:ind w:left="0"/>
              <w:rPr>
                <w:color w:val="000000" w:themeColor="text1"/>
                <w:sz w:val="26"/>
              </w:rPr>
            </w:pPr>
          </w:p>
          <w:p w14:paraId="76C8040E" w14:textId="77777777" w:rsidR="000D0100" w:rsidRPr="00DF6973" w:rsidRDefault="000D0100" w:rsidP="00CF689E">
            <w:pPr>
              <w:pStyle w:val="TableParagraph"/>
              <w:spacing w:before="0" w:line="271" w:lineRule="auto"/>
              <w:ind w:right="813"/>
              <w:rPr>
                <w:b/>
                <w:color w:val="000000" w:themeColor="text1"/>
                <w:sz w:val="20"/>
              </w:rPr>
            </w:pPr>
            <w:r w:rsidRPr="00DF6973">
              <w:rPr>
                <w:b/>
                <w:color w:val="000000" w:themeColor="text1"/>
                <w:sz w:val="20"/>
              </w:rPr>
              <w:t>Görülə biləcək mümkün tədbirlər</w:t>
            </w:r>
          </w:p>
        </w:tc>
        <w:tc>
          <w:tcPr>
            <w:tcW w:w="6812" w:type="dxa"/>
          </w:tcPr>
          <w:p w14:paraId="72509202" w14:textId="522C5CBF" w:rsidR="000D0100" w:rsidRPr="00DF6973" w:rsidRDefault="000D0100" w:rsidP="000D0100">
            <w:pPr>
              <w:pStyle w:val="TableParagraph"/>
              <w:numPr>
                <w:ilvl w:val="0"/>
                <w:numId w:val="35"/>
              </w:numPr>
              <w:tabs>
                <w:tab w:val="left" w:pos="454"/>
              </w:tabs>
              <w:spacing w:before="127" w:line="271" w:lineRule="auto"/>
              <w:ind w:right="101"/>
              <w:jc w:val="both"/>
              <w:rPr>
                <w:sz w:val="20"/>
              </w:rPr>
            </w:pPr>
            <w:r w:rsidRPr="00DF6973">
              <w:rPr>
                <w:color w:val="262425"/>
                <w:sz w:val="20"/>
              </w:rPr>
              <w:t xml:space="preserve">Uşaqların səsinin eşidilməsi və nəzərə alınmasının vacibliyi barədə məlumatlılığı artırmaq üçün “Avropa </w:t>
            </w:r>
            <w:r w:rsidR="00E7489F">
              <w:rPr>
                <w:color w:val="262425"/>
                <w:sz w:val="20"/>
              </w:rPr>
              <w:t>U</w:t>
            </w:r>
            <w:r w:rsidRPr="00DF6973">
              <w:rPr>
                <w:color w:val="262425"/>
                <w:sz w:val="20"/>
              </w:rPr>
              <w:t>şaq</w:t>
            </w:r>
            <w:r w:rsidR="00E7489F">
              <w:rPr>
                <w:color w:val="262425"/>
                <w:sz w:val="20"/>
              </w:rPr>
              <w:t>ların</w:t>
            </w:r>
            <w:r w:rsidRPr="00DF6973">
              <w:rPr>
                <w:color w:val="262425"/>
                <w:sz w:val="20"/>
              </w:rPr>
              <w:t xml:space="preserve"> </w:t>
            </w:r>
            <w:r w:rsidR="00E7489F">
              <w:rPr>
                <w:color w:val="262425"/>
                <w:sz w:val="20"/>
              </w:rPr>
              <w:t>S</w:t>
            </w:r>
            <w:r w:rsidRPr="00DF6973">
              <w:rPr>
                <w:color w:val="262425"/>
                <w:sz w:val="20"/>
              </w:rPr>
              <w:t xml:space="preserve">əsi </w:t>
            </w:r>
            <w:r w:rsidR="00E7489F">
              <w:rPr>
                <w:color w:val="262425"/>
                <w:sz w:val="20"/>
              </w:rPr>
              <w:t>G</w:t>
            </w:r>
            <w:r w:rsidRPr="00DF6973">
              <w:rPr>
                <w:color w:val="262425"/>
                <w:sz w:val="20"/>
              </w:rPr>
              <w:t xml:space="preserve">ünü/Uşaq </w:t>
            </w:r>
            <w:r w:rsidR="00E7489F">
              <w:rPr>
                <w:color w:val="262425"/>
                <w:sz w:val="20"/>
              </w:rPr>
              <w:t>S</w:t>
            </w:r>
            <w:r w:rsidRPr="00DF6973">
              <w:rPr>
                <w:color w:val="262425"/>
                <w:sz w:val="20"/>
              </w:rPr>
              <w:t xml:space="preserve">əsi </w:t>
            </w:r>
            <w:r w:rsidR="00E7489F">
              <w:rPr>
                <w:color w:val="262425"/>
                <w:sz w:val="20"/>
              </w:rPr>
              <w:t>G</w:t>
            </w:r>
            <w:r w:rsidRPr="00DF6973">
              <w:rPr>
                <w:color w:val="262425"/>
                <w:sz w:val="20"/>
              </w:rPr>
              <w:t>ünü” təsis etmək.</w:t>
            </w:r>
          </w:p>
          <w:p w14:paraId="17FE398F" w14:textId="77777777" w:rsidR="000D0100" w:rsidRPr="00DF6973" w:rsidRDefault="000D0100" w:rsidP="000D0100">
            <w:pPr>
              <w:pStyle w:val="TableParagraph"/>
              <w:numPr>
                <w:ilvl w:val="0"/>
                <w:numId w:val="35"/>
              </w:numPr>
              <w:tabs>
                <w:tab w:val="left" w:pos="454"/>
              </w:tabs>
              <w:spacing w:before="57" w:line="271" w:lineRule="auto"/>
              <w:ind w:right="100"/>
              <w:jc w:val="both"/>
              <w:rPr>
                <w:sz w:val="20"/>
              </w:rPr>
            </w:pPr>
            <w:r w:rsidRPr="00DF6973">
              <w:rPr>
                <w:color w:val="262425"/>
                <w:sz w:val="20"/>
              </w:rPr>
              <w:t>Avropada uşaqlar arasında, onların öz həyat keyfiyyəti, inkişafı və rifahı ilə bağlı iştirak imkanları, ideyalar, çətinliklər, problemlər və təklifləri mübadilə edə biləcəkləri ünsiyyət platforması və ya onlayn forumlar yaratmaq.</w:t>
            </w:r>
          </w:p>
          <w:p w14:paraId="0EF2ECE8" w14:textId="77777777" w:rsidR="000D0100" w:rsidRPr="00DF6973" w:rsidRDefault="000D0100" w:rsidP="000D0100">
            <w:pPr>
              <w:pStyle w:val="TableParagraph"/>
              <w:numPr>
                <w:ilvl w:val="0"/>
                <w:numId w:val="35"/>
              </w:numPr>
              <w:tabs>
                <w:tab w:val="left" w:pos="454"/>
              </w:tabs>
              <w:spacing w:before="57" w:line="271" w:lineRule="auto"/>
              <w:ind w:right="100"/>
              <w:jc w:val="both"/>
              <w:rPr>
                <w:sz w:val="20"/>
              </w:rPr>
            </w:pPr>
            <w:r w:rsidRPr="00DF6973">
              <w:rPr>
                <w:color w:val="262425"/>
                <w:sz w:val="20"/>
              </w:rPr>
              <w:t>Xidmət göstərən mütəxəssislərə (həkimlər, məktəb psixoloqları və s.) uşaqlarla ünsiyyət qurmaq, onları məlumatlandırmaq və dinləmək, fikirlərini nəzərə almaqla bağlı hazırlıq keçmək və dəstək göstərmək, bu məlumatları uşaqların razılığı olmadan başqaları ilə paylaşmamaq üçün onların müstəqilliyini artırmaq.</w:t>
            </w:r>
          </w:p>
        </w:tc>
      </w:tr>
      <w:tr w:rsidR="000D0100" w:rsidRPr="00DF6973" w14:paraId="6EB4B73A" w14:textId="77777777" w:rsidTr="00BD7B4C">
        <w:trPr>
          <w:trHeight w:val="1056"/>
        </w:trPr>
        <w:tc>
          <w:tcPr>
            <w:tcW w:w="3055" w:type="dxa"/>
            <w:tcBorders>
              <w:top w:val="single" w:sz="4" w:space="0" w:color="191B1F"/>
            </w:tcBorders>
            <w:shd w:val="clear" w:color="auto" w:fill="C0CBD2"/>
          </w:tcPr>
          <w:p w14:paraId="31A478A8" w14:textId="77777777" w:rsidR="000D0100" w:rsidRPr="00DF6973" w:rsidRDefault="000D0100" w:rsidP="00CF689E">
            <w:pPr>
              <w:pStyle w:val="TableParagraph"/>
              <w:spacing w:before="9"/>
              <w:ind w:left="0"/>
              <w:rPr>
                <w:color w:val="000000" w:themeColor="text1"/>
                <w:sz w:val="24"/>
              </w:rPr>
            </w:pPr>
          </w:p>
          <w:p w14:paraId="0DB59090" w14:textId="77777777" w:rsidR="000D0100" w:rsidRPr="00DF6973" w:rsidRDefault="000D0100" w:rsidP="00CF689E">
            <w:pPr>
              <w:pStyle w:val="TableParagraph"/>
              <w:spacing w:before="1" w:line="271" w:lineRule="auto"/>
              <w:ind w:right="381"/>
              <w:rPr>
                <w:b/>
                <w:color w:val="000000" w:themeColor="text1"/>
                <w:sz w:val="20"/>
              </w:rPr>
            </w:pPr>
            <w:r w:rsidRPr="00DF6973">
              <w:rPr>
                <w:b/>
                <w:color w:val="000000" w:themeColor="text1"/>
                <w:sz w:val="20"/>
              </w:rPr>
              <w:t>Uşaqları necə cəlb etmək olar</w:t>
            </w:r>
          </w:p>
        </w:tc>
        <w:tc>
          <w:tcPr>
            <w:tcW w:w="6812" w:type="dxa"/>
          </w:tcPr>
          <w:p w14:paraId="09779B63" w14:textId="77777777" w:rsidR="000D0100" w:rsidRPr="00DF6973" w:rsidRDefault="000D0100" w:rsidP="000D0100">
            <w:pPr>
              <w:pStyle w:val="TableParagraph"/>
              <w:numPr>
                <w:ilvl w:val="0"/>
                <w:numId w:val="34"/>
              </w:numPr>
              <w:tabs>
                <w:tab w:val="left" w:pos="454"/>
              </w:tabs>
              <w:spacing w:before="127"/>
              <w:rPr>
                <w:sz w:val="20"/>
              </w:rPr>
            </w:pPr>
            <w:r w:rsidRPr="00DF6973">
              <w:rPr>
                <w:color w:val="262425"/>
                <w:sz w:val="20"/>
              </w:rPr>
              <w:t>Uşaqlara toxunan xüsusi mövzulara dair məsləhətləşmələrdə.</w:t>
            </w:r>
          </w:p>
          <w:p w14:paraId="4C90EBD9" w14:textId="77777777" w:rsidR="000D0100" w:rsidRPr="00DF6973" w:rsidRDefault="000D0100" w:rsidP="000D0100">
            <w:pPr>
              <w:pStyle w:val="TableParagraph"/>
              <w:numPr>
                <w:ilvl w:val="0"/>
                <w:numId w:val="34"/>
              </w:numPr>
              <w:tabs>
                <w:tab w:val="left" w:pos="454"/>
              </w:tabs>
              <w:spacing w:before="87" w:line="271" w:lineRule="auto"/>
              <w:ind w:right="100"/>
              <w:rPr>
                <w:sz w:val="20"/>
              </w:rPr>
            </w:pPr>
            <w:r w:rsidRPr="00DF6973">
              <w:rPr>
                <w:color w:val="262425"/>
                <w:sz w:val="20"/>
              </w:rPr>
              <w:t>Uşaqlarla bağlı məsələlərdə gənclər şuraları, Avropadakı platformalar və/yaxud təhlükəsiz onlayn forumlar, rəqəmsal platformalar və sosial media (məs. TikTok və ya İnstaqram) vasitəsilə</w:t>
            </w:r>
          </w:p>
        </w:tc>
      </w:tr>
    </w:tbl>
    <w:p w14:paraId="7C7A2545" w14:textId="77777777" w:rsidR="00300BDD" w:rsidRPr="00DF6973" w:rsidRDefault="00300BDD" w:rsidP="00B34DF8">
      <w:pPr>
        <w:jc w:val="both"/>
        <w:rPr>
          <w:rFonts w:ascii="Arial" w:hAnsi="Arial" w:cs="Arial"/>
          <w:sz w:val="24"/>
          <w:szCs w:val="24"/>
        </w:rPr>
      </w:pPr>
    </w:p>
    <w:p w14:paraId="5AA7FFD6" w14:textId="77777777" w:rsidR="004B02B3" w:rsidRPr="00DF6973" w:rsidRDefault="004B02B3" w:rsidP="00B34DF8">
      <w:pPr>
        <w:jc w:val="both"/>
        <w:rPr>
          <w:rFonts w:ascii="Arial" w:hAnsi="Arial" w:cs="Arial"/>
          <w:sz w:val="24"/>
          <w:szCs w:val="24"/>
        </w:rPr>
      </w:pPr>
    </w:p>
    <w:tbl>
      <w:tblPr>
        <w:tblStyle w:val="a9"/>
        <w:tblW w:w="0" w:type="auto"/>
        <w:tblInd w:w="198" w:type="dxa"/>
        <w:tblLook w:val="04A0" w:firstRow="1" w:lastRow="0" w:firstColumn="1" w:lastColumn="0" w:noHBand="0" w:noVBand="1"/>
      </w:tblPr>
      <w:tblGrid>
        <w:gridCol w:w="10098"/>
      </w:tblGrid>
      <w:tr w:rsidR="004B02B3" w:rsidRPr="00DF6973" w14:paraId="57553562" w14:textId="77777777" w:rsidTr="00CF689E">
        <w:trPr>
          <w:trHeight w:val="383"/>
        </w:trPr>
        <w:tc>
          <w:tcPr>
            <w:tcW w:w="10217" w:type="dxa"/>
            <w:shd w:val="clear" w:color="auto" w:fill="BCBCBC"/>
          </w:tcPr>
          <w:p w14:paraId="225AF495" w14:textId="56DD1CAA" w:rsidR="004B02B3" w:rsidRPr="00DF6973" w:rsidRDefault="004B02B3" w:rsidP="00CF689E">
            <w:pPr>
              <w:spacing w:before="70" w:line="249" w:lineRule="auto"/>
              <w:ind w:left="108" w:right="789"/>
              <w:rPr>
                <w:rFonts w:ascii="Arial" w:hAnsi="Arial" w:cs="Arial"/>
                <w:b/>
                <w:color w:val="000000" w:themeColor="text1"/>
                <w:szCs w:val="24"/>
              </w:rPr>
            </w:pPr>
            <w:r w:rsidRPr="00DF6973">
              <w:rPr>
                <w:rFonts w:ascii="Arial" w:hAnsi="Arial"/>
                <w:b/>
                <w:color w:val="000000" w:themeColor="text1"/>
              </w:rPr>
              <w:t xml:space="preserve">DİQQƏT MƏRKƏZİNDƏ: </w:t>
            </w:r>
            <w:r w:rsidR="00675BAD" w:rsidRPr="00DF6973">
              <w:rPr>
                <w:rFonts w:ascii="Arial" w:hAnsi="Arial"/>
                <w:b/>
                <w:color w:val="000000" w:themeColor="text1"/>
              </w:rPr>
              <w:t xml:space="preserve">Avropa Şurası </w:t>
            </w:r>
            <w:r w:rsidR="00675BAD">
              <w:rPr>
                <w:rFonts w:ascii="Arial" w:hAnsi="Arial"/>
                <w:b/>
                <w:color w:val="000000" w:themeColor="text1"/>
              </w:rPr>
              <w:t>u</w:t>
            </w:r>
            <w:r w:rsidRPr="00DF6973">
              <w:rPr>
                <w:rFonts w:ascii="Arial" w:hAnsi="Arial"/>
                <w:b/>
                <w:color w:val="000000" w:themeColor="text1"/>
              </w:rPr>
              <w:t>şaq iştirakı ilə bağlı gördüyü tədbirlərdə aşağıdakı yanaşmaları tətbiq edəcək:</w:t>
            </w:r>
          </w:p>
          <w:p w14:paraId="1665B81F" w14:textId="77777777" w:rsidR="004B02B3" w:rsidRPr="00DF6973" w:rsidRDefault="004B02B3" w:rsidP="00CF689E">
            <w:pPr>
              <w:jc w:val="both"/>
              <w:rPr>
                <w:rFonts w:ascii="Arial" w:hAnsi="Arial" w:cs="Arial"/>
                <w:szCs w:val="24"/>
              </w:rPr>
            </w:pPr>
          </w:p>
        </w:tc>
      </w:tr>
      <w:tr w:rsidR="004B02B3" w:rsidRPr="00DF6973" w14:paraId="3437D7F5" w14:textId="77777777" w:rsidTr="00CF689E">
        <w:trPr>
          <w:trHeight w:val="383"/>
        </w:trPr>
        <w:tc>
          <w:tcPr>
            <w:tcW w:w="10217" w:type="dxa"/>
          </w:tcPr>
          <w:p w14:paraId="2F51684A" w14:textId="77777777" w:rsidR="00825871" w:rsidRPr="00DF6973" w:rsidRDefault="00825871" w:rsidP="00825871">
            <w:pPr>
              <w:spacing w:before="71" w:line="249" w:lineRule="auto"/>
              <w:ind w:left="108" w:right="105"/>
              <w:jc w:val="both"/>
              <w:rPr>
                <w:rFonts w:ascii="Arial" w:hAnsi="Arial" w:cs="Arial"/>
                <w:b/>
                <w:color w:val="262425"/>
                <w:szCs w:val="24"/>
              </w:rPr>
            </w:pPr>
            <w:r w:rsidRPr="00DF6973">
              <w:rPr>
                <w:rFonts w:ascii="Arial" w:hAnsi="Arial"/>
                <w:b/>
                <w:bCs/>
                <w:color w:val="262425"/>
              </w:rPr>
              <w:t xml:space="preserve">Genderə həssas yanaşma: </w:t>
            </w:r>
            <w:r w:rsidRPr="00DF6973">
              <w:rPr>
                <w:rFonts w:ascii="Arial" w:hAnsi="Arial"/>
                <w:color w:val="262425"/>
              </w:rPr>
              <w:t>uşaq iştirakı ilə bağlı proseslərdə qızların tam və səmərəli iştirakını təmin etməklə.</w:t>
            </w:r>
          </w:p>
          <w:p w14:paraId="0273EC2B" w14:textId="595880F0" w:rsidR="004B02B3" w:rsidRPr="00DF6973" w:rsidRDefault="00825871" w:rsidP="00825871">
            <w:pPr>
              <w:spacing w:before="71" w:line="249" w:lineRule="auto"/>
              <w:ind w:left="108" w:right="105"/>
              <w:jc w:val="both"/>
              <w:rPr>
                <w:rFonts w:ascii="Arial" w:hAnsi="Arial" w:cs="Arial"/>
                <w:szCs w:val="24"/>
              </w:rPr>
            </w:pPr>
            <w:r w:rsidRPr="00DF6973">
              <w:rPr>
                <w:rFonts w:ascii="Arial" w:hAnsi="Arial"/>
                <w:b/>
                <w:bCs/>
                <w:color w:val="262425"/>
              </w:rPr>
              <w:t>Ayrı-seçkiliklə mübarizə yanaşması:</w:t>
            </w:r>
            <w:r w:rsidRPr="00DF6973">
              <w:rPr>
                <w:rFonts w:ascii="Arial" w:hAnsi="Arial"/>
                <w:color w:val="262425"/>
              </w:rPr>
              <w:t xml:space="preserve"> iştirakçılığı ehtiva edən proseslərə həssas vəziyyətdə olan uşaqları, məsələn, miqrasiya edən uşaqları, milli azlıqlara mənsub olan uşaqları, o cümlədən qaraçı və köçəri uşaqlarını, himayədə olan uşaqları və ya əlilliyi olan uşaqları daxil etməklə.</w:t>
            </w:r>
          </w:p>
        </w:tc>
      </w:tr>
    </w:tbl>
    <w:p w14:paraId="1DAB82D8" w14:textId="77777777" w:rsidR="004B02B3" w:rsidRPr="00DF6973" w:rsidRDefault="004B02B3" w:rsidP="00B34DF8">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5830"/>
        <w:gridCol w:w="3260"/>
      </w:tblGrid>
      <w:tr w:rsidR="00F6246D" w:rsidRPr="00DF6973" w14:paraId="43815709" w14:textId="77777777" w:rsidTr="00CF689E">
        <w:trPr>
          <w:trHeight w:val="717"/>
        </w:trPr>
        <w:tc>
          <w:tcPr>
            <w:tcW w:w="5830" w:type="dxa"/>
            <w:tcBorders>
              <w:bottom w:val="single" w:sz="6" w:space="0" w:color="262425"/>
              <w:right w:val="single" w:sz="6" w:space="0" w:color="262425"/>
            </w:tcBorders>
            <w:shd w:val="clear" w:color="auto" w:fill="92A5B2"/>
          </w:tcPr>
          <w:p w14:paraId="13D002AA" w14:textId="77777777" w:rsidR="00F6246D" w:rsidRPr="00DF6973" w:rsidRDefault="00F6246D" w:rsidP="00F6246D">
            <w:pPr>
              <w:pStyle w:val="TableParagraph"/>
              <w:spacing w:before="127" w:line="249" w:lineRule="auto"/>
              <w:ind w:right="840"/>
              <w:rPr>
                <w:b/>
                <w:color w:val="000000" w:themeColor="text1"/>
                <w:sz w:val="20"/>
              </w:rPr>
            </w:pPr>
            <w:r w:rsidRPr="00DF6973">
              <w:rPr>
                <w:b/>
                <w:color w:val="000000" w:themeColor="text1"/>
                <w:sz w:val="20"/>
              </w:rPr>
              <w:t>Avropa Şurasının əsas aidiyyətli orqanları (tam deyil; əlifba sırası ilə)</w:t>
            </w:r>
          </w:p>
        </w:tc>
        <w:tc>
          <w:tcPr>
            <w:tcW w:w="3260" w:type="dxa"/>
            <w:tcBorders>
              <w:left w:val="single" w:sz="6" w:space="0" w:color="262425"/>
              <w:bottom w:val="single" w:sz="6" w:space="0" w:color="262425"/>
            </w:tcBorders>
            <w:shd w:val="clear" w:color="auto" w:fill="92A5B2"/>
          </w:tcPr>
          <w:p w14:paraId="2E02FBC4" w14:textId="77777777" w:rsidR="00F6246D" w:rsidRPr="00DF6973" w:rsidRDefault="00F6246D" w:rsidP="00F6246D">
            <w:pPr>
              <w:pStyle w:val="TableParagraph"/>
              <w:spacing w:before="127" w:line="249" w:lineRule="auto"/>
              <w:ind w:left="110" w:right="331"/>
              <w:rPr>
                <w:b/>
                <w:color w:val="000000" w:themeColor="text1"/>
                <w:sz w:val="20"/>
              </w:rPr>
            </w:pPr>
            <w:r w:rsidRPr="00DF6973">
              <w:rPr>
                <w:b/>
                <w:color w:val="000000" w:themeColor="text1"/>
                <w:sz w:val="20"/>
              </w:rPr>
              <w:t>Avropa Şurasının digər aidiyyətli struktur vahidləri</w:t>
            </w:r>
          </w:p>
        </w:tc>
      </w:tr>
      <w:tr w:rsidR="00F6246D" w:rsidRPr="00DF6973" w14:paraId="5AC66ADB" w14:textId="77777777" w:rsidTr="00CF689E">
        <w:trPr>
          <w:trHeight w:val="4107"/>
        </w:trPr>
        <w:tc>
          <w:tcPr>
            <w:tcW w:w="5830" w:type="dxa"/>
            <w:tcBorders>
              <w:top w:val="single" w:sz="6" w:space="0" w:color="262425"/>
            </w:tcBorders>
          </w:tcPr>
          <w:p w14:paraId="53F4BD06" w14:textId="77777777" w:rsidR="00F6246D" w:rsidRPr="00DF6973" w:rsidRDefault="00F6246D" w:rsidP="00F6246D">
            <w:pPr>
              <w:pStyle w:val="TableParagraph"/>
              <w:numPr>
                <w:ilvl w:val="0"/>
                <w:numId w:val="37"/>
              </w:numPr>
              <w:tabs>
                <w:tab w:val="left" w:pos="454"/>
              </w:tabs>
              <w:spacing w:before="125"/>
              <w:rPr>
                <w:sz w:val="20"/>
              </w:rPr>
            </w:pPr>
            <w:r w:rsidRPr="00DF6973">
              <w:rPr>
                <w:color w:val="262425"/>
                <w:sz w:val="20"/>
              </w:rPr>
              <w:t>İnsan Hüquqları üzrə Müvəkkil</w:t>
            </w:r>
          </w:p>
          <w:p w14:paraId="6F047754" w14:textId="77777777" w:rsidR="00F6246D" w:rsidRPr="00DF6973" w:rsidRDefault="00F6246D" w:rsidP="00F6246D">
            <w:pPr>
              <w:pStyle w:val="TableParagraph"/>
              <w:numPr>
                <w:ilvl w:val="0"/>
                <w:numId w:val="37"/>
              </w:numPr>
              <w:tabs>
                <w:tab w:val="left" w:pos="454"/>
              </w:tabs>
              <w:spacing w:before="66"/>
              <w:rPr>
                <w:sz w:val="20"/>
              </w:rPr>
            </w:pPr>
            <w:r w:rsidRPr="00DF6973">
              <w:rPr>
                <w:color w:val="262425"/>
                <w:sz w:val="20"/>
              </w:rPr>
              <w:t>Qaraçı və Köçəri Məsələləri üzrə Ekspertlər Komitəsi (ADI-ROM)</w:t>
            </w:r>
          </w:p>
          <w:p w14:paraId="1962BDCA" w14:textId="77777777" w:rsidR="00F6246D" w:rsidRPr="00DF6973" w:rsidRDefault="00F6246D" w:rsidP="00F6246D">
            <w:pPr>
              <w:pStyle w:val="TableParagraph"/>
              <w:numPr>
                <w:ilvl w:val="0"/>
                <w:numId w:val="37"/>
              </w:numPr>
              <w:tabs>
                <w:tab w:val="left" w:pos="454"/>
              </w:tabs>
              <w:spacing w:before="67"/>
              <w:rPr>
                <w:sz w:val="20"/>
              </w:rPr>
            </w:pPr>
            <w:r w:rsidRPr="00DF6973">
              <w:rPr>
                <w:color w:val="262425"/>
                <w:sz w:val="20"/>
              </w:rPr>
              <w:t>Publik Beynəlxalq Hüquq üzrə Hüquqi Məsləhətçilər Komitəsi (CAHDI)</w:t>
            </w:r>
          </w:p>
          <w:p w14:paraId="7C17B3FD" w14:textId="7A92E00E" w:rsidR="00F6246D" w:rsidRPr="00DF6973" w:rsidRDefault="00F6246D" w:rsidP="00F6246D">
            <w:pPr>
              <w:pStyle w:val="TableParagraph"/>
              <w:numPr>
                <w:ilvl w:val="0"/>
                <w:numId w:val="37"/>
              </w:numPr>
              <w:tabs>
                <w:tab w:val="left" w:pos="454"/>
              </w:tabs>
              <w:spacing w:before="67" w:line="249" w:lineRule="auto"/>
              <w:ind w:right="101"/>
              <w:jc w:val="both"/>
              <w:rPr>
                <w:sz w:val="20"/>
              </w:rPr>
            </w:pPr>
            <w:r w:rsidRPr="00DF6973">
              <w:rPr>
                <w:color w:val="262425"/>
                <w:sz w:val="20"/>
              </w:rPr>
              <w:t>“Uşaqların cinsi istismardan və seksual xarakterli hərəkətlərdən müdafiəsi haqqında” Avropa Şurası Konvensiyası) Tərəflərinin Komitəsi (Lansarote Konvensiyası (T-ES))</w:t>
            </w:r>
          </w:p>
          <w:p w14:paraId="3460E74C" w14:textId="77777777" w:rsidR="00F6246D" w:rsidRPr="00DF6973" w:rsidRDefault="00F6246D" w:rsidP="00F6246D">
            <w:pPr>
              <w:pStyle w:val="TableParagraph"/>
              <w:numPr>
                <w:ilvl w:val="0"/>
                <w:numId w:val="37"/>
              </w:numPr>
              <w:tabs>
                <w:tab w:val="left" w:pos="454"/>
              </w:tabs>
              <w:spacing w:before="59" w:line="249" w:lineRule="auto"/>
              <w:ind w:right="102"/>
              <w:jc w:val="both"/>
              <w:rPr>
                <w:sz w:val="20"/>
              </w:rPr>
            </w:pPr>
            <w:r w:rsidRPr="00DF6973">
              <w:rPr>
                <w:color w:val="262425"/>
                <w:sz w:val="20"/>
              </w:rPr>
              <w:t>Biotəbabət və Sağlamlıq sahələrində İnsan Hüquqları üzrə Komitə (CDBIO)</w:t>
            </w:r>
          </w:p>
          <w:p w14:paraId="04962827" w14:textId="77777777" w:rsidR="00F6246D" w:rsidRPr="00DF6973" w:rsidRDefault="00F6246D" w:rsidP="00F6246D">
            <w:pPr>
              <w:pStyle w:val="TableParagraph"/>
              <w:numPr>
                <w:ilvl w:val="0"/>
                <w:numId w:val="37"/>
              </w:numPr>
              <w:tabs>
                <w:tab w:val="left" w:pos="454"/>
              </w:tabs>
              <w:spacing w:before="58"/>
              <w:rPr>
                <w:sz w:val="20"/>
              </w:rPr>
            </w:pPr>
            <w:r w:rsidRPr="00DF6973">
              <w:rPr>
                <w:color w:val="262425"/>
                <w:sz w:val="20"/>
              </w:rPr>
              <w:t>Avropa Təhsil Komitəsi (CDEDU)</w:t>
            </w:r>
          </w:p>
          <w:p w14:paraId="0F8F15F8" w14:textId="77777777" w:rsidR="00F6246D" w:rsidRPr="00DF6973" w:rsidRDefault="00F6246D" w:rsidP="00F6246D">
            <w:pPr>
              <w:pStyle w:val="TableParagraph"/>
              <w:numPr>
                <w:ilvl w:val="0"/>
                <w:numId w:val="37"/>
              </w:numPr>
              <w:tabs>
                <w:tab w:val="left" w:pos="454"/>
              </w:tabs>
              <w:spacing w:before="67"/>
              <w:rPr>
                <w:sz w:val="20"/>
              </w:rPr>
            </w:pPr>
            <w:r w:rsidRPr="00DF6973">
              <w:rPr>
                <w:color w:val="262425"/>
                <w:sz w:val="20"/>
              </w:rPr>
              <w:t>Avropa Hüquqi Əməkdaşlıq Komitəsi (CDCJ)</w:t>
            </w:r>
          </w:p>
          <w:p w14:paraId="7F4A8E9A" w14:textId="77777777" w:rsidR="00F6246D" w:rsidRPr="00DF6973" w:rsidRDefault="00F6246D" w:rsidP="00F6246D">
            <w:pPr>
              <w:pStyle w:val="TableParagraph"/>
              <w:numPr>
                <w:ilvl w:val="0"/>
                <w:numId w:val="37"/>
              </w:numPr>
              <w:tabs>
                <w:tab w:val="left" w:pos="454"/>
              </w:tabs>
              <w:spacing w:before="66"/>
              <w:rPr>
                <w:sz w:val="20"/>
              </w:rPr>
            </w:pPr>
            <w:r w:rsidRPr="00DF6973">
              <w:rPr>
                <w:color w:val="262425"/>
                <w:sz w:val="20"/>
              </w:rPr>
              <w:t>Avropa Şurasının Parlament Assambleyası (AŞPA)</w:t>
            </w:r>
          </w:p>
          <w:p w14:paraId="6A4D9D08" w14:textId="77777777" w:rsidR="00F6246D" w:rsidRPr="00DF6973" w:rsidRDefault="00F6246D" w:rsidP="00F6246D">
            <w:pPr>
              <w:pStyle w:val="TableParagraph"/>
              <w:numPr>
                <w:ilvl w:val="0"/>
                <w:numId w:val="37"/>
              </w:numPr>
              <w:tabs>
                <w:tab w:val="left" w:pos="454"/>
              </w:tabs>
              <w:spacing w:before="67"/>
              <w:rPr>
                <w:sz w:val="20"/>
              </w:rPr>
            </w:pPr>
            <w:r w:rsidRPr="00DF6973">
              <w:rPr>
                <w:color w:val="262425"/>
                <w:sz w:val="20"/>
              </w:rPr>
              <w:t>Uşaq Hüquqları üzrə İstiqamətləndirici Komitə (CDENF)</w:t>
            </w:r>
          </w:p>
          <w:p w14:paraId="3E8E3C1C" w14:textId="77777777" w:rsidR="00F6246D" w:rsidRPr="00DF6973" w:rsidRDefault="00F6246D" w:rsidP="00F6246D">
            <w:pPr>
              <w:pStyle w:val="TableParagraph"/>
              <w:numPr>
                <w:ilvl w:val="0"/>
                <w:numId w:val="37"/>
              </w:numPr>
              <w:tabs>
                <w:tab w:val="left" w:pos="454"/>
              </w:tabs>
              <w:spacing w:before="67" w:line="249" w:lineRule="auto"/>
              <w:ind w:right="101"/>
              <w:rPr>
                <w:sz w:val="20"/>
              </w:rPr>
            </w:pPr>
            <w:r w:rsidRPr="00DF6973">
              <w:rPr>
                <w:color w:val="262425"/>
                <w:sz w:val="20"/>
              </w:rPr>
              <w:t>Ayrı-seçkiliklə mübarizə, Müxtəliflik və İnklüzivlik üzrə İstiqamətləndirici Komitə (CDADI)</w:t>
            </w:r>
          </w:p>
        </w:tc>
        <w:tc>
          <w:tcPr>
            <w:tcW w:w="3260" w:type="dxa"/>
            <w:tcBorders>
              <w:top w:val="single" w:sz="6" w:space="0" w:color="262425"/>
            </w:tcBorders>
          </w:tcPr>
          <w:p w14:paraId="71A4CFD7" w14:textId="77777777" w:rsidR="00F6246D" w:rsidRPr="00DF6973" w:rsidRDefault="00F6246D" w:rsidP="00CF689E">
            <w:pPr>
              <w:pStyle w:val="TableParagraph"/>
              <w:spacing w:before="0"/>
              <w:ind w:left="0"/>
              <w:rPr>
                <w:rFonts w:ascii="Times New Roman"/>
                <w:sz w:val="18"/>
              </w:rPr>
            </w:pPr>
          </w:p>
        </w:tc>
      </w:tr>
    </w:tbl>
    <w:p w14:paraId="1F54D083" w14:textId="77777777" w:rsidR="00F6246D" w:rsidRPr="00DF6973" w:rsidRDefault="00F6246D" w:rsidP="00B34DF8">
      <w:pPr>
        <w:jc w:val="both"/>
        <w:rPr>
          <w:rFonts w:ascii="Arial" w:hAnsi="Arial" w:cs="Arial"/>
          <w:sz w:val="24"/>
          <w:szCs w:val="24"/>
        </w:rPr>
      </w:pPr>
    </w:p>
    <w:p w14:paraId="07DD916F" w14:textId="77777777" w:rsidR="004B02B3" w:rsidRPr="00DF6973" w:rsidRDefault="004B02B3" w:rsidP="00B34DF8">
      <w:pPr>
        <w:jc w:val="both"/>
        <w:rPr>
          <w:rFonts w:ascii="Arial" w:hAnsi="Arial" w:cs="Arial"/>
          <w:sz w:val="24"/>
          <w:szCs w:val="24"/>
        </w:rPr>
      </w:pPr>
    </w:p>
    <w:p w14:paraId="3CDD4205" w14:textId="1971C3F7" w:rsidR="00C322EB" w:rsidRPr="00DF6973" w:rsidRDefault="00C322EB">
      <w:pPr>
        <w:rPr>
          <w:rFonts w:ascii="Arial" w:hAnsi="Arial" w:cs="Arial"/>
          <w:sz w:val="24"/>
          <w:szCs w:val="24"/>
        </w:rPr>
      </w:pPr>
      <w:r w:rsidRPr="00DF6973">
        <w:br w:type="page"/>
      </w:r>
    </w:p>
    <w:p w14:paraId="5499B644" w14:textId="440F1D5B" w:rsidR="00C322EB" w:rsidRPr="009363A3" w:rsidRDefault="008006CD" w:rsidP="00C322EB">
      <w:pPr>
        <w:pStyle w:val="2"/>
        <w:rPr>
          <w:rFonts w:ascii="Arial" w:hAnsi="Arial" w:cs="Arial"/>
          <w:b/>
          <w:bCs/>
          <w:color w:val="525252" w:themeColor="accent3" w:themeShade="80"/>
          <w:w w:val="95"/>
          <w:sz w:val="32"/>
          <w:szCs w:val="32"/>
          <w:u w:color="262425"/>
        </w:rPr>
      </w:pPr>
      <w:bookmarkStart w:id="12" w:name="_Toc139547817"/>
      <w:r w:rsidRPr="009363A3">
        <w:rPr>
          <w:rFonts w:ascii="Arial" w:hAnsi="Arial"/>
          <w:b/>
          <w:color w:val="525252" w:themeColor="accent3" w:themeShade="80"/>
          <w:sz w:val="32"/>
          <w:u w:color="262425"/>
        </w:rPr>
        <w:lastRenderedPageBreak/>
        <w:t>2.6.</w:t>
      </w:r>
      <w:r w:rsidRPr="009363A3">
        <w:rPr>
          <w:rFonts w:ascii="Arial" w:hAnsi="Arial"/>
          <w:b/>
          <w:color w:val="525252" w:themeColor="accent3" w:themeShade="80"/>
          <w:sz w:val="32"/>
          <w:u w:color="262425"/>
        </w:rPr>
        <w:tab/>
        <w:t>Böhran və fövqəladə vəziyyətlərdə uşaq hüquqları</w:t>
      </w:r>
      <w:bookmarkEnd w:id="12"/>
    </w:p>
    <w:p w14:paraId="27F23030" w14:textId="77777777" w:rsidR="00C322EB" w:rsidRPr="009363A3" w:rsidRDefault="00C322EB" w:rsidP="00C322EB">
      <w:pPr>
        <w:jc w:val="both"/>
        <w:rPr>
          <w:rFonts w:ascii="Arial" w:hAnsi="Arial" w:cs="Arial"/>
          <w:color w:val="525252" w:themeColor="accent3" w:themeShade="80"/>
          <w:sz w:val="24"/>
          <w:szCs w:val="24"/>
        </w:rPr>
      </w:pPr>
    </w:p>
    <w:p w14:paraId="594E55F6" w14:textId="77777777" w:rsidR="004B566F" w:rsidRPr="009363A3" w:rsidRDefault="004B566F" w:rsidP="004B566F">
      <w:pPr>
        <w:ind w:left="5220"/>
        <w:jc w:val="both"/>
        <w:rPr>
          <w:rFonts w:ascii="Arial" w:hAnsi="Arial" w:cs="Arial"/>
          <w:i/>
          <w:iCs/>
          <w:color w:val="525252" w:themeColor="accent3" w:themeShade="80"/>
          <w:sz w:val="24"/>
          <w:szCs w:val="24"/>
        </w:rPr>
      </w:pPr>
      <w:r w:rsidRPr="009363A3">
        <w:rPr>
          <w:rFonts w:ascii="Arial" w:hAnsi="Arial"/>
          <w:i/>
          <w:color w:val="525252" w:themeColor="accent3" w:themeShade="80"/>
          <w:sz w:val="24"/>
        </w:rPr>
        <w:t xml:space="preserve">“Mən uşaqlıq etmək hüququna malik olmaq istəyirəm.” </w:t>
      </w:r>
    </w:p>
    <w:p w14:paraId="6423237A" w14:textId="152220BB" w:rsidR="004B566F" w:rsidRPr="009363A3" w:rsidRDefault="004B566F" w:rsidP="004B566F">
      <w:pPr>
        <w:ind w:left="5220"/>
        <w:jc w:val="both"/>
        <w:rPr>
          <w:rFonts w:ascii="Arial" w:hAnsi="Arial" w:cs="Arial"/>
          <w:i/>
          <w:iCs/>
          <w:color w:val="525252" w:themeColor="accent3" w:themeShade="80"/>
          <w:sz w:val="24"/>
          <w:szCs w:val="24"/>
        </w:rPr>
      </w:pPr>
      <w:r w:rsidRPr="009363A3">
        <w:rPr>
          <w:rFonts w:ascii="Arial" w:hAnsi="Arial"/>
          <w:i/>
          <w:color w:val="525252" w:themeColor="accent3" w:themeShade="80"/>
          <w:sz w:val="24"/>
        </w:rPr>
        <w:t>“Böyüklər əməl etməyəcəkləri sözlər verirlər.”</w:t>
      </w:r>
    </w:p>
    <w:p w14:paraId="3C77A24A" w14:textId="3314FB7A" w:rsidR="004B02B3" w:rsidRPr="009363A3" w:rsidRDefault="004B566F" w:rsidP="004B566F">
      <w:pPr>
        <w:ind w:left="5220"/>
        <w:jc w:val="both"/>
        <w:rPr>
          <w:rFonts w:ascii="Arial" w:hAnsi="Arial" w:cs="Arial"/>
          <w:i/>
          <w:iCs/>
          <w:color w:val="525252" w:themeColor="accent3" w:themeShade="80"/>
          <w:sz w:val="24"/>
          <w:szCs w:val="24"/>
        </w:rPr>
      </w:pPr>
      <w:r w:rsidRPr="009363A3">
        <w:rPr>
          <w:rFonts w:ascii="Arial" w:hAnsi="Arial"/>
          <w:i/>
          <w:color w:val="525252" w:themeColor="accent3" w:themeShade="80"/>
          <w:sz w:val="24"/>
        </w:rPr>
        <w:t>“Mən öz ölkəmdə “hüquq” sözünü heç vaxt eşitməmişəm.”</w:t>
      </w:r>
    </w:p>
    <w:p w14:paraId="66D888C6" w14:textId="77777777" w:rsidR="002B11C1" w:rsidRPr="00DF6973" w:rsidRDefault="002B11C1" w:rsidP="002B11C1">
      <w:pPr>
        <w:jc w:val="both"/>
        <w:rPr>
          <w:rFonts w:ascii="Arial" w:hAnsi="Arial" w:cs="Arial"/>
          <w:sz w:val="24"/>
          <w:szCs w:val="24"/>
        </w:rPr>
      </w:pPr>
      <w:r w:rsidRPr="00DF6973">
        <w:rPr>
          <w:rFonts w:ascii="Arial" w:hAnsi="Arial"/>
          <w:sz w:val="24"/>
        </w:rPr>
        <w:t>45.</w:t>
      </w:r>
      <w:r w:rsidRPr="00DF6973">
        <w:rPr>
          <w:rFonts w:ascii="Arial" w:hAnsi="Arial"/>
          <w:sz w:val="24"/>
        </w:rPr>
        <w:tab/>
        <w:t xml:space="preserve">Uşaq hüquqları </w:t>
      </w:r>
      <w:r w:rsidRPr="00DF6973">
        <w:rPr>
          <w:rFonts w:ascii="Arial" w:hAnsi="Arial"/>
          <w:b/>
          <w:bCs/>
          <w:sz w:val="24"/>
        </w:rPr>
        <w:t>böhran və fövqəladə vəziyyətlər zamanı</w:t>
      </w:r>
      <w:r w:rsidRPr="00DF6973">
        <w:rPr>
          <w:rFonts w:ascii="Arial" w:hAnsi="Arial"/>
          <w:sz w:val="24"/>
        </w:rPr>
        <w:t xml:space="preserve"> daha çox risk altında olur və buna görə də bu vəziyyətlərdə xüsusilə hörmət edilməli və qorunmalıdır. Bu vəziyyətlərə silahlı münaqişələr və terrorizm, miqrasiya və məcburi köçkünlük, tibbi və iqtisadi böhranlar, təbii fəlakətlər, o cümlədən iqlim dəyişikliyi və uşaqların öz insan hüquqlarından istifadə etmələrinə mane ola biləcək hər hansı digər gözlənilməz hadisələr daxildir. Strategiyada yeni çağırışları da əhatə edə bilmək üçün hər hansı gözlənilməz hadisələrə qarşı müəyyən səviyyədə uyğunlaşma qabiliyyətini saxlamağa səy göstərilir.</w:t>
      </w:r>
    </w:p>
    <w:p w14:paraId="251A6753" w14:textId="1C03F38A" w:rsidR="004B566F" w:rsidRPr="00DF6973" w:rsidRDefault="002B11C1" w:rsidP="002B11C1">
      <w:pPr>
        <w:jc w:val="both"/>
        <w:rPr>
          <w:rFonts w:ascii="Arial" w:hAnsi="Arial" w:cs="Arial"/>
          <w:sz w:val="24"/>
          <w:szCs w:val="24"/>
        </w:rPr>
      </w:pPr>
      <w:r w:rsidRPr="00DF6973">
        <w:rPr>
          <w:rFonts w:ascii="Arial" w:hAnsi="Arial"/>
          <w:sz w:val="24"/>
        </w:rPr>
        <w:t>46.</w:t>
      </w:r>
      <w:r w:rsidRPr="00DF6973">
        <w:rPr>
          <w:rFonts w:ascii="Arial" w:hAnsi="Arial"/>
          <w:sz w:val="24"/>
        </w:rPr>
        <w:tab/>
      </w:r>
      <w:r w:rsidRPr="00DF6973">
        <w:rPr>
          <w:rFonts w:ascii="Arial" w:hAnsi="Arial"/>
          <w:b/>
          <w:bCs/>
          <w:sz w:val="24"/>
        </w:rPr>
        <w:t>Avropa böhran və ya fövqəladə vəziyyətlərdən sığortalanmayıb</w:t>
      </w:r>
      <w:r w:rsidRPr="00DF6973">
        <w:rPr>
          <w:rFonts w:ascii="Arial" w:hAnsi="Arial"/>
          <w:sz w:val="24"/>
        </w:rPr>
        <w:t>. COVID-19 pandemiyası Avropada demək olar ki, hər bir uşağı ictimai səhiyyə böhranına məruz qoyub və onların bir çoxu iqtisadi böhranla üzləşir. Münaqişə zonalarında yaşayan uşaqlar Avropa Şurasına üzv dövlətlərdə də mövcuddur. Valideynlərinin terror təşkilatlarında iştirakı səbəbindən münaqişə zonalarında yaşayan uşaqlar da var, onlar Avropadakı öz mənşə ölkələrinə qayıtmağa səy göstərə bilər. Bundan əlavə, uşaqlar da daxil olmaqla, artan sayda insan öz ölkələrini tərk etməyə məcbur olur və təhlükəsizlik və müdafiə ilə təmin olunmaq üçün Avropaya gəlməyə davam edir. Avropa regionu həm də görünməmiş miqyasda əmək miqrasiyası ilə üzləşir ki, bu da bir çox uşaqları yaşadıqları ölkələrdə valideynlərdən birinin və ya hər ikisinin himayəsindən məhrum edir. Dünyamızın üzləşdiyi ekoloji böhran da uşaqları xüsusi zərər riski ilə üz-üzə qoyur, çünki iqlim dəyişikliyi və ətraf mühitin deqradasiyasının həm qısamüddətli, həm də uzunmüddətli nəticələri miqrasiya hərəkətlərinə, eləcə də uşaqların əldə edilə bilən ən yüksək fiziki və psixi sağlamlıq standartlarından yararlanmasına təsir göstərəcəkdir.</w:t>
      </w:r>
    </w:p>
    <w:p w14:paraId="57743540" w14:textId="77777777" w:rsidR="002B11C1" w:rsidRPr="00DF6973" w:rsidRDefault="002B11C1" w:rsidP="002B11C1">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65500F" w:rsidRPr="00DF6973" w14:paraId="000D8DF4" w14:textId="77777777" w:rsidTr="00CF689E">
        <w:trPr>
          <w:trHeight w:val="604"/>
        </w:trPr>
        <w:tc>
          <w:tcPr>
            <w:tcW w:w="1304" w:type="dxa"/>
            <w:tcBorders>
              <w:bottom w:val="single" w:sz="6" w:space="0" w:color="262425"/>
            </w:tcBorders>
            <w:shd w:val="clear" w:color="auto" w:fill="C6C3BB"/>
          </w:tcPr>
          <w:p w14:paraId="100E9C18" w14:textId="77777777" w:rsidR="0065500F" w:rsidRPr="00DF6973" w:rsidRDefault="0065500F" w:rsidP="00CF689E">
            <w:pPr>
              <w:pStyle w:val="TableParagraph"/>
              <w:spacing w:before="70"/>
              <w:rPr>
                <w:b/>
                <w:color w:val="000000" w:themeColor="text1"/>
                <w:sz w:val="20"/>
              </w:rPr>
            </w:pPr>
            <w:r w:rsidRPr="00DF6973">
              <w:rPr>
                <w:b/>
                <w:color w:val="000000" w:themeColor="text1"/>
                <w:sz w:val="20"/>
              </w:rPr>
              <w:t>Əsas UHK</w:t>
            </w:r>
          </w:p>
          <w:p w14:paraId="1B870349" w14:textId="77777777" w:rsidR="0065500F" w:rsidRPr="00DF6973" w:rsidRDefault="0065500F" w:rsidP="00CF689E">
            <w:pPr>
              <w:pStyle w:val="TableParagraph"/>
              <w:spacing w:before="11"/>
              <w:rPr>
                <w:b/>
                <w:color w:val="000000" w:themeColor="text1"/>
                <w:sz w:val="20"/>
              </w:rPr>
            </w:pPr>
            <w:r w:rsidRPr="00DF6973">
              <w:rPr>
                <w:b/>
                <w:color w:val="000000" w:themeColor="text1"/>
                <w:sz w:val="20"/>
              </w:rPr>
              <w:t>maddələri</w:t>
            </w:r>
          </w:p>
        </w:tc>
        <w:tc>
          <w:tcPr>
            <w:tcW w:w="7785" w:type="dxa"/>
            <w:shd w:val="clear" w:color="auto" w:fill="C6C3BB"/>
          </w:tcPr>
          <w:p w14:paraId="2595D4B3" w14:textId="77777777" w:rsidR="0065500F" w:rsidRPr="00DF6973" w:rsidRDefault="0065500F" w:rsidP="00CF689E">
            <w:pPr>
              <w:pStyle w:val="TableParagraph"/>
              <w:spacing w:before="70"/>
              <w:rPr>
                <w:b/>
                <w:color w:val="000000" w:themeColor="text1"/>
                <w:sz w:val="20"/>
              </w:rPr>
            </w:pPr>
            <w:r w:rsidRPr="00DF6973">
              <w:rPr>
                <w:b/>
                <w:color w:val="000000" w:themeColor="text1"/>
                <w:sz w:val="20"/>
              </w:rPr>
              <w:t>Uşağın aşağıdakı hüquqları:</w:t>
            </w:r>
          </w:p>
        </w:tc>
      </w:tr>
      <w:tr w:rsidR="0065500F" w:rsidRPr="00DF6973" w14:paraId="36AF2F16" w14:textId="77777777" w:rsidTr="00CF689E">
        <w:trPr>
          <w:trHeight w:val="364"/>
        </w:trPr>
        <w:tc>
          <w:tcPr>
            <w:tcW w:w="1304" w:type="dxa"/>
            <w:tcBorders>
              <w:top w:val="single" w:sz="6" w:space="0" w:color="262425"/>
            </w:tcBorders>
          </w:tcPr>
          <w:p w14:paraId="230B8297" w14:textId="77777777" w:rsidR="0065500F" w:rsidRPr="00DF6973" w:rsidRDefault="0065500F" w:rsidP="00CF689E">
            <w:pPr>
              <w:pStyle w:val="TableParagraph"/>
              <w:spacing w:before="68"/>
              <w:rPr>
                <w:sz w:val="20"/>
              </w:rPr>
            </w:pPr>
            <w:r w:rsidRPr="00DF6973">
              <w:rPr>
                <w:color w:val="262425"/>
                <w:sz w:val="20"/>
              </w:rPr>
              <w:t>19</w:t>
            </w:r>
          </w:p>
        </w:tc>
        <w:tc>
          <w:tcPr>
            <w:tcW w:w="7785" w:type="dxa"/>
          </w:tcPr>
          <w:p w14:paraId="0B9D9022" w14:textId="77777777" w:rsidR="0065500F" w:rsidRPr="00DF6973" w:rsidRDefault="0065500F" w:rsidP="00CF689E">
            <w:pPr>
              <w:pStyle w:val="TableParagraph"/>
              <w:spacing w:before="68"/>
              <w:rPr>
                <w:sz w:val="20"/>
              </w:rPr>
            </w:pPr>
            <w:r w:rsidRPr="00DF6973">
              <w:rPr>
                <w:color w:val="262425"/>
                <w:sz w:val="20"/>
              </w:rPr>
              <w:t>Zorakılıqdan müdafiə</w:t>
            </w:r>
          </w:p>
        </w:tc>
      </w:tr>
      <w:tr w:rsidR="0065500F" w:rsidRPr="00DF6973" w14:paraId="64AEEB00" w14:textId="77777777" w:rsidTr="00CF689E">
        <w:trPr>
          <w:trHeight w:val="366"/>
        </w:trPr>
        <w:tc>
          <w:tcPr>
            <w:tcW w:w="1304" w:type="dxa"/>
          </w:tcPr>
          <w:p w14:paraId="79AE2473" w14:textId="77777777" w:rsidR="0065500F" w:rsidRPr="00DF6973" w:rsidRDefault="0065500F" w:rsidP="00CF689E">
            <w:pPr>
              <w:pStyle w:val="TableParagraph"/>
              <w:rPr>
                <w:sz w:val="20"/>
              </w:rPr>
            </w:pPr>
            <w:r w:rsidRPr="00DF6973">
              <w:rPr>
                <w:color w:val="262425"/>
                <w:sz w:val="20"/>
              </w:rPr>
              <w:t>20</w:t>
            </w:r>
          </w:p>
        </w:tc>
        <w:tc>
          <w:tcPr>
            <w:tcW w:w="7785" w:type="dxa"/>
          </w:tcPr>
          <w:p w14:paraId="28B9383B" w14:textId="77777777" w:rsidR="0065500F" w:rsidRPr="00DF6973" w:rsidRDefault="0065500F" w:rsidP="00CF689E">
            <w:pPr>
              <w:pStyle w:val="TableParagraph"/>
              <w:rPr>
                <w:sz w:val="20"/>
              </w:rPr>
            </w:pPr>
            <w:r w:rsidRPr="00DF6973">
              <w:rPr>
                <w:color w:val="262425"/>
                <w:sz w:val="20"/>
              </w:rPr>
              <w:t>Ailə mühitindən məhrum edildikdə müdafiə və yardımla təmin olunmaq</w:t>
            </w:r>
          </w:p>
        </w:tc>
      </w:tr>
      <w:tr w:rsidR="0065500F" w:rsidRPr="00DF6973" w14:paraId="451A880D" w14:textId="77777777" w:rsidTr="00CF689E">
        <w:trPr>
          <w:trHeight w:val="366"/>
        </w:trPr>
        <w:tc>
          <w:tcPr>
            <w:tcW w:w="1304" w:type="dxa"/>
          </w:tcPr>
          <w:p w14:paraId="257A485A" w14:textId="77777777" w:rsidR="0065500F" w:rsidRPr="00DF6973" w:rsidRDefault="0065500F" w:rsidP="00CF689E">
            <w:pPr>
              <w:pStyle w:val="TableParagraph"/>
              <w:rPr>
                <w:sz w:val="20"/>
              </w:rPr>
            </w:pPr>
            <w:r w:rsidRPr="00DF6973">
              <w:rPr>
                <w:color w:val="262425"/>
                <w:sz w:val="20"/>
              </w:rPr>
              <w:t>22</w:t>
            </w:r>
          </w:p>
        </w:tc>
        <w:tc>
          <w:tcPr>
            <w:tcW w:w="7785" w:type="dxa"/>
          </w:tcPr>
          <w:p w14:paraId="5F366701" w14:textId="77777777" w:rsidR="0065500F" w:rsidRPr="00DF6973" w:rsidRDefault="0065500F" w:rsidP="00CF689E">
            <w:pPr>
              <w:pStyle w:val="TableParagraph"/>
              <w:rPr>
                <w:sz w:val="20"/>
              </w:rPr>
            </w:pPr>
            <w:r w:rsidRPr="00DF6973">
              <w:rPr>
                <w:color w:val="262425"/>
                <w:sz w:val="20"/>
              </w:rPr>
              <w:t>Qaçqın statusu əldə etməyə çalışarkən müdafiə və ya humanitar yardımla təmin edilmək</w:t>
            </w:r>
          </w:p>
        </w:tc>
      </w:tr>
      <w:tr w:rsidR="0065500F" w:rsidRPr="00DF6973" w14:paraId="151291AF" w14:textId="77777777" w:rsidTr="00CF689E">
        <w:trPr>
          <w:trHeight w:val="366"/>
        </w:trPr>
        <w:tc>
          <w:tcPr>
            <w:tcW w:w="1304" w:type="dxa"/>
          </w:tcPr>
          <w:p w14:paraId="25E229C6" w14:textId="77777777" w:rsidR="0065500F" w:rsidRPr="00DF6973" w:rsidRDefault="0065500F" w:rsidP="00CF689E">
            <w:pPr>
              <w:pStyle w:val="TableParagraph"/>
              <w:rPr>
                <w:sz w:val="20"/>
              </w:rPr>
            </w:pPr>
            <w:r w:rsidRPr="00DF6973">
              <w:rPr>
                <w:color w:val="262425"/>
                <w:sz w:val="20"/>
              </w:rPr>
              <w:t>24</w:t>
            </w:r>
          </w:p>
        </w:tc>
        <w:tc>
          <w:tcPr>
            <w:tcW w:w="7785" w:type="dxa"/>
          </w:tcPr>
          <w:p w14:paraId="70695C9B" w14:textId="77777777" w:rsidR="0065500F" w:rsidRPr="00DF6973" w:rsidRDefault="0065500F" w:rsidP="00CF689E">
            <w:pPr>
              <w:pStyle w:val="TableParagraph"/>
              <w:rPr>
                <w:sz w:val="20"/>
              </w:rPr>
            </w:pPr>
            <w:r w:rsidRPr="00DF6973">
              <w:rPr>
                <w:color w:val="262425"/>
                <w:sz w:val="20"/>
              </w:rPr>
              <w:t>Əldə edilə bilən ən yüksək sağlamlıq standartından yararlanmaq</w:t>
            </w:r>
          </w:p>
        </w:tc>
      </w:tr>
      <w:tr w:rsidR="0065500F" w:rsidRPr="00DF6973" w14:paraId="0D0125AF" w14:textId="77777777" w:rsidTr="00CF689E">
        <w:trPr>
          <w:trHeight w:val="366"/>
        </w:trPr>
        <w:tc>
          <w:tcPr>
            <w:tcW w:w="1304" w:type="dxa"/>
          </w:tcPr>
          <w:p w14:paraId="046BA54B" w14:textId="77777777" w:rsidR="0065500F" w:rsidRPr="00DF6973" w:rsidRDefault="0065500F" w:rsidP="00CF689E">
            <w:pPr>
              <w:pStyle w:val="TableParagraph"/>
              <w:rPr>
                <w:sz w:val="20"/>
              </w:rPr>
            </w:pPr>
            <w:r w:rsidRPr="00DF6973">
              <w:rPr>
                <w:color w:val="262425"/>
                <w:sz w:val="20"/>
              </w:rPr>
              <w:t>29</w:t>
            </w:r>
          </w:p>
        </w:tc>
        <w:tc>
          <w:tcPr>
            <w:tcW w:w="7785" w:type="dxa"/>
          </w:tcPr>
          <w:p w14:paraId="30B0E2FF" w14:textId="77777777" w:rsidR="0065500F" w:rsidRPr="00DF6973" w:rsidRDefault="0065500F" w:rsidP="00CF689E">
            <w:pPr>
              <w:pStyle w:val="TableParagraph"/>
              <w:rPr>
                <w:sz w:val="20"/>
              </w:rPr>
            </w:pPr>
            <w:r w:rsidRPr="00DF6973">
              <w:rPr>
                <w:color w:val="262425"/>
                <w:sz w:val="20"/>
              </w:rPr>
              <w:t>Ətraf mühitə hörmətin formalaşdırılmasına yönələn təhsil</w:t>
            </w:r>
          </w:p>
        </w:tc>
      </w:tr>
      <w:tr w:rsidR="0065500F" w:rsidRPr="00DF6973" w14:paraId="67DC5301" w14:textId="77777777" w:rsidTr="00CF689E">
        <w:trPr>
          <w:trHeight w:val="606"/>
        </w:trPr>
        <w:tc>
          <w:tcPr>
            <w:tcW w:w="1304" w:type="dxa"/>
          </w:tcPr>
          <w:p w14:paraId="000F6446" w14:textId="77777777" w:rsidR="0065500F" w:rsidRPr="00DF6973" w:rsidRDefault="0065500F" w:rsidP="00CF689E">
            <w:pPr>
              <w:pStyle w:val="TableParagraph"/>
              <w:rPr>
                <w:sz w:val="20"/>
              </w:rPr>
            </w:pPr>
            <w:r w:rsidRPr="00DF6973">
              <w:rPr>
                <w:color w:val="262425"/>
                <w:sz w:val="20"/>
              </w:rPr>
              <w:t>38</w:t>
            </w:r>
          </w:p>
        </w:tc>
        <w:tc>
          <w:tcPr>
            <w:tcW w:w="7785" w:type="dxa"/>
          </w:tcPr>
          <w:p w14:paraId="69867FA9" w14:textId="77777777" w:rsidR="0065500F" w:rsidRPr="00DF6973" w:rsidRDefault="0065500F" w:rsidP="00CF689E">
            <w:pPr>
              <w:pStyle w:val="TableParagraph"/>
              <w:spacing w:line="249" w:lineRule="auto"/>
              <w:ind w:right="96"/>
              <w:rPr>
                <w:sz w:val="20"/>
              </w:rPr>
            </w:pPr>
            <w:r w:rsidRPr="00DF6973">
              <w:rPr>
                <w:color w:val="262425"/>
                <w:sz w:val="20"/>
              </w:rPr>
              <w:t>Beynəlxalq humanitar qaydalara əməl etməklə silahlı münaqişələr zamanı qorunmaq; 15 yaşadək, hərbi əməliyyatlarda və ya silahlı qüvvələrdə iştirak etməmək</w:t>
            </w:r>
          </w:p>
        </w:tc>
      </w:tr>
      <w:tr w:rsidR="0065500F" w:rsidRPr="00DF6973" w14:paraId="4DB48C60" w14:textId="77777777" w:rsidTr="00CF689E">
        <w:trPr>
          <w:trHeight w:val="366"/>
        </w:trPr>
        <w:tc>
          <w:tcPr>
            <w:tcW w:w="1304" w:type="dxa"/>
          </w:tcPr>
          <w:p w14:paraId="0A694853" w14:textId="77777777" w:rsidR="0065500F" w:rsidRPr="00DF6973" w:rsidRDefault="0065500F" w:rsidP="00CF689E">
            <w:pPr>
              <w:pStyle w:val="TableParagraph"/>
              <w:rPr>
                <w:sz w:val="20"/>
              </w:rPr>
            </w:pPr>
            <w:r w:rsidRPr="00DF6973">
              <w:rPr>
                <w:color w:val="262425"/>
                <w:sz w:val="20"/>
              </w:rPr>
              <w:t>39</w:t>
            </w:r>
          </w:p>
        </w:tc>
        <w:tc>
          <w:tcPr>
            <w:tcW w:w="7785" w:type="dxa"/>
          </w:tcPr>
          <w:p w14:paraId="04084E68" w14:textId="77777777" w:rsidR="0065500F" w:rsidRPr="00DF6973" w:rsidRDefault="0065500F" w:rsidP="00CF689E">
            <w:pPr>
              <w:pStyle w:val="TableParagraph"/>
              <w:rPr>
                <w:sz w:val="20"/>
              </w:rPr>
            </w:pPr>
            <w:r w:rsidRPr="00DF6973">
              <w:rPr>
                <w:color w:val="262425"/>
                <w:sz w:val="20"/>
              </w:rPr>
              <w:t>Silahlı münaqişələrdən zərər çəkdikdə, sağalmaq və reinteqrasiya etmək</w:t>
            </w:r>
          </w:p>
        </w:tc>
      </w:tr>
    </w:tbl>
    <w:p w14:paraId="4BC59B34" w14:textId="77777777" w:rsidR="002B11C1" w:rsidRPr="00DF6973" w:rsidRDefault="002B11C1" w:rsidP="002B11C1">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901486" w:rsidRPr="00DF6973" w14:paraId="795497FC" w14:textId="77777777" w:rsidTr="00CF689E">
        <w:trPr>
          <w:trHeight w:val="604"/>
        </w:trPr>
        <w:tc>
          <w:tcPr>
            <w:tcW w:w="1304" w:type="dxa"/>
            <w:tcBorders>
              <w:bottom w:val="single" w:sz="6" w:space="0" w:color="262425"/>
            </w:tcBorders>
            <w:shd w:val="clear" w:color="auto" w:fill="B8B2AB"/>
          </w:tcPr>
          <w:p w14:paraId="608CD7EA" w14:textId="77777777" w:rsidR="00901486" w:rsidRPr="00DF6973" w:rsidRDefault="00901486" w:rsidP="00CF689E">
            <w:pPr>
              <w:pStyle w:val="TableParagraph"/>
              <w:spacing w:before="70"/>
              <w:rPr>
                <w:b/>
                <w:color w:val="000000" w:themeColor="text1"/>
                <w:sz w:val="20"/>
              </w:rPr>
            </w:pPr>
            <w:r w:rsidRPr="00DF6973">
              <w:rPr>
                <w:b/>
                <w:color w:val="000000" w:themeColor="text1"/>
                <w:sz w:val="20"/>
              </w:rPr>
              <w:t>Əsas AİHK</w:t>
            </w:r>
          </w:p>
          <w:p w14:paraId="164424DF" w14:textId="77777777" w:rsidR="00901486" w:rsidRPr="00DF6973" w:rsidRDefault="00901486" w:rsidP="00CF689E">
            <w:pPr>
              <w:pStyle w:val="TableParagraph"/>
              <w:spacing w:before="11"/>
              <w:rPr>
                <w:b/>
                <w:color w:val="000000" w:themeColor="text1"/>
                <w:sz w:val="20"/>
              </w:rPr>
            </w:pPr>
            <w:r w:rsidRPr="00DF6973">
              <w:rPr>
                <w:b/>
                <w:color w:val="000000" w:themeColor="text1"/>
                <w:sz w:val="20"/>
              </w:rPr>
              <w:t>maddələri</w:t>
            </w:r>
          </w:p>
        </w:tc>
        <w:tc>
          <w:tcPr>
            <w:tcW w:w="7785" w:type="dxa"/>
            <w:shd w:val="clear" w:color="auto" w:fill="B8B2AB"/>
          </w:tcPr>
          <w:p w14:paraId="4F4731F6" w14:textId="77777777" w:rsidR="00901486" w:rsidRPr="00DF6973" w:rsidRDefault="00901486" w:rsidP="00CF689E">
            <w:pPr>
              <w:pStyle w:val="TableParagraph"/>
              <w:spacing w:before="70"/>
              <w:rPr>
                <w:b/>
                <w:color w:val="000000" w:themeColor="text1"/>
                <w:sz w:val="20"/>
              </w:rPr>
            </w:pPr>
            <w:r w:rsidRPr="00DF6973">
              <w:rPr>
                <w:b/>
                <w:color w:val="000000" w:themeColor="text1"/>
                <w:sz w:val="20"/>
              </w:rPr>
              <w:t>Uşağın aşağıdakı hüquqları:</w:t>
            </w:r>
          </w:p>
        </w:tc>
      </w:tr>
      <w:tr w:rsidR="00901486" w:rsidRPr="00DF6973" w14:paraId="1684ADE9" w14:textId="77777777" w:rsidTr="00CF689E">
        <w:trPr>
          <w:trHeight w:val="364"/>
        </w:trPr>
        <w:tc>
          <w:tcPr>
            <w:tcW w:w="1304" w:type="dxa"/>
            <w:tcBorders>
              <w:top w:val="single" w:sz="6" w:space="0" w:color="262425"/>
            </w:tcBorders>
          </w:tcPr>
          <w:p w14:paraId="3D5794C9" w14:textId="77777777" w:rsidR="00901486" w:rsidRPr="00DF6973" w:rsidRDefault="00901486" w:rsidP="00CF689E">
            <w:pPr>
              <w:pStyle w:val="TableParagraph"/>
              <w:spacing w:before="68"/>
              <w:rPr>
                <w:sz w:val="20"/>
              </w:rPr>
            </w:pPr>
            <w:r w:rsidRPr="00DF6973">
              <w:rPr>
                <w:color w:val="262425"/>
                <w:sz w:val="20"/>
              </w:rPr>
              <w:t>2</w:t>
            </w:r>
          </w:p>
        </w:tc>
        <w:tc>
          <w:tcPr>
            <w:tcW w:w="7785" w:type="dxa"/>
          </w:tcPr>
          <w:p w14:paraId="63F3AEC5" w14:textId="77777777" w:rsidR="00901486" w:rsidRPr="00DF6973" w:rsidRDefault="00901486" w:rsidP="00CF689E">
            <w:pPr>
              <w:pStyle w:val="TableParagraph"/>
              <w:spacing w:before="68"/>
              <w:rPr>
                <w:sz w:val="20"/>
              </w:rPr>
            </w:pPr>
            <w:r w:rsidRPr="00DF6973">
              <w:rPr>
                <w:color w:val="262425"/>
                <w:sz w:val="20"/>
              </w:rPr>
              <w:t>Yaşamaq</w:t>
            </w:r>
          </w:p>
        </w:tc>
      </w:tr>
      <w:tr w:rsidR="00901486" w:rsidRPr="00DF6973" w14:paraId="16AFD8F0" w14:textId="77777777" w:rsidTr="00CF689E">
        <w:trPr>
          <w:trHeight w:val="366"/>
        </w:trPr>
        <w:tc>
          <w:tcPr>
            <w:tcW w:w="1304" w:type="dxa"/>
          </w:tcPr>
          <w:p w14:paraId="7B107E29" w14:textId="77777777" w:rsidR="00901486" w:rsidRPr="00DF6973" w:rsidRDefault="00901486" w:rsidP="00CF689E">
            <w:pPr>
              <w:pStyle w:val="TableParagraph"/>
              <w:rPr>
                <w:sz w:val="20"/>
              </w:rPr>
            </w:pPr>
            <w:r w:rsidRPr="00DF6973">
              <w:rPr>
                <w:color w:val="262425"/>
                <w:sz w:val="20"/>
              </w:rPr>
              <w:lastRenderedPageBreak/>
              <w:t>5</w:t>
            </w:r>
          </w:p>
        </w:tc>
        <w:tc>
          <w:tcPr>
            <w:tcW w:w="7785" w:type="dxa"/>
          </w:tcPr>
          <w:p w14:paraId="42C4E5C7" w14:textId="77777777" w:rsidR="00901486" w:rsidRPr="00DF6973" w:rsidRDefault="00901486" w:rsidP="00CF689E">
            <w:pPr>
              <w:pStyle w:val="TableParagraph"/>
              <w:rPr>
                <w:sz w:val="20"/>
              </w:rPr>
            </w:pPr>
            <w:r w:rsidRPr="00DF6973">
              <w:rPr>
                <w:color w:val="262425"/>
                <w:sz w:val="20"/>
              </w:rPr>
              <w:t>Azadlıq və toxunulmazlıq</w:t>
            </w:r>
          </w:p>
        </w:tc>
      </w:tr>
      <w:tr w:rsidR="00901486" w:rsidRPr="00DF6973" w14:paraId="4EB391FC" w14:textId="77777777" w:rsidTr="00CF689E">
        <w:trPr>
          <w:trHeight w:val="366"/>
        </w:trPr>
        <w:tc>
          <w:tcPr>
            <w:tcW w:w="1304" w:type="dxa"/>
          </w:tcPr>
          <w:p w14:paraId="73223A43" w14:textId="77777777" w:rsidR="00901486" w:rsidRPr="00DF6973" w:rsidRDefault="00901486" w:rsidP="00CF689E">
            <w:pPr>
              <w:pStyle w:val="TableParagraph"/>
              <w:rPr>
                <w:sz w:val="20"/>
              </w:rPr>
            </w:pPr>
            <w:r w:rsidRPr="00DF6973">
              <w:rPr>
                <w:color w:val="262425"/>
                <w:sz w:val="20"/>
              </w:rPr>
              <w:t>8</w:t>
            </w:r>
          </w:p>
        </w:tc>
        <w:tc>
          <w:tcPr>
            <w:tcW w:w="7785" w:type="dxa"/>
          </w:tcPr>
          <w:p w14:paraId="03221CB2" w14:textId="77777777" w:rsidR="00901486" w:rsidRPr="00DF6973" w:rsidRDefault="00901486" w:rsidP="00CF689E">
            <w:pPr>
              <w:pStyle w:val="TableParagraph"/>
              <w:rPr>
                <w:sz w:val="20"/>
              </w:rPr>
            </w:pPr>
            <w:r w:rsidRPr="00DF6973">
              <w:rPr>
                <w:color w:val="262425"/>
                <w:sz w:val="20"/>
              </w:rPr>
              <w:t>Şəxsi həyata və ailə həyatına hörmət</w:t>
            </w:r>
          </w:p>
        </w:tc>
      </w:tr>
      <w:tr w:rsidR="00901486" w:rsidRPr="00DF6973" w14:paraId="5B8A006A" w14:textId="77777777" w:rsidTr="00CF689E">
        <w:trPr>
          <w:trHeight w:val="366"/>
        </w:trPr>
        <w:tc>
          <w:tcPr>
            <w:tcW w:w="1304" w:type="dxa"/>
          </w:tcPr>
          <w:p w14:paraId="59F448AA" w14:textId="77777777" w:rsidR="00901486" w:rsidRPr="00DF6973" w:rsidRDefault="00901486" w:rsidP="00CF689E">
            <w:pPr>
              <w:pStyle w:val="TableParagraph"/>
              <w:rPr>
                <w:sz w:val="20"/>
              </w:rPr>
            </w:pPr>
            <w:r w:rsidRPr="00DF6973">
              <w:rPr>
                <w:color w:val="262425"/>
                <w:sz w:val="20"/>
              </w:rPr>
              <w:t>13</w:t>
            </w:r>
          </w:p>
        </w:tc>
        <w:tc>
          <w:tcPr>
            <w:tcW w:w="7785" w:type="dxa"/>
          </w:tcPr>
          <w:p w14:paraId="0B94839E" w14:textId="77777777" w:rsidR="00901486" w:rsidRPr="00DF6973" w:rsidRDefault="00901486" w:rsidP="00CF689E">
            <w:pPr>
              <w:pStyle w:val="TableParagraph"/>
              <w:rPr>
                <w:sz w:val="20"/>
              </w:rPr>
            </w:pPr>
            <w:r w:rsidRPr="00DF6973">
              <w:rPr>
                <w:color w:val="262425"/>
                <w:sz w:val="20"/>
              </w:rPr>
              <w:t>Effektiv hüquqi müdafiə vasitəsi</w:t>
            </w:r>
          </w:p>
        </w:tc>
      </w:tr>
      <w:tr w:rsidR="00901486" w:rsidRPr="00DF6973" w14:paraId="2F21CA18" w14:textId="77777777" w:rsidTr="00CF689E">
        <w:trPr>
          <w:trHeight w:val="366"/>
        </w:trPr>
        <w:tc>
          <w:tcPr>
            <w:tcW w:w="1304" w:type="dxa"/>
          </w:tcPr>
          <w:p w14:paraId="583ECF4D" w14:textId="77777777" w:rsidR="00901486" w:rsidRPr="00DF6973" w:rsidRDefault="00901486" w:rsidP="00CF689E">
            <w:pPr>
              <w:pStyle w:val="TableParagraph"/>
              <w:rPr>
                <w:sz w:val="20"/>
              </w:rPr>
            </w:pPr>
            <w:r w:rsidRPr="00DF6973">
              <w:rPr>
                <w:color w:val="262425"/>
                <w:sz w:val="20"/>
              </w:rPr>
              <w:t>14</w:t>
            </w:r>
          </w:p>
        </w:tc>
        <w:tc>
          <w:tcPr>
            <w:tcW w:w="7785" w:type="dxa"/>
          </w:tcPr>
          <w:p w14:paraId="7CA3B348" w14:textId="77777777" w:rsidR="00901486" w:rsidRPr="00DF6973" w:rsidRDefault="00901486" w:rsidP="00CF689E">
            <w:pPr>
              <w:pStyle w:val="TableParagraph"/>
              <w:rPr>
                <w:sz w:val="20"/>
              </w:rPr>
            </w:pPr>
            <w:r w:rsidRPr="00DF6973">
              <w:rPr>
                <w:color w:val="262425"/>
                <w:sz w:val="20"/>
              </w:rPr>
              <w:t>Ayrı-seçkiliyin qadağan olunması</w:t>
            </w:r>
          </w:p>
        </w:tc>
      </w:tr>
    </w:tbl>
    <w:p w14:paraId="5036C769" w14:textId="77777777" w:rsidR="00901486" w:rsidRPr="00DF6973" w:rsidRDefault="00901486" w:rsidP="002B11C1">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304"/>
        <w:gridCol w:w="7785"/>
      </w:tblGrid>
      <w:tr w:rsidR="00F20BAB" w:rsidRPr="00DF6973" w14:paraId="24B8CE86" w14:textId="77777777" w:rsidTr="00CF689E">
        <w:trPr>
          <w:trHeight w:val="606"/>
        </w:trPr>
        <w:tc>
          <w:tcPr>
            <w:tcW w:w="1304" w:type="dxa"/>
            <w:shd w:val="clear" w:color="auto" w:fill="B8B2AB"/>
          </w:tcPr>
          <w:p w14:paraId="530061D9" w14:textId="77777777" w:rsidR="00F20BAB" w:rsidRPr="00DF6973" w:rsidRDefault="00F20BAB" w:rsidP="00CF689E">
            <w:pPr>
              <w:pStyle w:val="TableParagraph"/>
              <w:spacing w:before="70"/>
              <w:rPr>
                <w:b/>
                <w:color w:val="000000" w:themeColor="text1"/>
                <w:sz w:val="20"/>
              </w:rPr>
            </w:pPr>
            <w:r w:rsidRPr="00DF6973">
              <w:rPr>
                <w:b/>
                <w:color w:val="000000" w:themeColor="text1"/>
                <w:sz w:val="20"/>
              </w:rPr>
              <w:t>BMT DİM-lər</w:t>
            </w:r>
          </w:p>
          <w:p w14:paraId="50B6A6E9" w14:textId="77777777" w:rsidR="00F20BAB" w:rsidRPr="00DF6973" w:rsidRDefault="00F20BAB" w:rsidP="00CF689E">
            <w:pPr>
              <w:pStyle w:val="TableParagraph"/>
              <w:spacing w:before="11"/>
              <w:rPr>
                <w:b/>
                <w:color w:val="000000" w:themeColor="text1"/>
                <w:sz w:val="20"/>
              </w:rPr>
            </w:pPr>
            <w:r w:rsidRPr="00DF6973">
              <w:rPr>
                <w:b/>
                <w:color w:val="000000" w:themeColor="text1"/>
                <w:sz w:val="20"/>
              </w:rPr>
              <w:t>Məqsədlər</w:t>
            </w:r>
          </w:p>
        </w:tc>
        <w:tc>
          <w:tcPr>
            <w:tcW w:w="7785" w:type="dxa"/>
            <w:shd w:val="clear" w:color="auto" w:fill="B8B2AB"/>
          </w:tcPr>
          <w:p w14:paraId="0A2E13C3" w14:textId="77777777" w:rsidR="00F20BAB" w:rsidRPr="00DF6973" w:rsidRDefault="00F20BAB" w:rsidP="00CF689E">
            <w:pPr>
              <w:pStyle w:val="TableParagraph"/>
              <w:spacing w:before="70"/>
              <w:rPr>
                <w:b/>
                <w:color w:val="000000" w:themeColor="text1"/>
                <w:sz w:val="20"/>
              </w:rPr>
            </w:pPr>
            <w:r w:rsidRPr="00DF6973">
              <w:rPr>
                <w:b/>
                <w:color w:val="000000" w:themeColor="text1"/>
                <w:sz w:val="20"/>
              </w:rPr>
              <w:t>Strategiyanın uşaqların iştirakı baxımından töhfə verəcəyi hədəflər</w:t>
            </w:r>
          </w:p>
        </w:tc>
      </w:tr>
      <w:tr w:rsidR="00F20BAB" w:rsidRPr="00DF6973" w14:paraId="178F9735" w14:textId="77777777" w:rsidTr="00CF689E">
        <w:trPr>
          <w:trHeight w:val="63"/>
        </w:trPr>
        <w:tc>
          <w:tcPr>
            <w:tcW w:w="1304" w:type="dxa"/>
          </w:tcPr>
          <w:p w14:paraId="60D7A45F" w14:textId="77777777" w:rsidR="00F20BAB" w:rsidRPr="00DF6973" w:rsidRDefault="00F20BAB" w:rsidP="00CF689E">
            <w:pPr>
              <w:pStyle w:val="TableParagraph"/>
              <w:spacing w:line="249" w:lineRule="auto"/>
              <w:rPr>
                <w:sz w:val="20"/>
              </w:rPr>
            </w:pPr>
            <w:r w:rsidRPr="00DF6973">
              <w:rPr>
                <w:color w:val="262425"/>
                <w:sz w:val="20"/>
              </w:rPr>
              <w:t>1. Yoxsulluğa son</w:t>
            </w:r>
          </w:p>
        </w:tc>
        <w:tc>
          <w:tcPr>
            <w:tcW w:w="7785" w:type="dxa"/>
          </w:tcPr>
          <w:p w14:paraId="4BC9CB78" w14:textId="77777777" w:rsidR="00F20BAB" w:rsidRPr="00DF6973" w:rsidRDefault="00F20BAB" w:rsidP="00CF689E">
            <w:pPr>
              <w:pStyle w:val="TableParagraph"/>
              <w:spacing w:line="249" w:lineRule="auto"/>
              <w:ind w:right="101"/>
              <w:jc w:val="both"/>
              <w:rPr>
                <w:sz w:val="20"/>
              </w:rPr>
            </w:pPr>
            <w:r w:rsidRPr="00DF6973">
              <w:rPr>
                <w:color w:val="262425"/>
                <w:sz w:val="20"/>
              </w:rPr>
              <w:t>1.5 Yoxsulların və həssas vəziyyətdə olanların dayanıqlığını təmin etmək, onların iqlimlə əlaqəli fövqəladə hadisələrə və digər iqtisadi, sosial və ekoloji şoklara və fəlakətlərə məruz qalmasını və bunlara qarşı həssaslığını azaltmaq</w:t>
            </w:r>
          </w:p>
        </w:tc>
      </w:tr>
      <w:tr w:rsidR="00F20BAB" w:rsidRPr="00DF6973" w14:paraId="7D76716B" w14:textId="77777777" w:rsidTr="00CF689E">
        <w:trPr>
          <w:trHeight w:val="846"/>
        </w:trPr>
        <w:tc>
          <w:tcPr>
            <w:tcW w:w="1304" w:type="dxa"/>
          </w:tcPr>
          <w:p w14:paraId="7AA89335" w14:textId="77777777" w:rsidR="00F20BAB" w:rsidRPr="00DF6973" w:rsidRDefault="00F20BAB" w:rsidP="00CF689E">
            <w:pPr>
              <w:pStyle w:val="TableParagraph"/>
              <w:spacing w:line="249" w:lineRule="auto"/>
              <w:ind w:right="246"/>
              <w:rPr>
                <w:sz w:val="20"/>
              </w:rPr>
            </w:pPr>
            <w:r w:rsidRPr="00DF6973">
              <w:rPr>
                <w:color w:val="262425"/>
                <w:sz w:val="20"/>
              </w:rPr>
              <w:t>3. Sağlam həyat tərzi və rifah</w:t>
            </w:r>
          </w:p>
        </w:tc>
        <w:tc>
          <w:tcPr>
            <w:tcW w:w="7785" w:type="dxa"/>
          </w:tcPr>
          <w:p w14:paraId="302458FB" w14:textId="77777777" w:rsidR="00F20BAB" w:rsidRPr="00DF6973" w:rsidRDefault="00F20BAB" w:rsidP="00CF689E">
            <w:pPr>
              <w:pStyle w:val="TableParagraph"/>
              <w:spacing w:line="249" w:lineRule="auto"/>
              <w:ind w:right="94"/>
              <w:rPr>
                <w:sz w:val="20"/>
              </w:rPr>
            </w:pPr>
            <w:r w:rsidRPr="00DF6973">
              <w:rPr>
                <w:color w:val="262425"/>
                <w:sz w:val="20"/>
              </w:rPr>
              <w:t>3.d Bütün ölkələrin, xüsusən də inkişaf etməkdə olan ölkələrin erkən xəbərdarlıq, riskin azaldılması və milli və qlobal səhiyyə risklərinin idarə olunması üçün potensialını gücləndirmək</w:t>
            </w:r>
          </w:p>
        </w:tc>
      </w:tr>
      <w:tr w:rsidR="00F20BAB" w:rsidRPr="00DF6973" w14:paraId="03BBDCF4" w14:textId="77777777" w:rsidTr="00CF689E">
        <w:trPr>
          <w:trHeight w:val="846"/>
        </w:trPr>
        <w:tc>
          <w:tcPr>
            <w:tcW w:w="1304" w:type="dxa"/>
          </w:tcPr>
          <w:p w14:paraId="43EA06B7" w14:textId="77777777" w:rsidR="00F20BAB" w:rsidRPr="00DF6973" w:rsidRDefault="00F20BAB" w:rsidP="00CF689E">
            <w:pPr>
              <w:pStyle w:val="TableParagraph"/>
              <w:spacing w:line="249" w:lineRule="auto"/>
              <w:ind w:right="316"/>
              <w:rPr>
                <w:sz w:val="20"/>
              </w:rPr>
            </w:pPr>
            <w:r w:rsidRPr="00DF6973">
              <w:rPr>
                <w:color w:val="262425"/>
                <w:sz w:val="20"/>
              </w:rPr>
              <w:t>4. Keyfiyyətli təhsil</w:t>
            </w:r>
          </w:p>
        </w:tc>
        <w:tc>
          <w:tcPr>
            <w:tcW w:w="7785" w:type="dxa"/>
          </w:tcPr>
          <w:p w14:paraId="0410633D" w14:textId="77777777" w:rsidR="00F20BAB" w:rsidRPr="00DF6973" w:rsidRDefault="00F20BAB" w:rsidP="00CF689E">
            <w:pPr>
              <w:pStyle w:val="TableParagraph"/>
              <w:spacing w:line="249" w:lineRule="auto"/>
              <w:ind w:right="101"/>
              <w:jc w:val="both"/>
              <w:rPr>
                <w:sz w:val="20"/>
              </w:rPr>
            </w:pPr>
            <w:r w:rsidRPr="00DF6973">
              <w:rPr>
                <w:color w:val="262425"/>
                <w:sz w:val="20"/>
              </w:rPr>
              <w:t>4.7 Bütün təhsilalanların, başqa vasitələrlə yanaşı, dayanıqlı inkişaf və dayanıqlı həyat tərzi, insan hüquqları, gender bərabərliyi, sülh və qeyri-zorakılıq mədəniyyətinin təşviq edilməsi yolu ilə, dayanıqlı inkişafı təşviq etmək üçün tələb olunan bilik və vərdişlərə yiyələnməsini təmin etmək</w:t>
            </w:r>
          </w:p>
        </w:tc>
      </w:tr>
      <w:tr w:rsidR="00F20BAB" w:rsidRPr="00DF6973" w14:paraId="0C907384" w14:textId="77777777" w:rsidTr="00CF689E">
        <w:trPr>
          <w:trHeight w:val="606"/>
        </w:trPr>
        <w:tc>
          <w:tcPr>
            <w:tcW w:w="1304" w:type="dxa"/>
          </w:tcPr>
          <w:p w14:paraId="59181C2F" w14:textId="77777777" w:rsidR="00F20BAB" w:rsidRPr="00DF6973" w:rsidRDefault="00F20BAB" w:rsidP="00CF689E">
            <w:pPr>
              <w:pStyle w:val="TableParagraph"/>
              <w:spacing w:line="249" w:lineRule="auto"/>
              <w:rPr>
                <w:sz w:val="20"/>
              </w:rPr>
            </w:pPr>
            <w:r w:rsidRPr="00DF6973">
              <w:rPr>
                <w:color w:val="262425"/>
                <w:sz w:val="20"/>
              </w:rPr>
              <w:t>10. Bərabərsizliklərin azaldılması</w:t>
            </w:r>
          </w:p>
        </w:tc>
        <w:tc>
          <w:tcPr>
            <w:tcW w:w="7785" w:type="dxa"/>
          </w:tcPr>
          <w:p w14:paraId="0CFE22F9" w14:textId="77777777" w:rsidR="00F20BAB" w:rsidRPr="00DF6973" w:rsidRDefault="00F20BAB" w:rsidP="00CF689E">
            <w:pPr>
              <w:pStyle w:val="TableParagraph"/>
              <w:spacing w:line="249" w:lineRule="auto"/>
              <w:ind w:right="98"/>
              <w:rPr>
                <w:sz w:val="20"/>
              </w:rPr>
            </w:pPr>
            <w:r w:rsidRPr="00DF6973">
              <w:rPr>
                <w:color w:val="262425"/>
                <w:sz w:val="20"/>
              </w:rPr>
              <w:t>10.7 Digər vasitələrlə yanaşı, planlaşdırılmış və düzgün idarə olunan miqrasiya siyasətlərini həyata keçirməklə nizamlı, təhlükəsiz, qanuni və məsuliyyətli miqrasiyaya və insanların hərəkətinə şərait yaratmaq</w:t>
            </w:r>
          </w:p>
        </w:tc>
      </w:tr>
      <w:tr w:rsidR="00F20BAB" w:rsidRPr="00DF6973" w14:paraId="0A4E7218" w14:textId="77777777" w:rsidTr="00CF689E">
        <w:trPr>
          <w:trHeight w:val="1086"/>
        </w:trPr>
        <w:tc>
          <w:tcPr>
            <w:tcW w:w="1304" w:type="dxa"/>
          </w:tcPr>
          <w:p w14:paraId="1CAC4641" w14:textId="77777777" w:rsidR="00F20BAB" w:rsidRPr="00DF6973" w:rsidRDefault="00F20BAB" w:rsidP="00CF689E">
            <w:pPr>
              <w:pStyle w:val="TableParagraph"/>
              <w:rPr>
                <w:sz w:val="20"/>
              </w:rPr>
            </w:pPr>
            <w:r w:rsidRPr="00DF6973">
              <w:rPr>
                <w:color w:val="262425"/>
                <w:sz w:val="20"/>
              </w:rPr>
              <w:t>11.</w:t>
            </w:r>
          </w:p>
          <w:p w14:paraId="180FE10A" w14:textId="77777777" w:rsidR="00F20BAB" w:rsidRPr="00DF6973" w:rsidRDefault="00F20BAB" w:rsidP="00CF689E">
            <w:pPr>
              <w:pStyle w:val="TableParagraph"/>
              <w:spacing w:before="10" w:line="249" w:lineRule="auto"/>
              <w:ind w:right="94"/>
              <w:rPr>
                <w:sz w:val="20"/>
              </w:rPr>
            </w:pPr>
            <w:r w:rsidRPr="00DF6973">
              <w:rPr>
                <w:color w:val="262425"/>
                <w:sz w:val="20"/>
              </w:rPr>
              <w:t>Dayanıqlı şəhərlər və icmalar</w:t>
            </w:r>
          </w:p>
        </w:tc>
        <w:tc>
          <w:tcPr>
            <w:tcW w:w="7785" w:type="dxa"/>
          </w:tcPr>
          <w:p w14:paraId="343903AA" w14:textId="77777777" w:rsidR="00F20BAB" w:rsidRPr="00DF6973" w:rsidRDefault="00F20BAB" w:rsidP="00CF689E">
            <w:pPr>
              <w:pStyle w:val="TableParagraph"/>
              <w:spacing w:line="249" w:lineRule="auto"/>
              <w:ind w:right="88"/>
              <w:rPr>
                <w:sz w:val="20"/>
              </w:rPr>
            </w:pPr>
            <w:r w:rsidRPr="00DF6973">
              <w:rPr>
                <w:color w:val="262425"/>
                <w:sz w:val="20"/>
              </w:rPr>
              <w:t>11.5 Yoxsullara və həssas vəziyyətlərdə olan insanlara diqqət yetirməklə, fəlakətlərdən qaynaqlanan ölüm hallarının və onun təsirinə məruz qalanların sayını azaltmaq və iqtisadi itkiləri azaltmaq</w:t>
            </w:r>
          </w:p>
        </w:tc>
      </w:tr>
      <w:tr w:rsidR="00F20BAB" w:rsidRPr="00DF6973" w14:paraId="1EE72CF1" w14:textId="77777777" w:rsidTr="00CF689E">
        <w:trPr>
          <w:trHeight w:val="846"/>
        </w:trPr>
        <w:tc>
          <w:tcPr>
            <w:tcW w:w="1304" w:type="dxa"/>
          </w:tcPr>
          <w:p w14:paraId="7E7BB451" w14:textId="77777777" w:rsidR="00F20BAB" w:rsidRPr="00DF6973" w:rsidRDefault="00F20BAB" w:rsidP="00CF689E">
            <w:pPr>
              <w:pStyle w:val="TableParagraph"/>
              <w:spacing w:line="249" w:lineRule="auto"/>
              <w:rPr>
                <w:sz w:val="20"/>
              </w:rPr>
            </w:pPr>
            <w:r w:rsidRPr="00DF6973">
              <w:rPr>
                <w:color w:val="262425"/>
                <w:sz w:val="20"/>
              </w:rPr>
              <w:t>13. İqlim dəyişikliyi ilə mübarizə</w:t>
            </w:r>
          </w:p>
        </w:tc>
        <w:tc>
          <w:tcPr>
            <w:tcW w:w="7785" w:type="dxa"/>
          </w:tcPr>
          <w:p w14:paraId="6AC19111" w14:textId="77777777" w:rsidR="00F20BAB" w:rsidRPr="00DF6973" w:rsidRDefault="00F20BAB" w:rsidP="00CF689E">
            <w:pPr>
              <w:pStyle w:val="TableParagraph"/>
              <w:spacing w:line="249" w:lineRule="auto"/>
              <w:ind w:right="96"/>
              <w:rPr>
                <w:sz w:val="20"/>
              </w:rPr>
            </w:pPr>
            <w:r w:rsidRPr="00DF6973">
              <w:rPr>
                <w:color w:val="262425"/>
                <w:sz w:val="20"/>
              </w:rPr>
              <w:t>13.3 İqlim dəyişikliyinin fəsadlarının yüngülləşdirilməsi, uyğunlaşma, təsirin azaldılması və erkən xəbərdarlıq üzrə təhsil, maarifləndirmə və insan və təşkilati potensialı artırmaq.</w:t>
            </w:r>
          </w:p>
        </w:tc>
      </w:tr>
    </w:tbl>
    <w:p w14:paraId="715D405A" w14:textId="77777777" w:rsidR="00901486" w:rsidRPr="00DF6973" w:rsidRDefault="00901486" w:rsidP="002B11C1">
      <w:pPr>
        <w:jc w:val="both"/>
        <w:rPr>
          <w:rFonts w:ascii="Arial" w:hAnsi="Arial" w:cs="Arial"/>
          <w:sz w:val="24"/>
          <w:szCs w:val="24"/>
        </w:rPr>
      </w:pPr>
    </w:p>
    <w:tbl>
      <w:tblPr>
        <w:tblStyle w:val="a9"/>
        <w:tblW w:w="0" w:type="auto"/>
        <w:tblLook w:val="04A0" w:firstRow="1" w:lastRow="0" w:firstColumn="1" w:lastColumn="0" w:noHBand="0" w:noVBand="1"/>
      </w:tblPr>
      <w:tblGrid>
        <w:gridCol w:w="10070"/>
      </w:tblGrid>
      <w:tr w:rsidR="00D812E1" w:rsidRPr="00DF6973" w14:paraId="14BBF118" w14:textId="77777777" w:rsidTr="00D812E1">
        <w:tc>
          <w:tcPr>
            <w:tcW w:w="10070" w:type="dxa"/>
          </w:tcPr>
          <w:p w14:paraId="06F25516" w14:textId="77777777" w:rsidR="00D812E1" w:rsidRPr="00777461" w:rsidRDefault="00D812E1" w:rsidP="00D812E1">
            <w:pPr>
              <w:jc w:val="both"/>
              <w:rPr>
                <w:rFonts w:ascii="Arial" w:hAnsi="Arial" w:cs="Arial"/>
                <w:b/>
                <w:bCs/>
              </w:rPr>
            </w:pPr>
            <w:r w:rsidRPr="00777461">
              <w:rPr>
                <w:rFonts w:ascii="Arial" w:hAnsi="Arial"/>
                <w:b/>
                <w:szCs w:val="20"/>
              </w:rPr>
              <w:t>Qarşıya çıxan çətinliklər...</w:t>
            </w:r>
          </w:p>
          <w:p w14:paraId="19B6D71B" w14:textId="77777777" w:rsidR="00D812E1" w:rsidRPr="00777461" w:rsidRDefault="00D812E1" w:rsidP="00D812E1">
            <w:pPr>
              <w:jc w:val="both"/>
              <w:rPr>
                <w:rFonts w:ascii="Arial" w:hAnsi="Arial" w:cs="Arial"/>
              </w:rPr>
            </w:pPr>
          </w:p>
          <w:p w14:paraId="1666DD6F" w14:textId="77777777" w:rsidR="00D812E1" w:rsidRPr="00777461" w:rsidRDefault="00D812E1" w:rsidP="00603CD7">
            <w:pPr>
              <w:tabs>
                <w:tab w:val="left" w:pos="885"/>
              </w:tabs>
              <w:ind w:left="870" w:hanging="450"/>
              <w:jc w:val="both"/>
              <w:rPr>
                <w:rFonts w:ascii="Arial" w:hAnsi="Arial" w:cs="Arial"/>
              </w:rPr>
            </w:pPr>
            <w:r w:rsidRPr="00777461">
              <w:rPr>
                <w:rFonts w:ascii="Arial" w:hAnsi="Arial"/>
                <w:szCs w:val="20"/>
              </w:rPr>
              <w:t>–</w:t>
            </w:r>
            <w:r w:rsidRPr="00777461">
              <w:rPr>
                <w:rFonts w:ascii="Arial" w:hAnsi="Arial"/>
                <w:szCs w:val="20"/>
              </w:rPr>
              <w:tab/>
              <w:t xml:space="preserve">Böhranlar və fövqəladə vəziyyətlər bir çox uşaqların iqtisadi, sosial və mədəni hüquqlara çıxış baxımından onsuz da qarşılaşdıqları bərabərsizlikləri artırır. Bu vəziyyətlər nəticəsində, uşaqların </w:t>
            </w:r>
            <w:r w:rsidRPr="00777461">
              <w:rPr>
                <w:rFonts w:ascii="Arial" w:hAnsi="Arial"/>
                <w:b/>
                <w:bCs/>
                <w:szCs w:val="20"/>
              </w:rPr>
              <w:t xml:space="preserve">yoxsulluğa düçar olmaq və küçələrdə yaşamağa və/yaxud işləməyə başlamaq ehtimalı </w:t>
            </w:r>
            <w:r w:rsidRPr="00777461">
              <w:rPr>
                <w:rFonts w:ascii="Arial" w:hAnsi="Arial"/>
                <w:szCs w:val="20"/>
              </w:rPr>
              <w:t xml:space="preserve">yüksəlir, habelə insan alverinə, istismara və zorakılığa qarşı həssaslığı artır. Yoxsulluq şəraitində yaşayan uşaqların həm də </w:t>
            </w:r>
            <w:r w:rsidRPr="00777461">
              <w:rPr>
                <w:rFonts w:ascii="Arial" w:hAnsi="Arial"/>
                <w:b/>
                <w:bCs/>
                <w:szCs w:val="20"/>
              </w:rPr>
              <w:t>valideynlərindən və ya onlara baxan şəxslərdən ayrılma ehtimalı daha yüksəkdir</w:t>
            </w:r>
            <w:r w:rsidRPr="00777461">
              <w:rPr>
                <w:rFonts w:ascii="Arial" w:hAnsi="Arial"/>
                <w:szCs w:val="20"/>
              </w:rPr>
              <w:t>, məsələn, böhran vəziyyətləri miqrasiya axınlarının artması ilə nəticələnən iqtisadi çətinliklərə səbəb olur.</w:t>
            </w:r>
          </w:p>
          <w:p w14:paraId="0349AEC4" w14:textId="77777777" w:rsidR="00D812E1" w:rsidRPr="00777461" w:rsidRDefault="00D812E1" w:rsidP="00603CD7">
            <w:pPr>
              <w:tabs>
                <w:tab w:val="left" w:pos="885"/>
              </w:tabs>
              <w:ind w:left="870" w:hanging="450"/>
              <w:jc w:val="both"/>
              <w:rPr>
                <w:rFonts w:ascii="Arial" w:hAnsi="Arial" w:cs="Arial"/>
              </w:rPr>
            </w:pPr>
            <w:r w:rsidRPr="00777461">
              <w:rPr>
                <w:rFonts w:ascii="Arial" w:hAnsi="Arial"/>
                <w:szCs w:val="20"/>
              </w:rPr>
              <w:t>–</w:t>
            </w:r>
            <w:r w:rsidRPr="00777461">
              <w:rPr>
                <w:rFonts w:ascii="Arial" w:hAnsi="Arial"/>
                <w:szCs w:val="20"/>
              </w:rPr>
              <w:tab/>
              <w:t xml:space="preserve">Böhran və fövqəladə vəziyyətlərlə üzləşən uşaqlar </w:t>
            </w:r>
            <w:r w:rsidRPr="00777461">
              <w:rPr>
                <w:rFonts w:ascii="Arial" w:hAnsi="Arial"/>
                <w:b/>
                <w:bCs/>
                <w:szCs w:val="20"/>
              </w:rPr>
              <w:t>həm də təhsil və səhiyyə xidmətlərinə çıxış imkanlarının azalması</w:t>
            </w:r>
            <w:r w:rsidRPr="00777461">
              <w:rPr>
                <w:rFonts w:ascii="Arial" w:hAnsi="Arial"/>
                <w:szCs w:val="20"/>
              </w:rPr>
              <w:t xml:space="preserve"> ilə üzləşir və onların sosial hüquqlarının pozulması ehtimalı daha yüksəkdir.</w:t>
            </w:r>
          </w:p>
          <w:p w14:paraId="3CC23499" w14:textId="77777777" w:rsidR="00D812E1" w:rsidRPr="00777461" w:rsidRDefault="00D812E1" w:rsidP="00603CD7">
            <w:pPr>
              <w:tabs>
                <w:tab w:val="left" w:pos="885"/>
              </w:tabs>
              <w:ind w:left="870" w:hanging="450"/>
              <w:jc w:val="both"/>
              <w:rPr>
                <w:rFonts w:ascii="Arial" w:hAnsi="Arial" w:cs="Arial"/>
              </w:rPr>
            </w:pPr>
            <w:r w:rsidRPr="00777461">
              <w:rPr>
                <w:rFonts w:ascii="Arial" w:hAnsi="Arial"/>
                <w:szCs w:val="20"/>
              </w:rPr>
              <w:t>–</w:t>
            </w:r>
            <w:r w:rsidRPr="00777461">
              <w:rPr>
                <w:rFonts w:ascii="Arial" w:hAnsi="Arial"/>
                <w:szCs w:val="20"/>
              </w:rPr>
              <w:tab/>
              <w:t>Bəzi hallarda, bu uşaqların azadlıqdan məhrumedilmə ehtimalı daha yüksəkdir, məsələn, miqrasiya edən uşaqların inzibati saxlama yerlərində saxlanması buna nümunədir.</w:t>
            </w:r>
          </w:p>
          <w:p w14:paraId="0168AF8C" w14:textId="77777777" w:rsidR="00D812E1" w:rsidRPr="00777461" w:rsidRDefault="00D812E1" w:rsidP="00603CD7">
            <w:pPr>
              <w:tabs>
                <w:tab w:val="left" w:pos="885"/>
              </w:tabs>
              <w:ind w:left="870" w:hanging="450"/>
              <w:jc w:val="both"/>
              <w:rPr>
                <w:rFonts w:ascii="Arial" w:hAnsi="Arial" w:cs="Arial"/>
              </w:rPr>
            </w:pPr>
            <w:r w:rsidRPr="00777461">
              <w:rPr>
                <w:rFonts w:ascii="Arial" w:hAnsi="Arial"/>
                <w:szCs w:val="20"/>
              </w:rPr>
              <w:t>–</w:t>
            </w:r>
            <w:r w:rsidRPr="00777461">
              <w:rPr>
                <w:rFonts w:ascii="Arial" w:hAnsi="Arial"/>
                <w:szCs w:val="20"/>
              </w:rPr>
              <w:tab/>
              <w:t xml:space="preserve">Böhran vəziyyətlərində və fövqəladə vəziyyətlərdə </w:t>
            </w:r>
            <w:r w:rsidRPr="00777461">
              <w:rPr>
                <w:rFonts w:ascii="Arial" w:hAnsi="Arial"/>
                <w:b/>
                <w:bCs/>
                <w:szCs w:val="20"/>
              </w:rPr>
              <w:t>ekstremist qruplar</w:t>
            </w:r>
            <w:r w:rsidRPr="00777461">
              <w:rPr>
                <w:rFonts w:ascii="Arial" w:hAnsi="Arial"/>
                <w:szCs w:val="20"/>
              </w:rPr>
              <w:t xml:space="preserve"> çiçəklənməyə başlayır ki, bu da uşaqların terrorizm məqsədi ilə potensial radikallaşmasına gətirib çıxara bilər.</w:t>
            </w:r>
          </w:p>
          <w:p w14:paraId="204F13EB" w14:textId="204AB334" w:rsidR="00D812E1" w:rsidRPr="00DF6973" w:rsidRDefault="00D812E1" w:rsidP="00AC7CAE">
            <w:pPr>
              <w:tabs>
                <w:tab w:val="left" w:pos="885"/>
              </w:tabs>
              <w:ind w:left="870" w:hanging="450"/>
              <w:jc w:val="both"/>
              <w:rPr>
                <w:rFonts w:ascii="Arial" w:hAnsi="Arial" w:cs="Arial"/>
                <w:sz w:val="24"/>
                <w:szCs w:val="24"/>
              </w:rPr>
            </w:pPr>
            <w:r w:rsidRPr="00777461">
              <w:rPr>
                <w:rFonts w:ascii="Arial" w:hAnsi="Arial"/>
                <w:szCs w:val="20"/>
              </w:rPr>
              <w:t>–</w:t>
            </w:r>
            <w:r w:rsidRPr="00777461">
              <w:rPr>
                <w:rFonts w:ascii="Arial" w:hAnsi="Arial"/>
                <w:szCs w:val="20"/>
              </w:rPr>
              <w:tab/>
              <w:t xml:space="preserve"> İqlim dəyişikliyi və təbii fəlakətlər </w:t>
            </w:r>
            <w:r w:rsidRPr="00777461">
              <w:rPr>
                <w:rFonts w:ascii="Arial" w:hAnsi="Arial"/>
                <w:b/>
                <w:bCs/>
                <w:szCs w:val="20"/>
              </w:rPr>
              <w:t xml:space="preserve">uşağın sağlam ətraf mühitdən yararlanmaq </w:t>
            </w:r>
            <w:r w:rsidRPr="00777461">
              <w:rPr>
                <w:rFonts w:ascii="Arial" w:hAnsi="Arial"/>
                <w:szCs w:val="20"/>
              </w:rPr>
              <w:t xml:space="preserve">imkanına </w:t>
            </w:r>
            <w:r w:rsidR="00777461" w:rsidRPr="00777461">
              <w:rPr>
                <w:rFonts w:ascii="Arial" w:hAnsi="Arial"/>
                <w:szCs w:val="20"/>
              </w:rPr>
              <w:t>m</w:t>
            </w:r>
            <w:r w:rsidRPr="00777461">
              <w:rPr>
                <w:rFonts w:ascii="Arial" w:hAnsi="Arial"/>
                <w:szCs w:val="20"/>
              </w:rPr>
              <w:t xml:space="preserve">ane olur və </w:t>
            </w:r>
            <w:r w:rsidRPr="00777461">
              <w:rPr>
                <w:rFonts w:ascii="Arial" w:hAnsi="Arial"/>
                <w:b/>
                <w:bCs/>
                <w:szCs w:val="20"/>
              </w:rPr>
              <w:t>ətraf mühitin deqradasiyası</w:t>
            </w:r>
            <w:r w:rsidRPr="00777461">
              <w:rPr>
                <w:rFonts w:ascii="Arial" w:hAnsi="Arial"/>
                <w:szCs w:val="20"/>
              </w:rPr>
              <w:t xml:space="preserve"> uşaqların sağlamlığına ağır təsirlərlə əlaqələndirilir. Uşaqlar həm də zəhərli maddələrə yüksək dərəcədə məruz qalırlar.</w:t>
            </w:r>
          </w:p>
        </w:tc>
      </w:tr>
    </w:tbl>
    <w:p w14:paraId="7A29B244" w14:textId="77777777" w:rsidR="00901486" w:rsidRPr="00DF6973" w:rsidRDefault="00901486" w:rsidP="002B11C1">
      <w:pPr>
        <w:jc w:val="both"/>
        <w:rPr>
          <w:rFonts w:ascii="Arial" w:hAnsi="Arial" w:cs="Arial"/>
          <w:sz w:val="24"/>
          <w:szCs w:val="24"/>
        </w:rPr>
      </w:pPr>
    </w:p>
    <w:p w14:paraId="0745CDBE" w14:textId="77777777" w:rsidR="002B11C1" w:rsidRPr="00DF6973" w:rsidRDefault="002B11C1" w:rsidP="002B11C1">
      <w:pPr>
        <w:jc w:val="both"/>
        <w:rPr>
          <w:rFonts w:ascii="Arial" w:hAnsi="Arial" w:cs="Arial"/>
          <w:sz w:val="24"/>
          <w:szCs w:val="24"/>
        </w:rPr>
      </w:pPr>
    </w:p>
    <w:p w14:paraId="443A4E66" w14:textId="77777777" w:rsidR="002B11C1" w:rsidRPr="00DF6973" w:rsidRDefault="002B11C1" w:rsidP="002B11C1">
      <w:pPr>
        <w:jc w:val="both"/>
        <w:rPr>
          <w:rFonts w:ascii="Arial" w:hAnsi="Arial" w:cs="Arial"/>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5040"/>
        <w:gridCol w:w="5090"/>
      </w:tblGrid>
      <w:tr w:rsidR="00F438CF" w:rsidRPr="00DF6973" w14:paraId="50104807" w14:textId="77777777" w:rsidTr="00CF689E">
        <w:trPr>
          <w:trHeight w:val="852"/>
        </w:trPr>
        <w:tc>
          <w:tcPr>
            <w:tcW w:w="10130" w:type="dxa"/>
            <w:gridSpan w:val="2"/>
            <w:shd w:val="clear" w:color="auto" w:fill="C0CBD2"/>
          </w:tcPr>
          <w:p w14:paraId="5B5589DA" w14:textId="77777777" w:rsidR="00F438CF" w:rsidRPr="00DF6973" w:rsidRDefault="00F438CF" w:rsidP="00CF689E">
            <w:pPr>
              <w:pStyle w:val="TableParagraph"/>
              <w:spacing w:before="5"/>
              <w:ind w:left="0"/>
              <w:rPr>
                <w:sz w:val="16"/>
              </w:rPr>
            </w:pPr>
          </w:p>
          <w:p w14:paraId="7B964CE1" w14:textId="59FA66AD" w:rsidR="00F438CF" w:rsidRPr="00DF6973" w:rsidRDefault="007D2EBE" w:rsidP="007D2EBE">
            <w:pPr>
              <w:rPr>
                <w:rFonts w:ascii="Arial" w:eastAsia="Arial" w:hAnsi="Arial" w:cs="Arial"/>
                <w:b/>
                <w:color w:val="000000" w:themeColor="text1"/>
                <w:sz w:val="20"/>
              </w:rPr>
            </w:pPr>
            <w:r w:rsidRPr="00DF6973">
              <w:rPr>
                <w:rFonts w:ascii="Arial" w:hAnsi="Arial"/>
                <w:b/>
                <w:color w:val="000000" w:themeColor="text1"/>
                <w:sz w:val="20"/>
              </w:rPr>
              <w:t>... və Avropa Şurasının uşaqların böhran və fövqəladə vəziyyətlərdə hüquqlarını təmin etmək üçün müəyyən etdiyi yollar</w:t>
            </w:r>
          </w:p>
        </w:tc>
      </w:tr>
      <w:tr w:rsidR="00F438CF" w:rsidRPr="00DF6973" w14:paraId="17505712" w14:textId="77777777" w:rsidTr="00CF689E">
        <w:trPr>
          <w:trHeight w:val="594"/>
        </w:trPr>
        <w:tc>
          <w:tcPr>
            <w:tcW w:w="5040" w:type="dxa"/>
            <w:tcBorders>
              <w:right w:val="dashed" w:sz="4" w:space="0" w:color="262425"/>
            </w:tcBorders>
            <w:shd w:val="clear" w:color="auto" w:fill="92A5B2"/>
          </w:tcPr>
          <w:p w14:paraId="1BA80ACA" w14:textId="77777777" w:rsidR="00F438CF" w:rsidRPr="00DF6973" w:rsidRDefault="00F438CF" w:rsidP="00CF689E">
            <w:pPr>
              <w:pStyle w:val="TableParagraph"/>
              <w:spacing w:before="179"/>
              <w:rPr>
                <w:sz w:val="20"/>
              </w:rPr>
            </w:pPr>
            <w:r w:rsidRPr="00DF6973">
              <w:rPr>
                <w:color w:val="FFFFFF"/>
                <w:sz w:val="20"/>
              </w:rPr>
              <w:t xml:space="preserve">Davamlı olaraq aşağıdakı tədbirləri görməklə, öz standartlarını </w:t>
            </w:r>
            <w:r w:rsidRPr="00DF6973">
              <w:rPr>
                <w:b/>
                <w:bCs/>
                <w:color w:val="FFFFFF"/>
                <w:sz w:val="20"/>
              </w:rPr>
              <w:t>İCRA ETMƏK:</w:t>
            </w:r>
          </w:p>
        </w:tc>
        <w:tc>
          <w:tcPr>
            <w:tcW w:w="5090" w:type="dxa"/>
            <w:tcBorders>
              <w:left w:val="dashed" w:sz="4" w:space="0" w:color="262425"/>
            </w:tcBorders>
            <w:shd w:val="clear" w:color="auto" w:fill="92A5B2"/>
          </w:tcPr>
          <w:p w14:paraId="18B29D7C" w14:textId="77777777" w:rsidR="00F438CF" w:rsidRPr="00DF6973" w:rsidRDefault="00F438CF" w:rsidP="00CF689E">
            <w:pPr>
              <w:pStyle w:val="TableParagraph"/>
              <w:spacing w:before="179"/>
              <w:ind w:left="221"/>
              <w:rPr>
                <w:sz w:val="20"/>
              </w:rPr>
            </w:pPr>
            <w:r w:rsidRPr="00DF6973">
              <w:rPr>
                <w:color w:val="FFFFFF"/>
                <w:sz w:val="20"/>
              </w:rPr>
              <w:t xml:space="preserve">Aşağıdakı yollarla </w:t>
            </w:r>
            <w:r w:rsidRPr="00DF6973">
              <w:rPr>
                <w:b/>
                <w:bCs/>
                <w:color w:val="FFFFFF"/>
                <w:sz w:val="20"/>
              </w:rPr>
              <w:t>İNNOVASİYA ETMƏK</w:t>
            </w:r>
            <w:r w:rsidRPr="00DF6973">
              <w:rPr>
                <w:color w:val="FFFFFF"/>
                <w:sz w:val="20"/>
              </w:rPr>
              <w:t>:</w:t>
            </w:r>
          </w:p>
        </w:tc>
      </w:tr>
      <w:tr w:rsidR="00F438CF" w:rsidRPr="00DF6973" w14:paraId="36ED08A2" w14:textId="77777777" w:rsidTr="00CF689E">
        <w:trPr>
          <w:trHeight w:val="10710"/>
        </w:trPr>
        <w:tc>
          <w:tcPr>
            <w:tcW w:w="5040" w:type="dxa"/>
            <w:tcBorders>
              <w:bottom w:val="single" w:sz="4" w:space="0" w:color="262425"/>
              <w:right w:val="dashed" w:sz="4" w:space="0" w:color="262425"/>
            </w:tcBorders>
          </w:tcPr>
          <w:p w14:paraId="2085EE58" w14:textId="0FD5AC48" w:rsidR="00A573F4" w:rsidRPr="00DF6973" w:rsidRDefault="00A573F4" w:rsidP="00A573F4">
            <w:pPr>
              <w:pStyle w:val="TableParagraph"/>
              <w:tabs>
                <w:tab w:val="left" w:pos="624"/>
              </w:tabs>
              <w:spacing w:before="115" w:line="249" w:lineRule="auto"/>
              <w:ind w:right="219"/>
              <w:jc w:val="both"/>
              <w:rPr>
                <w:sz w:val="20"/>
              </w:rPr>
            </w:pPr>
            <w:r w:rsidRPr="00DF6973">
              <w:rPr>
                <w:sz w:val="20"/>
              </w:rPr>
              <w:t>6.1.1</w:t>
            </w:r>
            <w:r w:rsidRPr="00DF6973">
              <w:rPr>
                <w:sz w:val="20"/>
              </w:rPr>
              <w:tab/>
            </w:r>
            <w:r w:rsidRPr="00DF6973">
              <w:rPr>
                <w:b/>
                <w:bCs/>
                <w:sz w:val="20"/>
              </w:rPr>
              <w:t>Miqrasiya edən uşaqlar</w:t>
            </w:r>
            <w:r w:rsidRPr="00DF6973">
              <w:rPr>
                <w:sz w:val="20"/>
              </w:rPr>
              <w:t xml:space="preserve"> üçün insan hüquqlarına dair standartlar işləyib hazırlamaq və təşviq etmək (Avropa Şurasının “Avropada miqrasiya və sığınacaq kontekstində həssas vəziyyətlərdə olan şəxslərin müdafiəsi üzrə  Fəaliyyət Planı”na (2021-2025) daxil edilmiş tədbirləri icra etməklə, məsələn, “Miqrasiya kontekstində müşayiət olunmayan və ayrı düşmüş uşaqlar üçün effektiv himayə haqqında Tövsiyə”yə əməl etməklə</w:t>
            </w:r>
            <w:r w:rsidR="009174AA" w:rsidRPr="00DF6973">
              <w:rPr>
                <w:rStyle w:val="a5"/>
                <w:sz w:val="20"/>
              </w:rPr>
              <w:footnoteReference w:id="61"/>
            </w:r>
            <w:r w:rsidRPr="00DF6973">
              <w:rPr>
                <w:sz w:val="20"/>
              </w:rPr>
              <w:t xml:space="preserve"> və ya müşayiət olunmayan uşaqlar üçün ailə və icma əsaslı qayğını təşviq etməklə).</w:t>
            </w:r>
          </w:p>
          <w:p w14:paraId="4D1577CA" w14:textId="77777777" w:rsidR="00A573F4" w:rsidRPr="00DF6973" w:rsidRDefault="00A573F4" w:rsidP="00A573F4">
            <w:pPr>
              <w:pStyle w:val="TableParagraph"/>
              <w:tabs>
                <w:tab w:val="left" w:pos="624"/>
              </w:tabs>
              <w:spacing w:before="115" w:line="249" w:lineRule="auto"/>
              <w:ind w:right="219"/>
              <w:jc w:val="both"/>
              <w:rPr>
                <w:sz w:val="20"/>
              </w:rPr>
            </w:pPr>
            <w:r w:rsidRPr="00DF6973">
              <w:rPr>
                <w:sz w:val="20"/>
              </w:rPr>
              <w:t>6.1.2</w:t>
            </w:r>
            <w:r w:rsidRPr="00DF6973">
              <w:rPr>
                <w:sz w:val="20"/>
              </w:rPr>
              <w:tab/>
              <w:t xml:space="preserve">Üzv dövlətlər arasında beynəlxalq böhranlara (COVID-19 pandemiyası kimi) cavab tədbirləri ilə bağlı </w:t>
            </w:r>
            <w:r w:rsidRPr="00DF6973">
              <w:rPr>
                <w:b/>
                <w:bCs/>
                <w:sz w:val="20"/>
              </w:rPr>
              <w:t>nümunəvi təcrübələrin mübadiləsi</w:t>
            </w:r>
            <w:r w:rsidRPr="00DF6973">
              <w:rPr>
                <w:sz w:val="20"/>
              </w:rPr>
              <w:t xml:space="preserve"> üçün platforma kimi çıxış etmək.</w:t>
            </w:r>
          </w:p>
          <w:p w14:paraId="4D611461" w14:textId="4BA167B5" w:rsidR="00F438CF" w:rsidRPr="00DF6973" w:rsidRDefault="00A573F4" w:rsidP="00A573F4">
            <w:pPr>
              <w:pStyle w:val="TableParagraph"/>
              <w:tabs>
                <w:tab w:val="left" w:pos="624"/>
              </w:tabs>
              <w:spacing w:before="115" w:line="249" w:lineRule="auto"/>
              <w:ind w:left="0" w:right="219"/>
              <w:jc w:val="both"/>
              <w:rPr>
                <w:sz w:val="20"/>
              </w:rPr>
            </w:pPr>
            <w:r w:rsidRPr="00DF6973">
              <w:rPr>
                <w:sz w:val="20"/>
              </w:rPr>
              <w:t>6.1.3</w:t>
            </w:r>
            <w:r w:rsidRPr="00DF6973">
              <w:rPr>
                <w:sz w:val="20"/>
              </w:rPr>
              <w:tab/>
            </w:r>
            <w:r w:rsidRPr="00DF6973">
              <w:rPr>
                <w:b/>
                <w:bCs/>
                <w:sz w:val="20"/>
              </w:rPr>
              <w:t>Təbiətə hörməti ehtiva edən</w:t>
            </w:r>
            <w:r w:rsidRPr="00DF6973">
              <w:rPr>
                <w:sz w:val="20"/>
              </w:rPr>
              <w:t xml:space="preserve"> və təbii təhlükələr və ekoloji risklər haqqında məlumatlılığı artıran </w:t>
            </w:r>
            <w:r w:rsidRPr="00DF6973">
              <w:rPr>
                <w:b/>
                <w:bCs/>
                <w:sz w:val="20"/>
              </w:rPr>
              <w:t>təhsil hüququnu</w:t>
            </w:r>
            <w:r w:rsidRPr="00DF6973">
              <w:rPr>
                <w:sz w:val="20"/>
              </w:rPr>
              <w:t xml:space="preserve"> qorumaq.</w:t>
            </w:r>
          </w:p>
        </w:tc>
        <w:tc>
          <w:tcPr>
            <w:tcW w:w="5090" w:type="dxa"/>
            <w:tcBorders>
              <w:left w:val="dashed" w:sz="4" w:space="0" w:color="262425"/>
              <w:bottom w:val="single" w:sz="4" w:space="0" w:color="262425"/>
            </w:tcBorders>
          </w:tcPr>
          <w:p w14:paraId="5C296A57" w14:textId="77777777"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6.2.1</w:t>
            </w:r>
            <w:r w:rsidRPr="00DF6973">
              <w:rPr>
                <w:sz w:val="20"/>
              </w:rPr>
              <w:tab/>
              <w:t xml:space="preserve">Üzv dövlətlərə böhrana uyğunlaşa bilən </w:t>
            </w:r>
            <w:r w:rsidRPr="00DF6973">
              <w:rPr>
                <w:b/>
                <w:bCs/>
                <w:sz w:val="20"/>
              </w:rPr>
              <w:t xml:space="preserve">güclü uşaq müdafiəsi sistemlərinin qurulmasında </w:t>
            </w:r>
            <w:r w:rsidRPr="00DF6973">
              <w:rPr>
                <w:sz w:val="20"/>
              </w:rPr>
              <w:t>dəstək vermək.</w:t>
            </w:r>
          </w:p>
          <w:p w14:paraId="3BE1763B" w14:textId="57036544"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6.2.2</w:t>
            </w:r>
            <w:r w:rsidRPr="00DF6973">
              <w:rPr>
                <w:sz w:val="20"/>
              </w:rPr>
              <w:tab/>
              <w:t xml:space="preserve">Uşaqların dayanıqlığına dəstək göstərməklə, təhsil və iştirak hüququnun diqqətdən kənarda qalmamasını təmin etməklə və uşaqların böhranla mübarizə aparmaq qabiliyyətini gücləndirmək üçün onlar üçün rəqəmsal vətəndaşlığı təşviq etməklə, </w:t>
            </w:r>
            <w:r w:rsidRPr="00DF6973">
              <w:rPr>
                <w:b/>
                <w:bCs/>
                <w:sz w:val="20"/>
              </w:rPr>
              <w:t>ictimai səhiyyə böhranına məruz qalan uşaqları qorumaq</w:t>
            </w:r>
            <w:r w:rsidRPr="00DF6973">
              <w:rPr>
                <w:sz w:val="20"/>
              </w:rPr>
              <w:t xml:space="preserve"> üçün istiqamət təmin etmək</w:t>
            </w:r>
            <w:r w:rsidR="00005FFE">
              <w:rPr>
                <w:sz w:val="20"/>
              </w:rPr>
              <w:t>.</w:t>
            </w:r>
          </w:p>
          <w:p w14:paraId="53817B1E" w14:textId="112D87B7"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6.2.3</w:t>
            </w:r>
            <w:r w:rsidRPr="00DF6973">
              <w:rPr>
                <w:sz w:val="20"/>
              </w:rPr>
              <w:tab/>
              <w:t>Böhran və ya fövqəladə vəziyyətlərdən qaynaqlanan mümkün yeni həssas vəziyyətləri xəritələşdirmək və uşaqların qorunmasına yönəlmiş innovativ tədbirlər işləyib hazırlamaq.</w:t>
            </w:r>
          </w:p>
          <w:p w14:paraId="295D04E4" w14:textId="77777777"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6.2.4</w:t>
            </w:r>
            <w:r w:rsidRPr="00DF6973">
              <w:rPr>
                <w:sz w:val="20"/>
              </w:rPr>
              <w:tab/>
            </w:r>
            <w:r w:rsidRPr="00DF6973">
              <w:rPr>
                <w:b/>
                <w:bCs/>
                <w:sz w:val="20"/>
              </w:rPr>
              <w:t>Silahlı münaqişələrə məruz qalan</w:t>
            </w:r>
            <w:r w:rsidRPr="00DF6973">
              <w:rPr>
                <w:sz w:val="20"/>
              </w:rPr>
              <w:t xml:space="preserve"> uşaqların müdafiəsi və münaqişə zonalarından qayıdan </w:t>
            </w:r>
            <w:r w:rsidRPr="00DF6973">
              <w:rPr>
                <w:b/>
                <w:bCs/>
                <w:sz w:val="20"/>
              </w:rPr>
              <w:t>uşaqların</w:t>
            </w:r>
            <w:r w:rsidRPr="00DF6973">
              <w:rPr>
                <w:sz w:val="20"/>
              </w:rPr>
              <w:t xml:space="preserve"> </w:t>
            </w:r>
            <w:r w:rsidRPr="00DF6973">
              <w:rPr>
                <w:b/>
                <w:bCs/>
                <w:sz w:val="20"/>
              </w:rPr>
              <w:t>reinteqrasiyası və reabilitasiyasında</w:t>
            </w:r>
            <w:r w:rsidRPr="00DF6973">
              <w:rPr>
                <w:sz w:val="20"/>
              </w:rPr>
              <w:t xml:space="preserve"> üzv dövlətlərə dəstək vermək üçün potensialları və alətləri inkişaf etdirmək.</w:t>
            </w:r>
          </w:p>
          <w:p w14:paraId="7091743E" w14:textId="77777777"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6.2.5</w:t>
            </w:r>
            <w:r w:rsidRPr="00DF6973">
              <w:rPr>
                <w:sz w:val="20"/>
              </w:rPr>
              <w:tab/>
            </w:r>
            <w:r w:rsidRPr="00DF6973">
              <w:rPr>
                <w:b/>
                <w:bCs/>
                <w:sz w:val="20"/>
              </w:rPr>
              <w:t>Bu cür vəziyyətlərdə olan uşaqlara aid hüquqi məsələləri</w:t>
            </w:r>
            <w:r w:rsidRPr="00DF6973">
              <w:rPr>
                <w:sz w:val="20"/>
              </w:rPr>
              <w:t xml:space="preserve"> (məsələn, qəyyumluq, sığınacaq, torpaq və əmlak hüquqları, qeydiyyat, milli eyniləşdirmə və vətəndaşlıq, vətəndaşlığı olmama və digər publik hüquq məsələləri ilə bağlı) təhlil etmək və məsləhətlər vermək (xüsusilə kimsəsiz, qaçqın və məcburi köçkün uşaqlar üçün, habelə insan hüquqlarının ciddi şəkildə pozulması hallarında).</w:t>
            </w:r>
          </w:p>
          <w:p w14:paraId="1725716D" w14:textId="77777777" w:rsidR="00B1588B" w:rsidRPr="00DF6973" w:rsidRDefault="00B1588B" w:rsidP="00B1588B">
            <w:pPr>
              <w:pStyle w:val="TableParagraph"/>
              <w:tabs>
                <w:tab w:val="left" w:pos="793"/>
              </w:tabs>
              <w:spacing w:before="115" w:line="249" w:lineRule="auto"/>
              <w:ind w:left="221" w:right="111"/>
              <w:jc w:val="both"/>
              <w:rPr>
                <w:sz w:val="20"/>
              </w:rPr>
            </w:pPr>
            <w:r w:rsidRPr="00DF6973">
              <w:rPr>
                <w:sz w:val="20"/>
              </w:rPr>
              <w:t>6.2.6</w:t>
            </w:r>
            <w:r w:rsidRPr="00DF6973">
              <w:rPr>
                <w:sz w:val="20"/>
              </w:rPr>
              <w:tab/>
            </w:r>
            <w:r w:rsidRPr="00DF6973">
              <w:rPr>
                <w:b/>
                <w:bCs/>
                <w:sz w:val="20"/>
              </w:rPr>
              <w:t>Təhlükəsiz, təmiz, sağlam və dayanıqlı ətraf mühitdən</w:t>
            </w:r>
            <w:r w:rsidRPr="00DF6973">
              <w:rPr>
                <w:sz w:val="20"/>
              </w:rPr>
              <w:t xml:space="preserve"> yararlanmağı ehtiva edən insan hüquqları ilə bağlı öhdəlikləri tanımaq.</w:t>
            </w:r>
          </w:p>
          <w:p w14:paraId="202141FB" w14:textId="127D22AA" w:rsidR="00F438CF" w:rsidRPr="00DF6973" w:rsidRDefault="00B1588B" w:rsidP="00B1588B">
            <w:pPr>
              <w:pStyle w:val="TableParagraph"/>
              <w:tabs>
                <w:tab w:val="left" w:pos="793"/>
              </w:tabs>
              <w:spacing w:before="115" w:line="249" w:lineRule="auto"/>
              <w:ind w:left="221" w:right="111"/>
              <w:jc w:val="both"/>
              <w:rPr>
                <w:sz w:val="20"/>
              </w:rPr>
            </w:pPr>
            <w:r w:rsidRPr="00DF6973">
              <w:rPr>
                <w:sz w:val="20"/>
              </w:rPr>
              <w:t>6.2.7</w:t>
            </w:r>
            <w:r w:rsidRPr="00DF6973">
              <w:rPr>
                <w:sz w:val="20"/>
              </w:rPr>
              <w:tab/>
              <w:t xml:space="preserve">Uşaqların </w:t>
            </w:r>
            <w:r w:rsidRPr="00DF6973">
              <w:rPr>
                <w:b/>
                <w:bCs/>
                <w:sz w:val="20"/>
              </w:rPr>
              <w:t>ətraf mühitə dəyən zərərə görə ədalət mühakiməsinə çıxış imkanını</w:t>
            </w:r>
            <w:r w:rsidRPr="00DF6973">
              <w:rPr>
                <w:sz w:val="20"/>
              </w:rPr>
              <w:t xml:space="preserve"> asanlaşdırmaq.</w:t>
            </w:r>
          </w:p>
        </w:tc>
      </w:tr>
    </w:tbl>
    <w:p w14:paraId="1B8E47DE" w14:textId="2BDE4B89" w:rsidR="002672E5" w:rsidRPr="00DF6973" w:rsidRDefault="002672E5" w:rsidP="004B566F">
      <w:pPr>
        <w:jc w:val="both"/>
        <w:rPr>
          <w:rFonts w:ascii="Arial" w:hAnsi="Arial" w:cs="Arial"/>
          <w:sz w:val="24"/>
          <w:szCs w:val="24"/>
        </w:rPr>
      </w:pPr>
    </w:p>
    <w:p w14:paraId="0A049779" w14:textId="77777777" w:rsidR="002672E5" w:rsidRPr="00DF6973" w:rsidRDefault="002672E5">
      <w:pPr>
        <w:rPr>
          <w:rFonts w:ascii="Arial" w:hAnsi="Arial" w:cs="Arial"/>
          <w:sz w:val="24"/>
          <w:szCs w:val="24"/>
        </w:rPr>
      </w:pPr>
      <w:r w:rsidRPr="00DF6973">
        <w:br w:type="page"/>
      </w: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1838"/>
        <w:gridCol w:w="7241"/>
      </w:tblGrid>
      <w:tr w:rsidR="00133D4C" w:rsidRPr="00DF6973" w14:paraId="02FEE7FC" w14:textId="77777777" w:rsidTr="00CF689E">
        <w:trPr>
          <w:trHeight w:val="366"/>
        </w:trPr>
        <w:tc>
          <w:tcPr>
            <w:tcW w:w="9079" w:type="dxa"/>
            <w:gridSpan w:val="2"/>
            <w:shd w:val="clear" w:color="auto" w:fill="B8B2AB"/>
          </w:tcPr>
          <w:p w14:paraId="5BDB314B" w14:textId="77777777" w:rsidR="00133D4C" w:rsidRPr="00DF6973" w:rsidRDefault="00133D4C" w:rsidP="00CF689E">
            <w:pPr>
              <w:pStyle w:val="TableParagraph"/>
              <w:spacing w:before="70"/>
              <w:rPr>
                <w:b/>
                <w:color w:val="000000" w:themeColor="text1"/>
                <w:sz w:val="20"/>
              </w:rPr>
            </w:pPr>
            <w:r w:rsidRPr="00DF6973">
              <w:rPr>
                <w:b/>
                <w:color w:val="000000" w:themeColor="text1"/>
                <w:sz w:val="20"/>
              </w:rPr>
              <w:lastRenderedPageBreak/>
              <w:t>ƏSAS MƏQAM: Uşaqlar nə təklif edir</w:t>
            </w:r>
          </w:p>
        </w:tc>
      </w:tr>
      <w:tr w:rsidR="00133D4C" w:rsidRPr="00DF6973" w14:paraId="4B81A764" w14:textId="77777777" w:rsidTr="00CF689E">
        <w:trPr>
          <w:trHeight w:val="2513"/>
        </w:trPr>
        <w:tc>
          <w:tcPr>
            <w:tcW w:w="1838" w:type="dxa"/>
            <w:tcBorders>
              <w:bottom w:val="single" w:sz="4" w:space="0" w:color="1F1D1B"/>
            </w:tcBorders>
            <w:shd w:val="clear" w:color="auto" w:fill="D6D2CD"/>
          </w:tcPr>
          <w:p w14:paraId="08166AF1" w14:textId="77777777" w:rsidR="00133D4C" w:rsidRPr="00DF6973" w:rsidRDefault="00133D4C" w:rsidP="00CF689E">
            <w:pPr>
              <w:pStyle w:val="TableParagraph"/>
              <w:spacing w:before="0"/>
              <w:ind w:left="0"/>
              <w:rPr>
                <w:color w:val="000000" w:themeColor="text1"/>
                <w:sz w:val="20"/>
              </w:rPr>
            </w:pPr>
          </w:p>
          <w:p w14:paraId="5F116276" w14:textId="77777777" w:rsidR="00133D4C" w:rsidRPr="00DF6973" w:rsidRDefault="00133D4C" w:rsidP="00CF689E">
            <w:pPr>
              <w:pStyle w:val="TableParagraph"/>
              <w:spacing w:before="0"/>
              <w:ind w:left="0"/>
              <w:rPr>
                <w:color w:val="000000" w:themeColor="text1"/>
                <w:sz w:val="20"/>
              </w:rPr>
            </w:pPr>
          </w:p>
          <w:p w14:paraId="38FB4191" w14:textId="77777777" w:rsidR="00133D4C" w:rsidRPr="00DF6973" w:rsidRDefault="00133D4C" w:rsidP="00CF689E">
            <w:pPr>
              <w:pStyle w:val="TableParagraph"/>
              <w:spacing w:before="0"/>
              <w:ind w:left="0"/>
              <w:rPr>
                <w:color w:val="000000" w:themeColor="text1"/>
                <w:sz w:val="20"/>
              </w:rPr>
            </w:pPr>
          </w:p>
          <w:p w14:paraId="1A0F3A22" w14:textId="77777777" w:rsidR="00133D4C" w:rsidRPr="00DF6973" w:rsidRDefault="00133D4C" w:rsidP="00CF689E">
            <w:pPr>
              <w:pStyle w:val="TableParagraph"/>
              <w:spacing w:before="7"/>
              <w:ind w:left="0"/>
              <w:rPr>
                <w:color w:val="000000" w:themeColor="text1"/>
                <w:sz w:val="18"/>
              </w:rPr>
            </w:pPr>
          </w:p>
          <w:p w14:paraId="5535F7C0" w14:textId="77777777" w:rsidR="00133D4C" w:rsidRPr="00DF6973" w:rsidRDefault="00133D4C" w:rsidP="00CF689E">
            <w:pPr>
              <w:pStyle w:val="TableParagraph"/>
              <w:spacing w:before="0" w:line="249" w:lineRule="auto"/>
              <w:ind w:right="501"/>
              <w:jc w:val="both"/>
              <w:rPr>
                <w:b/>
                <w:color w:val="000000" w:themeColor="text1"/>
                <w:sz w:val="20"/>
              </w:rPr>
            </w:pPr>
            <w:r w:rsidRPr="00DF6973">
              <w:rPr>
                <w:b/>
                <w:color w:val="000000" w:themeColor="text1"/>
                <w:sz w:val="20"/>
              </w:rPr>
              <w:t>Dərhal həll edilməli çətinliklər</w:t>
            </w:r>
          </w:p>
        </w:tc>
        <w:tc>
          <w:tcPr>
            <w:tcW w:w="7241" w:type="dxa"/>
          </w:tcPr>
          <w:p w14:paraId="126E72F2" w14:textId="77777777" w:rsidR="00133D4C" w:rsidRPr="00DF6973" w:rsidRDefault="00133D4C" w:rsidP="00133D4C">
            <w:pPr>
              <w:pStyle w:val="TableParagraph"/>
              <w:numPr>
                <w:ilvl w:val="0"/>
                <w:numId w:val="39"/>
              </w:numPr>
              <w:tabs>
                <w:tab w:val="left" w:pos="454"/>
              </w:tabs>
              <w:jc w:val="both"/>
              <w:rPr>
                <w:color w:val="000000" w:themeColor="text1"/>
                <w:sz w:val="20"/>
              </w:rPr>
            </w:pPr>
            <w:r w:rsidRPr="00DF6973">
              <w:rPr>
                <w:color w:val="000000" w:themeColor="text1"/>
                <w:sz w:val="20"/>
              </w:rPr>
              <w:t>Uşaqları xüsusilə böhran və fövqəladə vəziyyətlərdə (məsələn, müharibə və ya vətəndaş müharibəsi zamanı) qorumaq.</w:t>
            </w:r>
          </w:p>
          <w:p w14:paraId="323C5A7F" w14:textId="77777777" w:rsidR="00133D4C" w:rsidRPr="00DF6973" w:rsidRDefault="00133D4C" w:rsidP="00133D4C">
            <w:pPr>
              <w:pStyle w:val="TableParagraph"/>
              <w:numPr>
                <w:ilvl w:val="0"/>
                <w:numId w:val="39"/>
              </w:numPr>
              <w:tabs>
                <w:tab w:val="left" w:pos="454"/>
              </w:tabs>
              <w:spacing w:before="66" w:line="249" w:lineRule="auto"/>
              <w:ind w:right="100"/>
              <w:jc w:val="both"/>
              <w:rPr>
                <w:color w:val="000000" w:themeColor="text1"/>
                <w:sz w:val="20"/>
              </w:rPr>
            </w:pPr>
            <w:r w:rsidRPr="00DF6973">
              <w:rPr>
                <w:color w:val="000000" w:themeColor="text1"/>
                <w:sz w:val="20"/>
              </w:rPr>
              <w:t>Müharibə və silahlı münaqişə vəziyyətlərində sağ qalmağın birinci prioritet olmasından və uşaqların inkişaf etməkdə olan qabiliyyətlərini, resurslarını və potensiallarını inkişaf etdirmək baxımından bir çox maneələrlə üzləşdiyindən xəbərdar olmaq.</w:t>
            </w:r>
          </w:p>
          <w:p w14:paraId="506896E6" w14:textId="77777777" w:rsidR="00133D4C" w:rsidRPr="00DF6973" w:rsidRDefault="00133D4C" w:rsidP="00133D4C">
            <w:pPr>
              <w:pStyle w:val="TableParagraph"/>
              <w:numPr>
                <w:ilvl w:val="0"/>
                <w:numId w:val="39"/>
              </w:numPr>
              <w:tabs>
                <w:tab w:val="left" w:pos="454"/>
              </w:tabs>
              <w:spacing w:before="59" w:line="249" w:lineRule="auto"/>
              <w:ind w:right="100"/>
              <w:jc w:val="both"/>
              <w:rPr>
                <w:color w:val="000000" w:themeColor="text1"/>
                <w:sz w:val="20"/>
              </w:rPr>
            </w:pPr>
            <w:r w:rsidRPr="00DF6973">
              <w:rPr>
                <w:color w:val="000000" w:themeColor="text1"/>
                <w:sz w:val="20"/>
              </w:rPr>
              <w:t>Miqrant və qaçqın uşaqlar, xüsusən də müşayiət olunmayan uşaqlar üçün prosedurların daha effektiv və vaxtında həyata keçirilməsini təmin etmək.</w:t>
            </w:r>
          </w:p>
          <w:p w14:paraId="5771CA73" w14:textId="77777777" w:rsidR="00133D4C" w:rsidRPr="00DF6973" w:rsidRDefault="00133D4C" w:rsidP="00133D4C">
            <w:pPr>
              <w:pStyle w:val="TableParagraph"/>
              <w:numPr>
                <w:ilvl w:val="0"/>
                <w:numId w:val="39"/>
              </w:numPr>
              <w:tabs>
                <w:tab w:val="left" w:pos="454"/>
              </w:tabs>
              <w:spacing w:before="59"/>
              <w:jc w:val="both"/>
              <w:rPr>
                <w:color w:val="000000" w:themeColor="text1"/>
                <w:sz w:val="20"/>
              </w:rPr>
            </w:pPr>
            <w:r w:rsidRPr="00DF6973">
              <w:rPr>
                <w:color w:val="000000" w:themeColor="text1"/>
                <w:sz w:val="20"/>
              </w:rPr>
              <w:t>Ailələrin yenidən birləşməsi üzrə prosedurlara vaxtında və daha asan çıxış imkanı təmin etmək.</w:t>
            </w:r>
          </w:p>
          <w:p w14:paraId="43706FE6" w14:textId="77777777" w:rsidR="00133D4C" w:rsidRPr="00DF6973" w:rsidRDefault="00133D4C" w:rsidP="00133D4C">
            <w:pPr>
              <w:pStyle w:val="TableParagraph"/>
              <w:numPr>
                <w:ilvl w:val="0"/>
                <w:numId w:val="39"/>
              </w:numPr>
              <w:tabs>
                <w:tab w:val="left" w:pos="454"/>
              </w:tabs>
              <w:spacing w:before="66" w:line="249" w:lineRule="auto"/>
              <w:ind w:right="100"/>
              <w:jc w:val="both"/>
              <w:rPr>
                <w:color w:val="000000" w:themeColor="text1"/>
                <w:sz w:val="20"/>
              </w:rPr>
            </w:pPr>
            <w:r w:rsidRPr="00DF6973">
              <w:rPr>
                <w:color w:val="000000" w:themeColor="text1"/>
                <w:sz w:val="20"/>
              </w:rPr>
              <w:t>Bütün uşaqlara, hətta böhran vəziyyətlərində və fövqəladə vəziyyətlərdə belə, məktəbə getmək və ya digər təhsil növlərinə qoşulmaq imkanı vermək.</w:t>
            </w:r>
          </w:p>
        </w:tc>
      </w:tr>
      <w:tr w:rsidR="00133D4C" w:rsidRPr="00DF6973" w14:paraId="7DE947DB" w14:textId="77777777" w:rsidTr="00CF689E">
        <w:trPr>
          <w:trHeight w:val="2204"/>
        </w:trPr>
        <w:tc>
          <w:tcPr>
            <w:tcW w:w="1838" w:type="dxa"/>
            <w:tcBorders>
              <w:top w:val="single" w:sz="4" w:space="0" w:color="1F1D1B"/>
            </w:tcBorders>
            <w:shd w:val="clear" w:color="auto" w:fill="D6D2CD"/>
          </w:tcPr>
          <w:p w14:paraId="47FF8331" w14:textId="77777777" w:rsidR="00133D4C" w:rsidRPr="00DF6973" w:rsidRDefault="00133D4C" w:rsidP="00CF689E">
            <w:pPr>
              <w:pStyle w:val="TableParagraph"/>
              <w:spacing w:before="0"/>
              <w:ind w:left="0"/>
              <w:rPr>
                <w:color w:val="000000" w:themeColor="text1"/>
                <w:sz w:val="20"/>
              </w:rPr>
            </w:pPr>
          </w:p>
          <w:p w14:paraId="3058BCCD" w14:textId="77777777" w:rsidR="00133D4C" w:rsidRPr="00DF6973" w:rsidRDefault="00133D4C" w:rsidP="00CF689E">
            <w:pPr>
              <w:pStyle w:val="TableParagraph"/>
              <w:spacing w:before="0"/>
              <w:ind w:left="0"/>
              <w:rPr>
                <w:color w:val="000000" w:themeColor="text1"/>
                <w:sz w:val="20"/>
              </w:rPr>
            </w:pPr>
          </w:p>
          <w:p w14:paraId="574FE1AF" w14:textId="77777777" w:rsidR="00133D4C" w:rsidRPr="00DF6973" w:rsidRDefault="00133D4C" w:rsidP="00CF689E">
            <w:pPr>
              <w:pStyle w:val="TableParagraph"/>
              <w:spacing w:before="0"/>
              <w:ind w:left="0"/>
              <w:rPr>
                <w:color w:val="000000" w:themeColor="text1"/>
                <w:sz w:val="20"/>
              </w:rPr>
            </w:pPr>
          </w:p>
          <w:p w14:paraId="2E91CEEB" w14:textId="77777777" w:rsidR="00133D4C" w:rsidRPr="00DF6973" w:rsidRDefault="00133D4C" w:rsidP="00CF689E">
            <w:pPr>
              <w:pStyle w:val="TableParagraph"/>
              <w:spacing w:before="179" w:line="249" w:lineRule="auto"/>
              <w:ind w:right="374"/>
              <w:rPr>
                <w:b/>
                <w:color w:val="000000" w:themeColor="text1"/>
                <w:sz w:val="20"/>
              </w:rPr>
            </w:pPr>
            <w:r w:rsidRPr="00DF6973">
              <w:rPr>
                <w:b/>
                <w:color w:val="000000" w:themeColor="text1"/>
                <w:sz w:val="20"/>
              </w:rPr>
              <w:t>Görülə biləcək mümkün tədbirlər</w:t>
            </w:r>
          </w:p>
        </w:tc>
        <w:tc>
          <w:tcPr>
            <w:tcW w:w="7241" w:type="dxa"/>
          </w:tcPr>
          <w:p w14:paraId="2ABBC6C5" w14:textId="77777777" w:rsidR="00133D4C" w:rsidRPr="00DF6973" w:rsidRDefault="00133D4C" w:rsidP="00133D4C">
            <w:pPr>
              <w:pStyle w:val="TableParagraph"/>
              <w:numPr>
                <w:ilvl w:val="0"/>
                <w:numId w:val="38"/>
              </w:numPr>
              <w:tabs>
                <w:tab w:val="left" w:pos="454"/>
              </w:tabs>
              <w:spacing w:before="70" w:line="249" w:lineRule="auto"/>
              <w:ind w:right="100"/>
              <w:jc w:val="both"/>
              <w:rPr>
                <w:color w:val="000000" w:themeColor="text1"/>
                <w:sz w:val="20"/>
              </w:rPr>
            </w:pPr>
            <w:r w:rsidRPr="00DF6973">
              <w:rPr>
                <w:color w:val="000000" w:themeColor="text1"/>
                <w:sz w:val="20"/>
              </w:rPr>
              <w:t>Miqrant və qaçqın uşaqları uşaq yönümlü yerləşdirmə mərkəzlərində və ya sığınacaqlarda yerləşdirmək.</w:t>
            </w:r>
          </w:p>
          <w:p w14:paraId="00C52C4B" w14:textId="429A5C8F" w:rsidR="00133D4C" w:rsidRPr="00DF6973" w:rsidRDefault="00133D4C" w:rsidP="00133D4C">
            <w:pPr>
              <w:pStyle w:val="TableParagraph"/>
              <w:numPr>
                <w:ilvl w:val="0"/>
                <w:numId w:val="38"/>
              </w:numPr>
              <w:tabs>
                <w:tab w:val="left" w:pos="454"/>
              </w:tabs>
              <w:spacing w:before="59" w:line="249" w:lineRule="auto"/>
              <w:ind w:right="100"/>
              <w:jc w:val="both"/>
              <w:rPr>
                <w:color w:val="000000" w:themeColor="text1"/>
                <w:sz w:val="20"/>
              </w:rPr>
            </w:pPr>
            <w:r w:rsidRPr="00DF6973">
              <w:rPr>
                <w:color w:val="000000" w:themeColor="text1"/>
                <w:sz w:val="20"/>
              </w:rPr>
              <w:t>Miqrant və qaçqın uşaqların qəbulu ilə bağlı siyasət və prosedurları uşaqlara daha çox uyğunlaşdırmaq və uşaq hüquqlarına əsaslanmasını təmin etmək.</w:t>
            </w:r>
          </w:p>
          <w:p w14:paraId="2740D99E" w14:textId="77777777" w:rsidR="00133D4C" w:rsidRPr="00DF6973" w:rsidRDefault="00133D4C" w:rsidP="00133D4C">
            <w:pPr>
              <w:pStyle w:val="TableParagraph"/>
              <w:numPr>
                <w:ilvl w:val="0"/>
                <w:numId w:val="38"/>
              </w:numPr>
              <w:tabs>
                <w:tab w:val="left" w:pos="454"/>
              </w:tabs>
              <w:spacing w:before="58" w:line="249" w:lineRule="auto"/>
              <w:ind w:right="101"/>
              <w:jc w:val="both"/>
              <w:rPr>
                <w:color w:val="000000" w:themeColor="text1"/>
                <w:sz w:val="20"/>
              </w:rPr>
            </w:pPr>
            <w:r w:rsidRPr="00DF6973">
              <w:rPr>
                <w:color w:val="000000" w:themeColor="text1"/>
                <w:sz w:val="20"/>
              </w:rPr>
              <w:t>Böhran və fövqəladə vəziyyətlərdə uşaqların səhiyyə sisteminə pulsuz çıxış imkanının fasiləsizliyini təmin etmək və müalicəyə vaxtında çıxış imkanı ilə təmin etmək, onların yaşına uyğun şəkildə dinlənilmək və məlumatlı razılıq vermək hüququnu təmin etmək.</w:t>
            </w:r>
          </w:p>
        </w:tc>
      </w:tr>
      <w:tr w:rsidR="00133D4C" w:rsidRPr="00DF6973" w14:paraId="1C3767DE" w14:textId="77777777" w:rsidTr="00CF689E">
        <w:trPr>
          <w:trHeight w:val="604"/>
        </w:trPr>
        <w:tc>
          <w:tcPr>
            <w:tcW w:w="1838" w:type="dxa"/>
            <w:tcBorders>
              <w:bottom w:val="single" w:sz="6" w:space="0" w:color="262425"/>
            </w:tcBorders>
            <w:shd w:val="clear" w:color="auto" w:fill="D6D2CD"/>
          </w:tcPr>
          <w:p w14:paraId="79769082" w14:textId="77777777" w:rsidR="00133D4C" w:rsidRPr="00DF6973" w:rsidRDefault="00133D4C" w:rsidP="00CF689E">
            <w:pPr>
              <w:pStyle w:val="TableParagraph"/>
              <w:spacing w:before="70" w:line="249" w:lineRule="auto"/>
              <w:ind w:right="226"/>
              <w:rPr>
                <w:b/>
                <w:color w:val="000000" w:themeColor="text1"/>
                <w:sz w:val="20"/>
              </w:rPr>
            </w:pPr>
            <w:r w:rsidRPr="00DF6973">
              <w:rPr>
                <w:b/>
                <w:color w:val="000000" w:themeColor="text1"/>
                <w:sz w:val="20"/>
              </w:rPr>
              <w:t>Uşaqları necə cəlb etmək olar</w:t>
            </w:r>
          </w:p>
        </w:tc>
        <w:tc>
          <w:tcPr>
            <w:tcW w:w="7241" w:type="dxa"/>
          </w:tcPr>
          <w:p w14:paraId="5492BBB1" w14:textId="77777777" w:rsidR="00133D4C" w:rsidRPr="00DF6973" w:rsidRDefault="00133D4C" w:rsidP="00CF689E">
            <w:pPr>
              <w:pStyle w:val="TableParagraph"/>
              <w:spacing w:before="70" w:line="249" w:lineRule="auto"/>
              <w:ind w:right="95"/>
              <w:rPr>
                <w:color w:val="000000" w:themeColor="text1"/>
                <w:sz w:val="20"/>
              </w:rPr>
            </w:pPr>
            <w:r w:rsidRPr="00DF6973">
              <w:rPr>
                <w:color w:val="000000" w:themeColor="text1"/>
                <w:sz w:val="20"/>
              </w:rPr>
              <w:t>Uşaqlar daha yaşlı nəsillərin gender bərabərliyi kimi məsələlərə münasibətlərinə və düşüncə tərzlərinə təsir etmək üçün imkanlara malik olmalıdır.</w:t>
            </w:r>
          </w:p>
        </w:tc>
      </w:tr>
    </w:tbl>
    <w:p w14:paraId="41E93D37" w14:textId="5CD13E45" w:rsidR="007A60C5" w:rsidRPr="00DF6973" w:rsidRDefault="00746F6C" w:rsidP="004B566F">
      <w:pPr>
        <w:jc w:val="both"/>
        <w:rPr>
          <w:rFonts w:ascii="Arial" w:hAnsi="Arial" w:cs="Arial"/>
          <w:sz w:val="24"/>
          <w:szCs w:val="24"/>
        </w:rPr>
      </w:pPr>
      <w:r w:rsidRPr="00DF6973">
        <w:rPr>
          <w:rFonts w:ascii="Arial" w:hAnsi="Arial"/>
          <w:noProof/>
          <w:sz w:val="24"/>
          <w:lang w:val="ru-RU" w:eastAsia="ru-RU"/>
        </w:rPr>
        <mc:AlternateContent>
          <mc:Choice Requires="wpg">
            <w:drawing>
              <wp:anchor distT="0" distB="0" distL="0" distR="0" simplePos="0" relativeHeight="251660288" behindDoc="1" locked="0" layoutInCell="1" allowOverlap="1" wp14:anchorId="55EF2192" wp14:editId="7BE01E6C">
                <wp:simplePos x="0" y="0"/>
                <wp:positionH relativeFrom="page">
                  <wp:posOffset>1162050</wp:posOffset>
                </wp:positionH>
                <wp:positionV relativeFrom="paragraph">
                  <wp:posOffset>325755</wp:posOffset>
                </wp:positionV>
                <wp:extent cx="5765800" cy="2263775"/>
                <wp:effectExtent l="0" t="0" r="25400" b="22225"/>
                <wp:wrapTopAndBottom/>
                <wp:docPr id="183217137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2263775"/>
                          <a:chOff x="1408" y="-95"/>
                          <a:chExt cx="9080" cy="2907"/>
                        </a:xfrm>
                      </wpg:grpSpPr>
                      <wps:wsp>
                        <wps:cNvPr id="787694462" name="Text Box 69"/>
                        <wps:cNvSpPr txBox="1">
                          <a:spLocks noChangeArrowheads="1"/>
                        </wps:cNvSpPr>
                        <wps:spPr bwMode="auto">
                          <a:xfrm>
                            <a:off x="1408" y="528"/>
                            <a:ext cx="9080" cy="2284"/>
                          </a:xfrm>
                          <a:prstGeom prst="rect">
                            <a:avLst/>
                          </a:prstGeom>
                          <a:noFill/>
                          <a:ln w="6350">
                            <a:solidFill>
                              <a:srgbClr val="262425"/>
                            </a:solidFill>
                            <a:miter lim="800000"/>
                            <a:headEnd/>
                            <a:tailEnd/>
                          </a:ln>
                          <a:extLst>
                            <a:ext uri="{909E8E84-426E-40DD-AFC4-6F175D3DCCD1}">
                              <a14:hiddenFill xmlns:a14="http://schemas.microsoft.com/office/drawing/2010/main">
                                <a:solidFill>
                                  <a:srgbClr val="FFFFFF"/>
                                </a:solidFill>
                              </a14:hiddenFill>
                            </a:ext>
                          </a:extLst>
                        </wps:spPr>
                        <wps:txbx>
                          <w:txbxContent>
                            <w:p w14:paraId="68900E7D" w14:textId="77777777" w:rsidR="00746F6C" w:rsidRPr="00746F6C" w:rsidRDefault="00746F6C" w:rsidP="00746F6C">
                              <w:pPr>
                                <w:spacing w:before="71" w:line="249" w:lineRule="auto"/>
                                <w:ind w:left="108" w:right="105"/>
                                <w:jc w:val="both"/>
                                <w:rPr>
                                  <w:rFonts w:ascii="Arial" w:hAnsi="Arial" w:cs="Arial"/>
                                  <w:sz w:val="20"/>
                                </w:rPr>
                              </w:pPr>
                              <w:r>
                                <w:rPr>
                                  <w:rFonts w:ascii="Arial" w:hAnsi="Arial"/>
                                  <w:b/>
                                  <w:bCs/>
                                  <w:color w:val="262425"/>
                                  <w:sz w:val="20"/>
                                </w:rPr>
                                <w:t>Genderə həssas yanaşma</w:t>
                              </w:r>
                              <w:r>
                                <w:rPr>
                                  <w:rFonts w:ascii="Arial" w:hAnsi="Arial"/>
                                  <w:color w:val="262425"/>
                                  <w:sz w:val="20"/>
                                </w:rPr>
                                <w:t>: fövqəladə vəziyyətlər zamanı gender əsaslı zorakılıq məsələsinə və COVID-19 ilə bağlı tədbirlərin oğlan və qızlar arasında bərabərliyə təsirinə nəzər salmaqla.</w:t>
                              </w:r>
                            </w:p>
                            <w:p w14:paraId="7988CCBD" w14:textId="77777777" w:rsidR="00746F6C" w:rsidRPr="00746F6C" w:rsidRDefault="00746F6C" w:rsidP="00746F6C">
                              <w:pPr>
                                <w:spacing w:before="115" w:line="249" w:lineRule="auto"/>
                                <w:ind w:left="108" w:right="105"/>
                                <w:jc w:val="both"/>
                                <w:rPr>
                                  <w:rFonts w:ascii="Arial" w:hAnsi="Arial" w:cs="Arial"/>
                                  <w:sz w:val="20"/>
                                </w:rPr>
                              </w:pPr>
                              <w:r>
                                <w:rPr>
                                  <w:rFonts w:ascii="Arial" w:hAnsi="Arial"/>
                                  <w:b/>
                                  <w:bCs/>
                                  <w:color w:val="262425"/>
                                  <w:sz w:val="20"/>
                                </w:rPr>
                                <w:t>Ayrı-seçkiliklə mübarizə yanaşması</w:t>
                              </w:r>
                              <w:r>
                                <w:rPr>
                                  <w:rFonts w:ascii="Arial" w:hAnsi="Arial"/>
                                  <w:color w:val="262425"/>
                                  <w:sz w:val="20"/>
                                </w:rPr>
                                <w:t>: böhran zamanı həssas vəziyyətlərdə olan uşaqların müxtəlif qruplarının (miqrasiyadan təsirlənən uşaqlar, məcburi köçkün uşaqlar, qaraçı və köçəri uşaqları, münaqişə zonalarında olan uşaqlar, əlilliyi olan uşaqlar, LGBTİ uşaqlar və ya yoxsulluq şəraitində yaşayan uşaqlar) müdafiəsinə daha yaxından nəzər salmaqla.</w:t>
                              </w:r>
                            </w:p>
                            <w:p w14:paraId="10236E1E" w14:textId="77777777" w:rsidR="00746F6C" w:rsidRPr="00746F6C" w:rsidRDefault="00746F6C" w:rsidP="00746F6C">
                              <w:pPr>
                                <w:spacing w:before="116" w:line="249" w:lineRule="auto"/>
                                <w:ind w:left="108" w:right="106"/>
                                <w:jc w:val="both"/>
                                <w:rPr>
                                  <w:rFonts w:ascii="Arial" w:hAnsi="Arial" w:cs="Arial"/>
                                  <w:sz w:val="20"/>
                                </w:rPr>
                              </w:pPr>
                              <w:r>
                                <w:rPr>
                                  <w:rFonts w:ascii="Arial" w:hAnsi="Arial"/>
                                  <w:b/>
                                  <w:bCs/>
                                  <w:color w:val="262425"/>
                                  <w:sz w:val="20"/>
                                </w:rPr>
                                <w:t>Uşaq iştirakı yanaşması</w:t>
                              </w:r>
                              <w:r>
                                <w:rPr>
                                  <w:rFonts w:ascii="Arial" w:hAnsi="Arial"/>
                                  <w:color w:val="262425"/>
                                  <w:sz w:val="20"/>
                                </w:rPr>
                                <w:t>: böhran və fövqəladə vəziyyətlərin aradan qaldırılması, məsələn ekoloji siyasətlər və ya pandemiya ilə mübarizə tədbirləri ilə bağlı qərarların qəbulu prosesində uşaqların iştirakını təşviq etməklə.</w:t>
                              </w:r>
                            </w:p>
                          </w:txbxContent>
                        </wps:txbx>
                        <wps:bodyPr rot="0" vert="horz" wrap="square" lIns="0" tIns="0" rIns="0" bIns="0" anchor="t" anchorCtr="0" upright="1">
                          <a:noAutofit/>
                        </wps:bodyPr>
                      </wps:wsp>
                      <wps:wsp>
                        <wps:cNvPr id="283645344" name="Text Box 70"/>
                        <wps:cNvSpPr txBox="1">
                          <a:spLocks noChangeArrowheads="1"/>
                        </wps:cNvSpPr>
                        <wps:spPr bwMode="auto">
                          <a:xfrm>
                            <a:off x="1408" y="-95"/>
                            <a:ext cx="9080" cy="617"/>
                          </a:xfrm>
                          <a:prstGeom prst="rect">
                            <a:avLst/>
                          </a:prstGeom>
                          <a:solidFill>
                            <a:srgbClr val="B8B2AB"/>
                          </a:solidFill>
                          <a:ln w="6350">
                            <a:solidFill>
                              <a:srgbClr val="262425"/>
                            </a:solidFill>
                            <a:miter lim="800000"/>
                            <a:headEnd/>
                            <a:tailEnd/>
                          </a:ln>
                        </wps:spPr>
                        <wps:txbx>
                          <w:txbxContent>
                            <w:p w14:paraId="3A442753" w14:textId="0F02EF5C" w:rsidR="00746F6C" w:rsidRPr="004C07F3" w:rsidRDefault="00746F6C" w:rsidP="00746F6C">
                              <w:pPr>
                                <w:spacing w:before="71" w:line="249" w:lineRule="auto"/>
                                <w:ind w:left="108" w:right="101"/>
                                <w:rPr>
                                  <w:rFonts w:ascii="Arial" w:hAnsi="Arial" w:cs="Arial"/>
                                  <w:b/>
                                  <w:color w:val="000000" w:themeColor="text1"/>
                                  <w:sz w:val="20"/>
                                </w:rPr>
                              </w:pPr>
                              <w:r>
                                <w:rPr>
                                  <w:rFonts w:ascii="Arial" w:hAnsi="Arial"/>
                                  <w:b/>
                                  <w:color w:val="000000" w:themeColor="text1"/>
                                  <w:sz w:val="20"/>
                                </w:rPr>
                                <w:t xml:space="preserve">DİQQƏT MƏRKƏZİNDƏ: </w:t>
                              </w:r>
                              <w:r w:rsidR="00B25569">
                                <w:rPr>
                                  <w:rFonts w:ascii="Arial" w:hAnsi="Arial"/>
                                  <w:b/>
                                  <w:color w:val="000000" w:themeColor="text1"/>
                                  <w:sz w:val="20"/>
                                </w:rPr>
                                <w:t>Avropa Şurası b</w:t>
                              </w:r>
                              <w:r>
                                <w:rPr>
                                  <w:rFonts w:ascii="Arial" w:hAnsi="Arial"/>
                                  <w:b/>
                                  <w:color w:val="000000" w:themeColor="text1"/>
                                  <w:sz w:val="20"/>
                                </w:rPr>
                                <w:t>öhran vəziyyətləri və fövqəladə vəziyyətlərlə üzləşən uşaqlarla bağlı gördüyü tədbirlərdə aşağıdakı yanaşmaları tətbiq edəcək: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EF2192" id="Group 6" o:spid="_x0000_s1026" style="position:absolute;left:0;text-align:left;margin-left:91.5pt;margin-top:25.65pt;width:454pt;height:178.25pt;z-index:-251656192;mso-wrap-distance-left:0;mso-wrap-distance-right:0;mso-position-horizontal-relative:page" coordorigin="1408,-95" coordsize="9080,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">
                <v:shapetype id="_x0000_t202" coordsize="21600,21600" o:spt="202" path="m,l,21600r21600,l21600,xe">
                  <v:stroke joinstyle="miter"/>
                  <v:path gradientshapeok="t" o:connecttype="rect"/>
                </v:shapetype>
                <v:shape id="Text Box 69" o:spid="_x0000_s1027" type="#_x0000_t202" style="position:absolute;left:1408;top:528;width:908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" filled="f" strokecolor="#262425" strokeweight=".5pt">
                  <v:textbox inset="0,0,0,0">
                    <w:txbxContent>
                      <w:p w14:paraId="68900E7D" w14:textId="77777777" w:rsidR="00746F6C" w:rsidRPr="00746F6C" w:rsidRDefault="00746F6C" w:rsidP="00746F6C">
                        <w:pPr>
                          <w:spacing w:before="71" w:line="249" w:lineRule="auto"/>
                          <w:ind w:left="108" w:right="105"/>
                          <w:jc w:val="both"/>
                          <w:rPr>
                            <w:rFonts w:ascii="Arial" w:hAnsi="Arial" w:cs="Arial"/>
                            <w:sz w:val="20"/>
                          </w:rPr>
                        </w:pPr>
                        <w:r>
                          <w:rPr>
                            <w:rFonts w:ascii="Arial" w:hAnsi="Arial"/>
                            <w:b/>
                            <w:bCs/>
                            <w:color w:val="262425"/>
                            <w:sz w:val="20"/>
                          </w:rPr>
                          <w:t>Genderə həssas yanaşma</w:t>
                        </w:r>
                        <w:r>
                          <w:rPr>
                            <w:rFonts w:ascii="Arial" w:hAnsi="Arial"/>
                            <w:color w:val="262425"/>
                            <w:sz w:val="20"/>
                          </w:rPr>
                          <w:t>: fövqəladə vəziyyətlər zamanı gender əsaslı zorakılıq məsələsinə və COVID-19 ilə bağlı tədbirlərin oğlan və qızlar arasında bərabərliyə təsirinə nəzər salmaqla.</w:t>
                        </w:r>
                      </w:p>
                      <w:p w14:paraId="7988CCBD" w14:textId="77777777" w:rsidR="00746F6C" w:rsidRPr="00746F6C" w:rsidRDefault="00746F6C" w:rsidP="00746F6C">
                        <w:pPr>
                          <w:spacing w:before="115" w:line="249" w:lineRule="auto"/>
                          <w:ind w:left="108" w:right="105"/>
                          <w:jc w:val="both"/>
                          <w:rPr>
                            <w:rFonts w:ascii="Arial" w:hAnsi="Arial" w:cs="Arial"/>
                            <w:sz w:val="20"/>
                          </w:rPr>
                        </w:pPr>
                        <w:r>
                          <w:rPr>
                            <w:rFonts w:ascii="Arial" w:hAnsi="Arial"/>
                            <w:b/>
                            <w:bCs/>
                            <w:color w:val="262425"/>
                            <w:sz w:val="20"/>
                          </w:rPr>
                          <w:t>Ayrı-seçkiliklə mübarizə yanaşması</w:t>
                        </w:r>
                        <w:r>
                          <w:rPr>
                            <w:rFonts w:ascii="Arial" w:hAnsi="Arial"/>
                            <w:color w:val="262425"/>
                            <w:sz w:val="20"/>
                          </w:rPr>
                          <w:t>: böhran zamanı həssas vəziyyətlərdə olan uşaqların müxtəlif qruplarının (miqrasiyadan təsirlənən uşaqlar, məcburi köçkün uşaqlar, qaraçı və köçəri uşaqları, münaqişə zonalarında olan uşaqlar, əlilliyi olan uşaqlar, LGBTİ uşaqlar və ya yoxsulluq şəraitində yaşayan uşaqlar) müdafiəsinə daha yaxından nəzər salmaqla.</w:t>
                        </w:r>
                      </w:p>
                      <w:p w14:paraId="10236E1E" w14:textId="77777777" w:rsidR="00746F6C" w:rsidRPr="00746F6C" w:rsidRDefault="00746F6C" w:rsidP="00746F6C">
                        <w:pPr>
                          <w:spacing w:before="116" w:line="249" w:lineRule="auto"/>
                          <w:ind w:left="108" w:right="106"/>
                          <w:jc w:val="both"/>
                          <w:rPr>
                            <w:rFonts w:ascii="Arial" w:hAnsi="Arial" w:cs="Arial"/>
                            <w:sz w:val="20"/>
                          </w:rPr>
                        </w:pPr>
                        <w:r>
                          <w:rPr>
                            <w:rFonts w:ascii="Arial" w:hAnsi="Arial"/>
                            <w:b/>
                            <w:bCs/>
                            <w:color w:val="262425"/>
                            <w:sz w:val="20"/>
                          </w:rPr>
                          <w:t>Uşaq iştirakı yanaşması</w:t>
                        </w:r>
                        <w:r>
                          <w:rPr>
                            <w:rFonts w:ascii="Arial" w:hAnsi="Arial"/>
                            <w:color w:val="262425"/>
                            <w:sz w:val="20"/>
                          </w:rPr>
                          <w:t>: böhran və fövqəladə vəziyyətlərin aradan qaldırılması, məsələn ekoloji siyasətlər və ya pandemiya ilə mübarizə tədbirləri ilə bağlı qərarların qəbulu prosesində uşaqların iştirakını təşviq etməklə.</w:t>
                        </w:r>
                      </w:p>
                    </w:txbxContent>
                  </v:textbox>
                </v:shape>
                <v:shape id="Text Box 70" o:spid="_x0000_s1028" type="#_x0000_t202" style="position:absolute;left:1408;top:-95;width:908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" fillcolor="#b8b2ab" strokecolor="#262425" strokeweight=".5pt">
                  <v:textbox inset="0,0,0,0">
                    <w:txbxContent>
                      <w:p w14:paraId="3A442753" w14:textId="0F02EF5C" w:rsidR="00746F6C" w:rsidRPr="004C07F3" w:rsidRDefault="00746F6C" w:rsidP="00746F6C">
                        <w:pPr>
                          <w:spacing w:before="71" w:line="249" w:lineRule="auto"/>
                          <w:ind w:left="108" w:right="101"/>
                          <w:rPr>
                            <w:rFonts w:ascii="Arial" w:hAnsi="Arial" w:cs="Arial"/>
                            <w:b/>
                            <w:color w:val="000000" w:themeColor="text1"/>
                            <w:sz w:val="20"/>
                          </w:rPr>
                        </w:pPr>
                        <w:r>
                          <w:rPr>
                            <w:rFonts w:ascii="Arial" w:hAnsi="Arial"/>
                            <w:b/>
                            <w:color w:val="000000" w:themeColor="text1"/>
                            <w:sz w:val="20"/>
                          </w:rPr>
                          <w:t xml:space="preserve">DİQQƏT MƏRKƏZİNDƏ: </w:t>
                        </w:r>
                        <w:r w:rsidR="00B25569">
                          <w:rPr>
                            <w:rFonts w:ascii="Arial" w:hAnsi="Arial"/>
                            <w:b/>
                            <w:color w:val="000000" w:themeColor="text1"/>
                            <w:sz w:val="20"/>
                          </w:rPr>
                          <w:t xml:space="preserve">Avropa Şurası </w:t>
                        </w:r>
                        <w:r w:rsidR="00B25569">
                          <w:rPr>
                            <w:rFonts w:ascii="Arial" w:hAnsi="Arial"/>
                            <w:b/>
                            <w:color w:val="000000" w:themeColor="text1"/>
                            <w:sz w:val="20"/>
                          </w:rPr>
                          <w:t>b</w:t>
                        </w:r>
                        <w:r>
                          <w:rPr>
                            <w:rFonts w:ascii="Arial" w:hAnsi="Arial"/>
                            <w:b/>
                            <w:color w:val="000000" w:themeColor="text1"/>
                            <w:sz w:val="20"/>
                          </w:rPr>
                          <w:t>öhran vəziyyətləri və fövqəladə vəziyyətlərlə üzləşən uşaqlarla bağlı gördüyü tədbirlərdə aşağıdakı yanaşmaları tətbiq edəcək:</w:t>
                        </w:r>
                      </w:p>
                    </w:txbxContent>
                  </v:textbox>
                </v:shape>
                <w10:wrap type="topAndBottom" anchorx="page"/>
              </v:group>
            </w:pict>
          </mc:Fallback>
        </mc:AlternateContent>
      </w:r>
    </w:p>
    <w:p w14:paraId="472C9990" w14:textId="6DFCCB4E" w:rsidR="00A0134C" w:rsidRDefault="00A0134C">
      <w:pPr>
        <w:rPr>
          <w:rFonts w:ascii="Arial" w:hAnsi="Arial" w:cs="Arial"/>
          <w:sz w:val="24"/>
          <w:szCs w:val="24"/>
        </w:rPr>
      </w:pPr>
      <w:r>
        <w:rPr>
          <w:rFonts w:ascii="Arial" w:hAnsi="Arial" w:cs="Arial"/>
          <w:sz w:val="24"/>
          <w:szCs w:val="24"/>
        </w:rPr>
        <w:br w:type="page"/>
      </w:r>
    </w:p>
    <w:p w14:paraId="1610656D" w14:textId="77777777" w:rsidR="00133D4C" w:rsidRPr="00DF6973" w:rsidRDefault="00133D4C" w:rsidP="004B566F">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6581"/>
        <w:gridCol w:w="2499"/>
      </w:tblGrid>
      <w:tr w:rsidR="00B706C7" w:rsidRPr="00DF6973" w14:paraId="7B63FF17" w14:textId="77777777" w:rsidTr="00CF689E">
        <w:trPr>
          <w:trHeight w:val="606"/>
        </w:trPr>
        <w:tc>
          <w:tcPr>
            <w:tcW w:w="6581" w:type="dxa"/>
            <w:tcBorders>
              <w:right w:val="single" w:sz="4" w:space="0" w:color="191513"/>
            </w:tcBorders>
            <w:shd w:val="clear" w:color="auto" w:fill="B8B2AB"/>
          </w:tcPr>
          <w:p w14:paraId="6FD7C75B" w14:textId="77777777" w:rsidR="00B706C7" w:rsidRPr="00DF6973" w:rsidRDefault="00B706C7" w:rsidP="00CF689E">
            <w:pPr>
              <w:pStyle w:val="TableParagraph"/>
              <w:spacing w:before="70" w:line="249" w:lineRule="auto"/>
              <w:ind w:right="2905"/>
              <w:rPr>
                <w:b/>
                <w:color w:val="000000" w:themeColor="text1"/>
                <w:sz w:val="20"/>
              </w:rPr>
            </w:pPr>
            <w:r w:rsidRPr="00DF6973">
              <w:rPr>
                <w:b/>
                <w:color w:val="000000" w:themeColor="text1"/>
                <w:sz w:val="20"/>
              </w:rPr>
              <w:t>Avropa Şurasının əsas aidiyyətli orqanları (tam deyil; əlifba sırası ilə)</w:t>
            </w:r>
          </w:p>
        </w:tc>
        <w:tc>
          <w:tcPr>
            <w:tcW w:w="2499" w:type="dxa"/>
            <w:tcBorders>
              <w:left w:val="single" w:sz="4" w:space="0" w:color="191513"/>
            </w:tcBorders>
            <w:shd w:val="clear" w:color="auto" w:fill="B8B2AB"/>
          </w:tcPr>
          <w:p w14:paraId="4407D430" w14:textId="77777777" w:rsidR="00B706C7" w:rsidRPr="00DF6973" w:rsidRDefault="00B706C7" w:rsidP="00CF689E">
            <w:pPr>
              <w:pStyle w:val="TableParagraph"/>
              <w:spacing w:before="70" w:line="249" w:lineRule="auto"/>
              <w:ind w:left="112" w:right="161"/>
              <w:rPr>
                <w:b/>
                <w:color w:val="000000" w:themeColor="text1"/>
                <w:sz w:val="20"/>
              </w:rPr>
            </w:pPr>
            <w:r w:rsidRPr="00DF6973">
              <w:rPr>
                <w:b/>
                <w:color w:val="000000" w:themeColor="text1"/>
                <w:sz w:val="20"/>
              </w:rPr>
              <w:t>Avropa Şurasının digər aidiyyətli struktur vahidləri</w:t>
            </w:r>
          </w:p>
        </w:tc>
      </w:tr>
      <w:tr w:rsidR="00B706C7" w:rsidRPr="00DF6973" w14:paraId="40C5A841" w14:textId="77777777" w:rsidTr="00CF689E">
        <w:trPr>
          <w:trHeight w:val="3630"/>
        </w:trPr>
        <w:tc>
          <w:tcPr>
            <w:tcW w:w="6581" w:type="dxa"/>
          </w:tcPr>
          <w:p w14:paraId="463E0466" w14:textId="77777777" w:rsidR="00B706C7" w:rsidRPr="00DF6973" w:rsidRDefault="00B706C7" w:rsidP="00B706C7">
            <w:pPr>
              <w:pStyle w:val="TableParagraph"/>
              <w:numPr>
                <w:ilvl w:val="0"/>
                <w:numId w:val="41"/>
              </w:numPr>
              <w:tabs>
                <w:tab w:val="left" w:pos="454"/>
              </w:tabs>
              <w:rPr>
                <w:sz w:val="20"/>
              </w:rPr>
            </w:pPr>
            <w:r w:rsidRPr="00DF6973">
              <w:rPr>
                <w:color w:val="262425"/>
                <w:sz w:val="20"/>
              </w:rPr>
              <w:t>Avropa Şurasının Parlament Assambleyası (AŞPA)</w:t>
            </w:r>
          </w:p>
          <w:p w14:paraId="543B9E63" w14:textId="77777777" w:rsidR="00B706C7" w:rsidRPr="00DF6973" w:rsidRDefault="00B706C7" w:rsidP="00B706C7">
            <w:pPr>
              <w:pStyle w:val="TableParagraph"/>
              <w:numPr>
                <w:ilvl w:val="0"/>
                <w:numId w:val="41"/>
              </w:numPr>
              <w:tabs>
                <w:tab w:val="left" w:pos="454"/>
              </w:tabs>
              <w:spacing w:before="66"/>
              <w:rPr>
                <w:sz w:val="20"/>
              </w:rPr>
            </w:pPr>
            <w:r w:rsidRPr="00DF6973">
              <w:rPr>
                <w:color w:val="262425"/>
                <w:sz w:val="20"/>
              </w:rPr>
              <w:t>İnsan Hüquqları üzrə Müvəkkil</w:t>
            </w:r>
          </w:p>
          <w:p w14:paraId="0E3813EF" w14:textId="77777777" w:rsidR="00B706C7" w:rsidRPr="00DF6973" w:rsidRDefault="00B706C7" w:rsidP="00B706C7">
            <w:pPr>
              <w:pStyle w:val="TableParagraph"/>
              <w:numPr>
                <w:ilvl w:val="0"/>
                <w:numId w:val="41"/>
              </w:numPr>
              <w:tabs>
                <w:tab w:val="left" w:pos="454"/>
              </w:tabs>
              <w:spacing w:before="67"/>
              <w:rPr>
                <w:sz w:val="20"/>
              </w:rPr>
            </w:pPr>
            <w:r w:rsidRPr="00DF6973">
              <w:rPr>
                <w:color w:val="262425"/>
                <w:sz w:val="20"/>
              </w:rPr>
              <w:t>Yerli və Regional Orqanların Qurultayı</w:t>
            </w:r>
          </w:p>
          <w:p w14:paraId="186174BE" w14:textId="77777777" w:rsidR="00B706C7" w:rsidRPr="00DF6973" w:rsidRDefault="00B706C7" w:rsidP="00B706C7">
            <w:pPr>
              <w:pStyle w:val="TableParagraph"/>
              <w:numPr>
                <w:ilvl w:val="0"/>
                <w:numId w:val="41"/>
              </w:numPr>
              <w:tabs>
                <w:tab w:val="left" w:pos="454"/>
              </w:tabs>
              <w:spacing w:before="66"/>
              <w:rPr>
                <w:sz w:val="20"/>
              </w:rPr>
            </w:pPr>
            <w:r w:rsidRPr="00DF6973">
              <w:rPr>
                <w:color w:val="262425"/>
                <w:sz w:val="20"/>
              </w:rPr>
              <w:t>Terrorçuluqla Mübarizə Komitəsi (CDCT)</w:t>
            </w:r>
          </w:p>
          <w:p w14:paraId="6DC86A59" w14:textId="77777777" w:rsidR="00B706C7" w:rsidRPr="00DF6973" w:rsidRDefault="00B706C7" w:rsidP="00B706C7">
            <w:pPr>
              <w:pStyle w:val="TableParagraph"/>
              <w:numPr>
                <w:ilvl w:val="0"/>
                <w:numId w:val="41"/>
              </w:numPr>
              <w:tabs>
                <w:tab w:val="left" w:pos="454"/>
              </w:tabs>
              <w:spacing w:before="67"/>
              <w:rPr>
                <w:sz w:val="20"/>
              </w:rPr>
            </w:pPr>
            <w:r w:rsidRPr="00DF6973">
              <w:rPr>
                <w:color w:val="262425"/>
                <w:sz w:val="20"/>
              </w:rPr>
              <w:t>İrqçilik və Qeyri-tolerantlığa qarşı Avropa Komissiyası (ECRI)</w:t>
            </w:r>
          </w:p>
          <w:p w14:paraId="3CA4C38E" w14:textId="77777777" w:rsidR="00B706C7" w:rsidRPr="00DF6973" w:rsidRDefault="00B706C7" w:rsidP="00B706C7">
            <w:pPr>
              <w:pStyle w:val="TableParagraph"/>
              <w:numPr>
                <w:ilvl w:val="0"/>
                <w:numId w:val="41"/>
              </w:numPr>
              <w:tabs>
                <w:tab w:val="left" w:pos="454"/>
              </w:tabs>
              <w:spacing w:before="67"/>
              <w:rPr>
                <w:sz w:val="20"/>
              </w:rPr>
            </w:pPr>
            <w:r w:rsidRPr="00DF6973">
              <w:rPr>
                <w:color w:val="262425"/>
                <w:sz w:val="20"/>
              </w:rPr>
              <w:t>İnsan Hüquqları üzrə İstiqamətləndirici Komitə (CDDH)</w:t>
            </w:r>
          </w:p>
          <w:p w14:paraId="17EEF5BB" w14:textId="77777777" w:rsidR="00B706C7" w:rsidRPr="00DF6973" w:rsidRDefault="00B706C7" w:rsidP="00B706C7">
            <w:pPr>
              <w:pStyle w:val="TableParagraph"/>
              <w:numPr>
                <w:ilvl w:val="0"/>
                <w:numId w:val="41"/>
              </w:numPr>
              <w:tabs>
                <w:tab w:val="left" w:pos="454"/>
              </w:tabs>
              <w:spacing w:before="66"/>
              <w:rPr>
                <w:sz w:val="20"/>
              </w:rPr>
            </w:pPr>
            <w:r w:rsidRPr="00DF6973">
              <w:rPr>
                <w:color w:val="262425"/>
                <w:sz w:val="20"/>
              </w:rPr>
              <w:t>Avropa Təhsil Komitəsi (CDEDU)</w:t>
            </w:r>
          </w:p>
          <w:p w14:paraId="4555C3ED" w14:textId="77777777" w:rsidR="00B706C7" w:rsidRPr="00DF6973" w:rsidRDefault="00B706C7" w:rsidP="00B706C7">
            <w:pPr>
              <w:pStyle w:val="TableParagraph"/>
              <w:numPr>
                <w:ilvl w:val="0"/>
                <w:numId w:val="41"/>
              </w:numPr>
              <w:tabs>
                <w:tab w:val="left" w:pos="454"/>
              </w:tabs>
              <w:spacing w:before="67"/>
              <w:rPr>
                <w:sz w:val="20"/>
              </w:rPr>
            </w:pPr>
            <w:r w:rsidRPr="00DF6973">
              <w:rPr>
                <w:color w:val="262425"/>
                <w:sz w:val="20"/>
              </w:rPr>
              <w:t>Sosial Hüquqlar üzrə Avropa Komitəsi (ECSR)</w:t>
            </w:r>
          </w:p>
          <w:p w14:paraId="064A2F65" w14:textId="77777777" w:rsidR="00B706C7" w:rsidRPr="00DF6973" w:rsidRDefault="00B706C7" w:rsidP="00B706C7">
            <w:pPr>
              <w:pStyle w:val="TableParagraph"/>
              <w:numPr>
                <w:ilvl w:val="0"/>
                <w:numId w:val="41"/>
              </w:numPr>
              <w:tabs>
                <w:tab w:val="left" w:pos="454"/>
              </w:tabs>
              <w:spacing w:before="66"/>
              <w:rPr>
                <w:sz w:val="20"/>
              </w:rPr>
            </w:pPr>
            <w:r w:rsidRPr="00DF6973">
              <w:rPr>
                <w:color w:val="262425"/>
                <w:sz w:val="20"/>
              </w:rPr>
              <w:t>İnsan Hüquqları üzrə Avropa Məhkəməsi</w:t>
            </w:r>
          </w:p>
          <w:p w14:paraId="6708F66D" w14:textId="77777777" w:rsidR="00B706C7" w:rsidRPr="00DF6973" w:rsidRDefault="00B706C7" w:rsidP="00B706C7">
            <w:pPr>
              <w:pStyle w:val="TableParagraph"/>
              <w:numPr>
                <w:ilvl w:val="0"/>
                <w:numId w:val="41"/>
              </w:numPr>
              <w:tabs>
                <w:tab w:val="left" w:pos="454"/>
              </w:tabs>
              <w:spacing w:before="68"/>
              <w:rPr>
                <w:sz w:val="20"/>
              </w:rPr>
            </w:pPr>
            <w:r w:rsidRPr="00DF6973">
              <w:rPr>
                <w:color w:val="262425"/>
                <w:sz w:val="20"/>
              </w:rPr>
              <w:t>Gənclər üzrə İstiqamətləndirici Avropa Komitəsi (CDEJ) / Gənclər üzrə Məşvərətçi Şura</w:t>
            </w:r>
          </w:p>
          <w:p w14:paraId="5DE2B167" w14:textId="77777777" w:rsidR="00B706C7" w:rsidRPr="00DF6973" w:rsidRDefault="00B706C7" w:rsidP="00B706C7">
            <w:pPr>
              <w:pStyle w:val="TableParagraph"/>
              <w:numPr>
                <w:ilvl w:val="0"/>
                <w:numId w:val="41"/>
              </w:numPr>
              <w:tabs>
                <w:tab w:val="left" w:pos="454"/>
              </w:tabs>
              <w:spacing w:before="67"/>
              <w:rPr>
                <w:sz w:val="20"/>
              </w:rPr>
            </w:pPr>
            <w:r w:rsidRPr="00DF6973">
              <w:rPr>
                <w:color w:val="262425"/>
                <w:sz w:val="20"/>
              </w:rPr>
              <w:t>İnsan Alverinə Qarşı Mübarizə üzrə Ekspertlər Qrupu (GRETA)</w:t>
            </w:r>
          </w:p>
          <w:p w14:paraId="5CBC9548" w14:textId="77777777" w:rsidR="00B706C7" w:rsidRPr="00DF6973" w:rsidRDefault="00B706C7" w:rsidP="00B706C7">
            <w:pPr>
              <w:pStyle w:val="TableParagraph"/>
              <w:numPr>
                <w:ilvl w:val="0"/>
                <w:numId w:val="41"/>
              </w:numPr>
              <w:tabs>
                <w:tab w:val="left" w:pos="454"/>
              </w:tabs>
              <w:spacing w:before="66"/>
              <w:rPr>
                <w:sz w:val="20"/>
              </w:rPr>
            </w:pPr>
            <w:r w:rsidRPr="00DF6973">
              <w:rPr>
                <w:color w:val="262425"/>
                <w:sz w:val="20"/>
              </w:rPr>
              <w:t>Ayrı-seçkiliklə mübarizə, Müxtəliflik və İnklüzivlik üzrə İstiqamətləndirici Komitə (CDADI)</w:t>
            </w:r>
          </w:p>
        </w:tc>
        <w:tc>
          <w:tcPr>
            <w:tcW w:w="2499" w:type="dxa"/>
          </w:tcPr>
          <w:p w14:paraId="49B7D554" w14:textId="77777777" w:rsidR="00B706C7" w:rsidRPr="00DF6973" w:rsidRDefault="00B706C7" w:rsidP="00B706C7">
            <w:pPr>
              <w:pStyle w:val="TableParagraph"/>
              <w:numPr>
                <w:ilvl w:val="0"/>
                <w:numId w:val="40"/>
              </w:numPr>
              <w:tabs>
                <w:tab w:val="left" w:pos="454"/>
              </w:tabs>
              <w:spacing w:before="70" w:line="249" w:lineRule="auto"/>
              <w:ind w:right="102"/>
              <w:rPr>
                <w:sz w:val="20"/>
              </w:rPr>
            </w:pPr>
            <w:r w:rsidRPr="00DF6973">
              <w:rPr>
                <w:color w:val="262425"/>
                <w:sz w:val="20"/>
              </w:rPr>
              <w:t>Müstəqil İnsan Hüquqları Orqanları Bölməsi</w:t>
            </w:r>
          </w:p>
          <w:p w14:paraId="2C7FE01E" w14:textId="77777777" w:rsidR="00B706C7" w:rsidRPr="00DF6973" w:rsidRDefault="00B706C7" w:rsidP="00B706C7">
            <w:pPr>
              <w:pStyle w:val="TableParagraph"/>
              <w:numPr>
                <w:ilvl w:val="0"/>
                <w:numId w:val="40"/>
              </w:numPr>
              <w:tabs>
                <w:tab w:val="left" w:pos="454"/>
              </w:tabs>
              <w:spacing w:before="59" w:line="249" w:lineRule="auto"/>
              <w:ind w:right="102"/>
              <w:rPr>
                <w:sz w:val="20"/>
              </w:rPr>
            </w:pPr>
            <w:r w:rsidRPr="00DF6973">
              <w:rPr>
                <w:color w:val="262425"/>
                <w:sz w:val="20"/>
              </w:rPr>
              <w:t>Böyük Risklər Sazişi (EUR-OPA)</w:t>
            </w:r>
          </w:p>
        </w:tc>
      </w:tr>
    </w:tbl>
    <w:p w14:paraId="61FE322D" w14:textId="77777777" w:rsidR="00B706C7" w:rsidRPr="00DF6973" w:rsidRDefault="00B706C7" w:rsidP="004B566F">
      <w:pPr>
        <w:jc w:val="both"/>
        <w:rPr>
          <w:rFonts w:ascii="Arial" w:hAnsi="Arial" w:cs="Arial"/>
          <w:sz w:val="24"/>
          <w:szCs w:val="24"/>
        </w:rPr>
      </w:pPr>
    </w:p>
    <w:p w14:paraId="0821569F" w14:textId="523C6D14" w:rsidR="00B706C7" w:rsidRPr="00DF6973" w:rsidRDefault="00D761E0" w:rsidP="00D761E0">
      <w:pPr>
        <w:pStyle w:val="1"/>
        <w:ind w:left="540"/>
        <w:rPr>
          <w:b/>
          <w:bCs/>
          <w:color w:val="5F391F"/>
          <w:sz w:val="36"/>
          <w:szCs w:val="36"/>
        </w:rPr>
      </w:pPr>
      <w:bookmarkStart w:id="13" w:name="_Toc139547818"/>
      <w:r w:rsidRPr="00DF6973">
        <w:rPr>
          <w:b/>
          <w:color w:val="5F391F"/>
          <w:sz w:val="36"/>
        </w:rPr>
        <w:t>3. STRATEGİYANIN İCRASI. MƏQSƏDƏ NECƏ ÇATMA</w:t>
      </w:r>
      <w:r w:rsidR="00DA3AF9">
        <w:rPr>
          <w:b/>
          <w:color w:val="5F391F"/>
          <w:sz w:val="36"/>
        </w:rPr>
        <w:t>LI</w:t>
      </w:r>
      <w:r w:rsidRPr="00DF6973">
        <w:rPr>
          <w:b/>
          <w:color w:val="5F391F"/>
          <w:sz w:val="36"/>
        </w:rPr>
        <w:t>?</w:t>
      </w:r>
      <w:bookmarkEnd w:id="13"/>
    </w:p>
    <w:p w14:paraId="37467E65" w14:textId="77777777" w:rsidR="00D761E0" w:rsidRPr="00DF6973" w:rsidRDefault="00D761E0" w:rsidP="000B15CF">
      <w:pPr>
        <w:jc w:val="both"/>
        <w:rPr>
          <w:rFonts w:ascii="Arial" w:hAnsi="Arial" w:cs="Arial"/>
          <w:sz w:val="24"/>
          <w:szCs w:val="24"/>
        </w:rPr>
      </w:pPr>
    </w:p>
    <w:p w14:paraId="1F08CFA6" w14:textId="08FB99C3" w:rsidR="000B15CF" w:rsidRPr="00DF6973" w:rsidRDefault="000B15CF" w:rsidP="000B15CF">
      <w:pPr>
        <w:jc w:val="both"/>
        <w:rPr>
          <w:rFonts w:ascii="Arial" w:hAnsi="Arial" w:cs="Arial"/>
          <w:sz w:val="24"/>
          <w:szCs w:val="24"/>
        </w:rPr>
      </w:pPr>
      <w:r w:rsidRPr="00DF6973">
        <w:rPr>
          <w:rFonts w:ascii="Arial" w:hAnsi="Arial"/>
          <w:sz w:val="24"/>
        </w:rPr>
        <w:t>47.</w:t>
      </w:r>
      <w:r w:rsidRPr="00DF6973">
        <w:rPr>
          <w:rFonts w:ascii="Arial" w:hAnsi="Arial"/>
          <w:sz w:val="24"/>
        </w:rPr>
        <w:tab/>
        <w:t>Strategiyalar konkret uğurlu nəticələrin əldə olunmasına yönələn istiqamətləndirici çərçivələr və vasitələrdir. Məsələn, uşaq hüquqları sahəsində hazırlanmış bir strategiya (hazırkı Strategiya kimi) Avropada yaşayan bütün uşaqların hüquqlarının müdafiəsinin və rifahının daha yüksək səviyyələrə çatması ilə yekunlaşmalıdır. Avropa Şurasının “Uşaq hüquqlarının həyata keçirilməsi: davamlı icradan birgə innovasiyaya doğru” adlı hazırkı “Uşaq hüquqlarına dair 2022-2027-ci illər üçün Strategiyası” Avropalı uşaqlar üçün nəzərəçarpan nəticələrə və irəliləyişə nail olmaq, uşaqların həyatlarına həqiqi təsir göstərmək məqsədi daşıyır.</w:t>
      </w:r>
    </w:p>
    <w:p w14:paraId="3012E3C7" w14:textId="77777777" w:rsidR="000B15CF" w:rsidRPr="00DF6973" w:rsidRDefault="000B15CF" w:rsidP="000B15CF">
      <w:pPr>
        <w:jc w:val="both"/>
        <w:rPr>
          <w:rFonts w:ascii="Arial" w:hAnsi="Arial" w:cs="Arial"/>
          <w:sz w:val="24"/>
          <w:szCs w:val="24"/>
        </w:rPr>
      </w:pPr>
      <w:r w:rsidRPr="00DF6973">
        <w:rPr>
          <w:rFonts w:ascii="Arial" w:hAnsi="Arial"/>
          <w:sz w:val="24"/>
        </w:rPr>
        <w:t>48.</w:t>
      </w:r>
      <w:r w:rsidRPr="00DF6973">
        <w:rPr>
          <w:rFonts w:ascii="Arial" w:hAnsi="Arial"/>
          <w:sz w:val="24"/>
        </w:rPr>
        <w:tab/>
        <w:t xml:space="preserve">Bu məqsədə nail olmaq üçün Strategiya, müəyyən etdiyi 6 prioritet sahədə irəliləyişə necə nail olunacağını şəffaf şəkildə əks etdirməlidir. Bütün maraqlı tərəflərin birlikdə və ayrı-ayrılıqda irəliləyiş əldə etməsinə kömək etmək üçün düzgün “katalizatorlar” müəyyən edilməlidir. Hazırkı Strategiyanın bu cür təkanverici faktorlarına müxtəlif səviyyələrdə rast gəlinir və onlara aşağıdakılar mütləq daxildir: kompleks yanaşmalar və sahələrarası fəaliyyət (həm Avropa, həm də milli səviyyələrdə); ardıcıl və innovativ iş metodları; güclü tərəfdaşlıqlar (həm AŞ daxilində, həm də kənar tərəfdaşlarla); kifayət qədər resurslar; Strategiyanı müşayiət edən kommunikasiya strategiyası; cari risklər barədə məlumatlılığın artması və tendensiyaların və baş verəcək inkişaf proseslərinin proqnozlaşdırılması; əsas maraqlı tərəflər və rəhbərlik tərəfindən siyasi iradə və qətiyyət. </w:t>
      </w:r>
    </w:p>
    <w:p w14:paraId="666D28CF" w14:textId="5FB92647" w:rsidR="00746F6C" w:rsidRPr="00DF6973" w:rsidRDefault="000B15CF" w:rsidP="000B15CF">
      <w:pPr>
        <w:jc w:val="both"/>
        <w:rPr>
          <w:rFonts w:ascii="Arial" w:hAnsi="Arial" w:cs="Arial"/>
          <w:sz w:val="24"/>
          <w:szCs w:val="24"/>
        </w:rPr>
      </w:pPr>
      <w:r w:rsidRPr="00DF6973">
        <w:rPr>
          <w:rFonts w:ascii="Arial" w:hAnsi="Arial"/>
          <w:sz w:val="24"/>
        </w:rPr>
        <w:t>49.</w:t>
      </w:r>
      <w:r w:rsidRPr="00DF6973">
        <w:rPr>
          <w:rFonts w:ascii="Arial" w:hAnsi="Arial"/>
          <w:sz w:val="24"/>
        </w:rPr>
        <w:tab/>
        <w:t>Bütövlükdə Avropa Şurası, xüsusən Uşaq Hüquqları üzrə İstiqamətləndirici Komitə (CDENF) bu iddialı Strategiyanın həyata keçirilməsinə yönələn çoxtərəfli hökumətlərarası əməkdaşlıq üçün müstəsna platforma kimi çıxış edir. Bu cür nəticəyə nail olmaq üçün bütün maraqlı tərəflər razılaşdırılmış məqsədlərə sadiq qalmalı və öz vəzifələrini icra etməlidir. Yalnız bu halda, uşaq hüquqlarını həyata keçirmək üçün fərdi və kollektiv potensialı üzə çıxarmaq mümkün olacaqdır.</w:t>
      </w:r>
    </w:p>
    <w:p w14:paraId="78B678F6" w14:textId="571DDA24" w:rsidR="007D66D4" w:rsidRPr="00DF6973" w:rsidRDefault="007D66D4" w:rsidP="007D66D4">
      <w:pPr>
        <w:pStyle w:val="2"/>
        <w:rPr>
          <w:b/>
          <w:bCs/>
          <w:color w:val="5F391F"/>
          <w:sz w:val="28"/>
          <w:szCs w:val="28"/>
        </w:rPr>
      </w:pPr>
      <w:bookmarkStart w:id="14" w:name="_Toc139547819"/>
      <w:r w:rsidRPr="00DF6973">
        <w:rPr>
          <w:b/>
          <w:color w:val="5F391F"/>
          <w:sz w:val="28"/>
        </w:rPr>
        <w:lastRenderedPageBreak/>
        <w:t>3</w:t>
      </w:r>
      <w:r w:rsidR="00C04FB7">
        <w:rPr>
          <w:b/>
          <w:color w:val="5F391F"/>
          <w:sz w:val="28"/>
        </w:rPr>
        <w:t>.</w:t>
      </w:r>
      <w:r w:rsidRPr="00DF6973">
        <w:rPr>
          <w:b/>
          <w:color w:val="5F391F"/>
          <w:sz w:val="28"/>
        </w:rPr>
        <w:t>1. İnstitusional mühit</w:t>
      </w:r>
      <w:bookmarkEnd w:id="14"/>
      <w:r w:rsidRPr="00DF6973">
        <w:rPr>
          <w:b/>
          <w:color w:val="5F391F"/>
          <w:sz w:val="28"/>
        </w:rPr>
        <w:t xml:space="preserve">  </w:t>
      </w:r>
    </w:p>
    <w:p w14:paraId="0B4B762C" w14:textId="77777777" w:rsidR="007D66D4" w:rsidRPr="00DF6973" w:rsidRDefault="007D66D4" w:rsidP="007D66D4">
      <w:pPr>
        <w:jc w:val="both"/>
        <w:rPr>
          <w:rFonts w:ascii="Arial" w:hAnsi="Arial" w:cs="Arial"/>
          <w:sz w:val="24"/>
          <w:szCs w:val="24"/>
        </w:rPr>
      </w:pPr>
    </w:p>
    <w:p w14:paraId="690132C0" w14:textId="77777777" w:rsidR="007D66D4" w:rsidRPr="00DF6973" w:rsidRDefault="007D66D4" w:rsidP="007D66D4">
      <w:pPr>
        <w:jc w:val="both"/>
        <w:rPr>
          <w:rFonts w:ascii="Arial" w:hAnsi="Arial" w:cs="Arial"/>
          <w:sz w:val="24"/>
          <w:szCs w:val="24"/>
        </w:rPr>
      </w:pPr>
      <w:r w:rsidRPr="00DF6973">
        <w:rPr>
          <w:rFonts w:ascii="Arial" w:hAnsi="Arial"/>
          <w:sz w:val="24"/>
        </w:rPr>
        <w:t>50.</w:t>
      </w:r>
      <w:r w:rsidRPr="00DF6973">
        <w:rPr>
          <w:rFonts w:ascii="Arial" w:hAnsi="Arial"/>
          <w:sz w:val="24"/>
        </w:rPr>
        <w:tab/>
        <w:t>Uşaq Hüquqları üzrə İstiqamətləndirici Komitə (CDENF) Avropa Şurasının digər orqanları və tərəfdaş beynəlxalq təşkilatlarla əməkdaşlıq şəraitində Strategiyanı hazırlayan, icra edən və əldə olunan irəliləyişə nəzarət edən əsas əlaqələndirici orqandır. Gözlənilən 4 illik mandatı müddətində, Komitə ildə iki dəfə plenar iclaslar keçirməyə davam edəcək. Komitənin əvvəlki mandatı müddətində etdiyi kimi, müxtəlif formatlarda tematik iclaslar təşkil etməsi və zərurətə uyğun olaraq ona tabe olan müvafiq ekspert və işçi qrupları yaratması da mümkündür. Avropa Şurasının digər hökumətlərarası və monitorinq orqanları da öz mandatlarına uyğun olan seçilmiş tədbirlərə görə cavabdehliyi üzərinə götürəcək.</w:t>
      </w:r>
    </w:p>
    <w:p w14:paraId="6E04D580" w14:textId="1DC64A95" w:rsidR="007D66D4" w:rsidRPr="00DF6973" w:rsidRDefault="007D66D4" w:rsidP="007D66D4">
      <w:pPr>
        <w:jc w:val="both"/>
        <w:rPr>
          <w:rFonts w:ascii="Arial" w:hAnsi="Arial" w:cs="Arial"/>
          <w:sz w:val="24"/>
          <w:szCs w:val="24"/>
        </w:rPr>
      </w:pPr>
      <w:r w:rsidRPr="00DF6973">
        <w:rPr>
          <w:rFonts w:ascii="Arial" w:hAnsi="Arial"/>
          <w:sz w:val="24"/>
        </w:rPr>
        <w:t>51.</w:t>
      </w:r>
      <w:r w:rsidRPr="00DF6973">
        <w:rPr>
          <w:rFonts w:ascii="Arial" w:hAnsi="Arial"/>
          <w:sz w:val="24"/>
        </w:rPr>
        <w:tab/>
        <w:t>Bu hökumətlərarası əməkdaşlıq strukturu müəyyən edilmiş ən təcili prioritetləri əks etdirəcək, eyni zamanda sonrakı mərhələlərdə meydana çıxan və gözlənilməz çətinliklərə reaksiya verə və uyğunlaşa bilmək üçün çevikliyini saxlayacaq. Komitə ənənəvi və gələcək tərəfdaşlıqları canlandırmaq və uşaq hüquqlarına təsirə nail olmaq üçün çoxsaylı daxili və xarici tərəfdaşları, o cümlədən Avropa Şurasının digər orqanlarının və beynəlxalq təşkilatların, vətəndaş cəmiyyəti təşkilatlarının və üzv olmayan dövlətlərin nümayəndələrini həm rəsmi görüşlər vasitəsilə, həm də icra tədbirləri və təbliğat tədbirləri çərçivəsində cəlb etməyə davam edəcək.</w:t>
      </w:r>
    </w:p>
    <w:p w14:paraId="18D01420" w14:textId="3B70790A" w:rsidR="007D66D4" w:rsidRPr="00DF6973" w:rsidRDefault="007D66D4" w:rsidP="007D66D4">
      <w:pPr>
        <w:pStyle w:val="2"/>
        <w:rPr>
          <w:b/>
          <w:bCs/>
          <w:color w:val="5F391F"/>
          <w:sz w:val="28"/>
          <w:szCs w:val="28"/>
        </w:rPr>
      </w:pPr>
      <w:bookmarkStart w:id="15" w:name="_Toc139547820"/>
      <w:r w:rsidRPr="00DF6973">
        <w:rPr>
          <w:b/>
          <w:color w:val="5F391F"/>
          <w:sz w:val="28"/>
        </w:rPr>
        <w:t>3.2. İş üsulları</w:t>
      </w:r>
      <w:bookmarkEnd w:id="15"/>
      <w:r w:rsidRPr="00DF6973">
        <w:rPr>
          <w:b/>
          <w:color w:val="5F391F"/>
          <w:sz w:val="28"/>
        </w:rPr>
        <w:t xml:space="preserve">  </w:t>
      </w:r>
    </w:p>
    <w:p w14:paraId="01A0D3AA" w14:textId="77777777" w:rsidR="007D66D4" w:rsidRPr="00DF6973" w:rsidRDefault="007D66D4" w:rsidP="007D66D4">
      <w:pPr>
        <w:jc w:val="both"/>
        <w:rPr>
          <w:rFonts w:ascii="Arial" w:hAnsi="Arial" w:cs="Arial"/>
          <w:sz w:val="24"/>
          <w:szCs w:val="24"/>
        </w:rPr>
      </w:pPr>
    </w:p>
    <w:p w14:paraId="09EF6E6A" w14:textId="11059667" w:rsidR="007D66D4" w:rsidRPr="00DF6973" w:rsidRDefault="007D66D4" w:rsidP="007D66D4">
      <w:pPr>
        <w:jc w:val="both"/>
        <w:rPr>
          <w:rFonts w:ascii="Arial" w:hAnsi="Arial" w:cs="Arial"/>
          <w:sz w:val="24"/>
          <w:szCs w:val="24"/>
        </w:rPr>
      </w:pPr>
      <w:r w:rsidRPr="00DF6973">
        <w:rPr>
          <w:rFonts w:ascii="Arial" w:hAnsi="Arial"/>
          <w:sz w:val="24"/>
        </w:rPr>
        <w:t>52.</w:t>
      </w:r>
      <w:r w:rsidRPr="00DF6973">
        <w:rPr>
          <w:rFonts w:ascii="Arial" w:hAnsi="Arial"/>
          <w:sz w:val="24"/>
        </w:rPr>
        <w:tab/>
        <w:t xml:space="preserve">Çoxsəviyyəli və çoxtərəfli Strategiyanın icrası, aidiyyəti şəxslər tərəfindən asanlıqla başa düşülə və yerinə yetirilə bilən və fürsət düşəndə sinergiyalar yaratmaq və ya tərəfdaşlıqları inkişaf etdirmək </w:t>
      </w:r>
      <w:r w:rsidR="00CE3535">
        <w:rPr>
          <w:rFonts w:ascii="Arial" w:hAnsi="Arial"/>
          <w:sz w:val="24"/>
        </w:rPr>
        <w:t>üçün</w:t>
      </w:r>
      <w:r w:rsidRPr="00DF6973">
        <w:rPr>
          <w:rFonts w:ascii="Arial" w:hAnsi="Arial"/>
          <w:sz w:val="24"/>
        </w:rPr>
        <w:t xml:space="preserve"> qarşılıqlı fəaliyyətə imkan verən </w:t>
      </w:r>
      <w:r w:rsidR="00570B74">
        <w:rPr>
          <w:rFonts w:ascii="Arial" w:hAnsi="Arial"/>
          <w:sz w:val="24"/>
        </w:rPr>
        <w:t>məsuliyyətli tədbirlər</w:t>
      </w:r>
      <w:r w:rsidRPr="00DF6973">
        <w:rPr>
          <w:rFonts w:ascii="Arial" w:hAnsi="Arial"/>
          <w:sz w:val="24"/>
        </w:rPr>
        <w:t xml:space="preserve"> hazırlamaq üçün aydın və şəffaf iş üsulları tələb edir.</w:t>
      </w:r>
    </w:p>
    <w:p w14:paraId="4947906E" w14:textId="1E67A431" w:rsidR="00811901" w:rsidRPr="00DF6973" w:rsidRDefault="00811901" w:rsidP="00811901">
      <w:pPr>
        <w:jc w:val="both"/>
        <w:rPr>
          <w:rFonts w:ascii="Arial" w:hAnsi="Arial" w:cs="Arial"/>
          <w:sz w:val="24"/>
          <w:szCs w:val="24"/>
        </w:rPr>
      </w:pPr>
      <w:r w:rsidRPr="00DF6973">
        <w:rPr>
          <w:rFonts w:ascii="Arial" w:hAnsi="Arial"/>
          <w:sz w:val="24"/>
        </w:rPr>
        <w:t>53.</w:t>
      </w:r>
      <w:r w:rsidRPr="00DF6973">
        <w:rPr>
          <w:rFonts w:ascii="Arial" w:hAnsi="Arial"/>
          <w:sz w:val="24"/>
        </w:rPr>
        <w:tab/>
        <w:t>Bunlar Strategiyanın iş üsullarının əsas elementləridir:</w:t>
      </w:r>
    </w:p>
    <w:p w14:paraId="597CA067" w14:textId="68632F5B" w:rsidR="00811901" w:rsidRPr="00DF6973" w:rsidRDefault="00811901" w:rsidP="00811901">
      <w:pPr>
        <w:jc w:val="both"/>
        <w:rPr>
          <w:rFonts w:ascii="Arial" w:hAnsi="Arial" w:cs="Arial"/>
          <w:sz w:val="24"/>
          <w:szCs w:val="24"/>
        </w:rPr>
      </w:pPr>
      <w:r w:rsidRPr="00DF6973">
        <w:rPr>
          <w:rFonts w:ascii="Arial" w:hAnsi="Arial"/>
          <w:sz w:val="24"/>
        </w:rPr>
        <w:t>54.</w:t>
      </w:r>
      <w:r w:rsidRPr="00DF6973">
        <w:rPr>
          <w:rFonts w:ascii="Arial" w:hAnsi="Arial"/>
          <w:sz w:val="24"/>
        </w:rPr>
        <w:tab/>
        <w:t xml:space="preserve">Strategiyanın </w:t>
      </w:r>
      <w:r w:rsidRPr="00DF6973">
        <w:rPr>
          <w:rFonts w:ascii="Arial" w:hAnsi="Arial"/>
          <w:b/>
          <w:bCs/>
          <w:sz w:val="24"/>
        </w:rPr>
        <w:t>vaxt çərçivəsi</w:t>
      </w:r>
      <w:r w:rsidRPr="00DF6973">
        <w:rPr>
          <w:rFonts w:ascii="Arial" w:hAnsi="Arial"/>
          <w:sz w:val="24"/>
        </w:rPr>
        <w:t xml:space="preserve"> CDENF səviyyəsində və Nazirlə</w:t>
      </w:r>
      <w:r w:rsidR="000341BB">
        <w:rPr>
          <w:rFonts w:ascii="Arial" w:hAnsi="Arial"/>
          <w:sz w:val="24"/>
        </w:rPr>
        <w:t>r</w:t>
      </w:r>
      <w:r w:rsidRPr="00DF6973">
        <w:rPr>
          <w:rFonts w:ascii="Arial" w:hAnsi="Arial"/>
          <w:sz w:val="24"/>
        </w:rPr>
        <w:t xml:space="preserve"> Komitəsi səviyyəsində fərqli  məntiqlərə əsaslanır.</w:t>
      </w:r>
    </w:p>
    <w:p w14:paraId="1D228475" w14:textId="77777777" w:rsidR="00811901" w:rsidRPr="00DF6973" w:rsidRDefault="00811901" w:rsidP="00811901">
      <w:pPr>
        <w:tabs>
          <w:tab w:val="left" w:pos="1260"/>
        </w:tabs>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Strategiya 6 illik dövrü (2022-2027) əhatə edir; CDENF tərəfindən aralıq qiymətləndirmənin 3 ildən sonra aparılması nəzərdə tutulur.</w:t>
      </w:r>
    </w:p>
    <w:p w14:paraId="50404BB4" w14:textId="77777777" w:rsidR="00811901" w:rsidRPr="00DF6973" w:rsidRDefault="00811901" w:rsidP="00811901">
      <w:pPr>
        <w:tabs>
          <w:tab w:val="left" w:pos="1260"/>
        </w:tabs>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CDENF-in Texniki Tapşırıq üzrə icra hesabatı hər iki ildən bir Fəaliyyət Planı əsasında Katiblik tərəfindən hazırlanacaq və Nazirlər Komitəsinə təqdim ediləcək (Avropa Şurasının Nazirlər Komitəsinin 2022-2025-ci illər üçün bütün İstiqamətləndirici Komitələri və Monitorinq Orqanları üçün nəzərdə tutduğu hökumətlərarası çərçivənin tələbinə uyğun olaraq).</w:t>
      </w:r>
    </w:p>
    <w:p w14:paraId="4DA51201" w14:textId="77777777" w:rsidR="00811901" w:rsidRPr="00DF6973" w:rsidRDefault="00811901" w:rsidP="00811901">
      <w:pPr>
        <w:jc w:val="both"/>
        <w:rPr>
          <w:rFonts w:ascii="Arial" w:hAnsi="Arial" w:cs="Arial"/>
          <w:sz w:val="24"/>
          <w:szCs w:val="24"/>
        </w:rPr>
      </w:pPr>
      <w:r w:rsidRPr="00DF6973">
        <w:rPr>
          <w:rFonts w:ascii="Arial" w:hAnsi="Arial"/>
          <w:sz w:val="24"/>
        </w:rPr>
        <w:t>55.</w:t>
      </w:r>
      <w:r w:rsidRPr="00DF6973">
        <w:rPr>
          <w:rFonts w:ascii="Arial" w:hAnsi="Arial"/>
          <w:sz w:val="24"/>
        </w:rPr>
        <w:tab/>
        <w:t>Bu, Strategiya ilə əlaqəli hesabatvermə öhdəliklərinin “növbəliliyi”nə imkan verərək, prosesi sadələşdirir və cəlb olunan bütün maraqlı tərəflərin prosesi izləməsini asanlaşdırır.</w:t>
      </w:r>
    </w:p>
    <w:p w14:paraId="50B0937E" w14:textId="4351B397" w:rsidR="00811901" w:rsidRPr="00DF6973" w:rsidRDefault="00811901" w:rsidP="00811901">
      <w:pPr>
        <w:jc w:val="both"/>
        <w:rPr>
          <w:rFonts w:ascii="Arial" w:hAnsi="Arial" w:cs="Arial"/>
          <w:sz w:val="24"/>
          <w:szCs w:val="24"/>
        </w:rPr>
      </w:pPr>
      <w:r w:rsidRPr="00DF6973">
        <w:rPr>
          <w:rFonts w:ascii="Arial" w:hAnsi="Arial"/>
          <w:sz w:val="24"/>
        </w:rPr>
        <w:t>56.</w:t>
      </w:r>
      <w:r w:rsidRPr="00DF6973">
        <w:rPr>
          <w:rFonts w:ascii="Arial" w:hAnsi="Arial"/>
          <w:sz w:val="24"/>
        </w:rPr>
        <w:tab/>
        <w:t xml:space="preserve">Strategiyanın icrasının izlənməsi və ona nəzarət hər iki ildə bir dəfə Strategiyaya paralel olaraq hazırlanan ayrıca </w:t>
      </w:r>
      <w:r w:rsidRPr="00DF6973">
        <w:rPr>
          <w:rFonts w:ascii="Arial" w:hAnsi="Arial"/>
          <w:b/>
          <w:bCs/>
          <w:sz w:val="24"/>
        </w:rPr>
        <w:t>fəaliyyət planları</w:t>
      </w:r>
      <w:r w:rsidRPr="00DF6973">
        <w:rPr>
          <w:rFonts w:ascii="Arial" w:hAnsi="Arial"/>
          <w:sz w:val="24"/>
        </w:rPr>
        <w:t xml:space="preserve"> əsasında aparılacaq. Bu fəaliyyət planları Strategiya Nazirlər Komitəsi tərəfindən qəbul edildikdən sonra, 2022-ci ilin yazında yekunlaşdırılacaq. Bununla belə, Strategiyanın əsas məqsədləri ilə əlaqələndirilmiş müfəssəl məntiqi çərçivə Strategiya ilə Fəaliyyət Planı arasında boşluğu dolduracaq və Strategiyanın məqsəd və hədəflərinin uşaq hüquqlarını icradan innovasiyaya qədər necə həyata keçirəcəyini nümayiş etdirəcək. Bundan sonra, Fəaliyyət Planı bütün daxili və xarici tərəfdaşlarla razılaşdırılmış aydın istinad çərçivəsinə çevilərək, Strategiya çərçivəsində hazırlanacaq birgə </w:t>
      </w:r>
      <w:r w:rsidRPr="00DF6973">
        <w:rPr>
          <w:rFonts w:ascii="Arial" w:hAnsi="Arial"/>
          <w:sz w:val="24"/>
        </w:rPr>
        <w:lastRenderedPageBreak/>
        <w:t>və fərdi tədbirləri, gözlənilən nəticələri, vaxt qrafiklərini və müvəffəqiyyəti ölçmək üçün təklif olunan göstəriciləri müəyyən edəcək. Bu cür müfəssəl icra çərçivəsi formasında olmaqla, Fəaliyyət Planı Avropa Şurasına və onun tərəfdaşlarına “sözdən əmələ” keçməkdə, Strategiyanın bütün məqsədlərini</w:t>
      </w:r>
      <w:r w:rsidR="00D7162B">
        <w:rPr>
          <w:rFonts w:ascii="Arial" w:hAnsi="Arial"/>
          <w:sz w:val="24"/>
        </w:rPr>
        <w:t>n</w:t>
      </w:r>
      <w:r w:rsidRPr="00DF6973">
        <w:rPr>
          <w:rFonts w:ascii="Arial" w:hAnsi="Arial"/>
          <w:sz w:val="24"/>
        </w:rPr>
        <w:t xml:space="preserve"> Avropalı uşaqların həyatlarının aspektlərinin faktiki olaraq yaxşılaşması</w:t>
      </w:r>
      <w:r w:rsidR="00D7162B">
        <w:rPr>
          <w:rFonts w:ascii="Arial" w:hAnsi="Arial"/>
          <w:sz w:val="24"/>
        </w:rPr>
        <w:t xml:space="preserve"> ilə nəticələnməsinə</w:t>
      </w:r>
      <w:r w:rsidRPr="00DF6973">
        <w:rPr>
          <w:rFonts w:ascii="Arial" w:hAnsi="Arial"/>
          <w:sz w:val="24"/>
        </w:rPr>
        <w:t xml:space="preserve"> kömək edəcək.</w:t>
      </w:r>
    </w:p>
    <w:p w14:paraId="21172E87" w14:textId="77777777" w:rsidR="00811901" w:rsidRPr="00DF6973" w:rsidRDefault="00811901" w:rsidP="00811901">
      <w:pPr>
        <w:jc w:val="both"/>
        <w:rPr>
          <w:rFonts w:ascii="Arial" w:hAnsi="Arial" w:cs="Arial"/>
          <w:sz w:val="24"/>
          <w:szCs w:val="24"/>
        </w:rPr>
      </w:pPr>
      <w:r w:rsidRPr="00DF6973">
        <w:rPr>
          <w:rFonts w:ascii="Arial" w:hAnsi="Arial"/>
          <w:sz w:val="24"/>
        </w:rPr>
        <w:t>57.</w:t>
      </w:r>
      <w:r w:rsidRPr="00DF6973">
        <w:rPr>
          <w:rFonts w:ascii="Arial" w:hAnsi="Arial"/>
          <w:sz w:val="24"/>
        </w:rPr>
        <w:tab/>
        <w:t xml:space="preserve">Strategiyanın effektiv icrası üçün istifadə olunan </w:t>
      </w:r>
      <w:r w:rsidRPr="00DF6973">
        <w:rPr>
          <w:rFonts w:ascii="Arial" w:hAnsi="Arial"/>
          <w:b/>
          <w:bCs/>
          <w:sz w:val="24"/>
        </w:rPr>
        <w:t>əlavə resurs və metodlar</w:t>
      </w:r>
      <w:r w:rsidRPr="00DF6973">
        <w:rPr>
          <w:rFonts w:ascii="Arial" w:hAnsi="Arial"/>
          <w:sz w:val="24"/>
        </w:rPr>
        <w:t xml:space="preserve"> aşağıdakılar olacaq və ya olmağa davam edəcək:</w:t>
      </w:r>
    </w:p>
    <w:p w14:paraId="1160BE26" w14:textId="77777777" w:rsidR="00811901" w:rsidRPr="00DF6973" w:rsidRDefault="00811901" w:rsidP="00811901">
      <w:pPr>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Uşaq Hüquqları Bölməsinin və ya digər funksional strukturların akademik və məsləhətçilik şəbəkəsi vasitəsilə xarici təcrübə və səriştənin cəlb edilməsi;</w:t>
      </w:r>
    </w:p>
    <w:p w14:paraId="476B67C2" w14:textId="3B3555A4" w:rsidR="00811901" w:rsidRPr="00DF6973" w:rsidRDefault="00811901" w:rsidP="00811901">
      <w:pPr>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Strategiyanın vəzifələrinin icrasında milli maraqlı tərəflərə dəstək göstərmək üçün potensialın gücləndirilməsi tədbirlərinin təşkili və müvafiq alətlərin, masaüstü kitabçaların və istiqamətləndirici sənədlərin hazırlanması (İstiqamətləndirici Komitə çərçivəsində və ya Uşaq Hüquqları Bölməsinin əməkdaşlı</w:t>
      </w:r>
      <w:r w:rsidR="0082340B">
        <w:rPr>
          <w:rFonts w:ascii="Arial" w:hAnsi="Arial"/>
          <w:sz w:val="24"/>
        </w:rPr>
        <w:t>q</w:t>
      </w:r>
      <w:r w:rsidRPr="00DF6973">
        <w:rPr>
          <w:rFonts w:ascii="Arial" w:hAnsi="Arial"/>
          <w:sz w:val="24"/>
        </w:rPr>
        <w:t xml:space="preserve"> strukturu ilə yaxından əməkdaşlıq şəraitində);</w:t>
      </w:r>
    </w:p>
    <w:p w14:paraId="7E7860E7" w14:textId="58DB7303" w:rsidR="00811901" w:rsidRPr="00DF6973" w:rsidRDefault="00811901" w:rsidP="00811901">
      <w:pPr>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Yeni standartları və təlimatları hazırlamazdan əvvəl onların uşaqların faktiki ehtiyaclarını qarşılamasından əmin olmaq üçün sübutlar bazasını yaxşılaşdırmağın müxtəlif üsulları. Bura CDENF vasitəsilə məlumatların toplanması (məs. sorğularla), digər komitələrin (məs. ECSR) monitorinq fəaliyyəti, Katiblik və mandat verilmiş məsləhətçilərin masaüstü tədqiqatları, tərəfdaş təşkilatların (məs. UNICEF, İqtisadi İnkişaf və Əməkdaşlıq Təşkilatı (İƏİT), Avropa Komissiyası, Aİ-nin Əsas Hüquqlar Agentliyi və digərləri) nəşrləri daxildir;</w:t>
      </w:r>
    </w:p>
    <w:p w14:paraId="6B2A7F8B" w14:textId="574B70ED" w:rsidR="00811901" w:rsidRPr="00DF6973" w:rsidRDefault="00811901" w:rsidP="00811901">
      <w:pPr>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 xml:space="preserve">Müxtəlif miqyaslarda, formatlarda və </w:t>
      </w:r>
      <w:r w:rsidR="00307939">
        <w:rPr>
          <w:rFonts w:ascii="Arial" w:hAnsi="Arial"/>
          <w:sz w:val="24"/>
        </w:rPr>
        <w:t>müddətlərdə</w:t>
      </w:r>
      <w:r w:rsidRPr="00DF6973">
        <w:rPr>
          <w:rFonts w:ascii="Arial" w:hAnsi="Arial"/>
          <w:sz w:val="24"/>
        </w:rPr>
        <w:t xml:space="preserve"> maarifləndirmə üsulları, məsələn, tematik kampaniyalar, birdəfəlik tədbirlər, yeni nəşrlər və ya sosial media kampaniyaları daxil olmaqla.</w:t>
      </w:r>
    </w:p>
    <w:p w14:paraId="586BDAA0" w14:textId="77777777" w:rsidR="00811901" w:rsidRPr="00DF6973" w:rsidRDefault="00811901" w:rsidP="00811901">
      <w:pPr>
        <w:ind w:left="1260" w:hanging="360"/>
        <w:jc w:val="both"/>
        <w:rPr>
          <w:rFonts w:ascii="Arial" w:hAnsi="Arial" w:cs="Arial"/>
          <w:sz w:val="24"/>
          <w:szCs w:val="24"/>
        </w:rPr>
      </w:pPr>
      <w:r w:rsidRPr="00DF6973">
        <w:rPr>
          <w:rFonts w:ascii="Arial" w:hAnsi="Arial"/>
          <w:sz w:val="24"/>
        </w:rPr>
        <w:t>►</w:t>
      </w:r>
      <w:r w:rsidRPr="00DF6973">
        <w:rPr>
          <w:rFonts w:ascii="Arial" w:hAnsi="Arial"/>
          <w:sz w:val="24"/>
        </w:rPr>
        <w:tab/>
        <w:t>Avropa səviyyəsində və ya milli səviyyədə qanunvericilik və ya siyasət tədbirləri tələb edən yeni sahələri müəyyən etmək üçün yeni çağırışları və tendensiyaları və ya ortaya çıxan problemləri araşdırmaq üçün platformalar.</w:t>
      </w:r>
    </w:p>
    <w:p w14:paraId="3CAF11F4" w14:textId="77777777" w:rsidR="00811901" w:rsidRPr="00DF6973" w:rsidRDefault="00811901" w:rsidP="00811901">
      <w:pPr>
        <w:jc w:val="both"/>
        <w:rPr>
          <w:rFonts w:ascii="Arial" w:hAnsi="Arial" w:cs="Arial"/>
          <w:sz w:val="24"/>
          <w:szCs w:val="24"/>
        </w:rPr>
      </w:pPr>
    </w:p>
    <w:p w14:paraId="235091B6" w14:textId="3C43E7C3" w:rsidR="00811901" w:rsidRPr="00DF6973" w:rsidRDefault="00811901" w:rsidP="00CF0ADE">
      <w:pPr>
        <w:pStyle w:val="2"/>
        <w:rPr>
          <w:b/>
          <w:bCs/>
          <w:color w:val="5F391F"/>
          <w:sz w:val="28"/>
          <w:szCs w:val="28"/>
        </w:rPr>
      </w:pPr>
      <w:bookmarkStart w:id="16" w:name="_Toc139547821"/>
      <w:r w:rsidRPr="00DF6973">
        <w:rPr>
          <w:b/>
          <w:color w:val="5F391F"/>
          <w:sz w:val="28"/>
        </w:rPr>
        <w:t>3</w:t>
      </w:r>
      <w:r w:rsidR="00176FDC">
        <w:rPr>
          <w:b/>
          <w:color w:val="5F391F"/>
          <w:sz w:val="28"/>
        </w:rPr>
        <w:t>.</w:t>
      </w:r>
      <w:r w:rsidRPr="00DF6973">
        <w:rPr>
          <w:b/>
          <w:color w:val="5F391F"/>
          <w:sz w:val="28"/>
        </w:rPr>
        <w:t>3. Tərəfdaşlıq</w:t>
      </w:r>
      <w:bookmarkEnd w:id="16"/>
      <w:r w:rsidRPr="00DF6973">
        <w:rPr>
          <w:b/>
          <w:color w:val="5F391F"/>
          <w:sz w:val="28"/>
        </w:rPr>
        <w:t xml:space="preserve"> </w:t>
      </w:r>
    </w:p>
    <w:p w14:paraId="64F2C550" w14:textId="77777777" w:rsidR="00811901" w:rsidRPr="00DF6973" w:rsidRDefault="00811901" w:rsidP="00811901">
      <w:pPr>
        <w:jc w:val="both"/>
        <w:rPr>
          <w:rFonts w:ascii="Arial" w:hAnsi="Arial" w:cs="Arial"/>
          <w:sz w:val="24"/>
          <w:szCs w:val="24"/>
        </w:rPr>
      </w:pPr>
    </w:p>
    <w:p w14:paraId="508871DE" w14:textId="507AEFDB" w:rsidR="00811901" w:rsidRPr="00DF6973" w:rsidRDefault="00811901" w:rsidP="00811901">
      <w:pPr>
        <w:jc w:val="both"/>
        <w:rPr>
          <w:rFonts w:ascii="Arial" w:hAnsi="Arial" w:cs="Arial"/>
          <w:sz w:val="24"/>
          <w:szCs w:val="24"/>
        </w:rPr>
      </w:pPr>
      <w:r w:rsidRPr="00DF6973">
        <w:rPr>
          <w:rFonts w:ascii="Arial" w:hAnsi="Arial"/>
          <w:sz w:val="24"/>
        </w:rPr>
        <w:t>58.</w:t>
      </w:r>
      <w:r w:rsidRPr="00DF6973">
        <w:rPr>
          <w:rFonts w:ascii="Arial" w:hAnsi="Arial"/>
          <w:sz w:val="24"/>
        </w:rPr>
        <w:tab/>
        <w:t>Strategiyanın həyata keçirilməsi zamanı Uşaq Hüquqları Bölməsi daxili tərəfdaşlarla (Avropa Şurasının hər bir prioritet sahə üzrə qeyd olunan sektorları), həm də xarici maraqlı tərəflərlə, o cümlədən beynəlxalq təşkilatlar, beynəlxalq və ya Avropa vətəndaş cəmiyyəti təşkilatları, Avropa Şurasına üzv olmayan dövlətlər, eləcə də fürsətlər və sinergiyaların mümkün və arzuolunan olduğu hallarda biznes sektoru və ya sənaye ilə birgə işləyəcək.</w:t>
      </w:r>
    </w:p>
    <w:p w14:paraId="3CE157A5" w14:textId="1BBCC8E3" w:rsidR="007D66D4" w:rsidRPr="00DF6973" w:rsidRDefault="00811901" w:rsidP="00811901">
      <w:pPr>
        <w:jc w:val="both"/>
        <w:rPr>
          <w:rFonts w:ascii="Arial" w:hAnsi="Arial" w:cs="Arial"/>
          <w:sz w:val="24"/>
          <w:szCs w:val="24"/>
        </w:rPr>
      </w:pPr>
      <w:r w:rsidRPr="00DF6973">
        <w:rPr>
          <w:rFonts w:ascii="Arial" w:hAnsi="Arial"/>
          <w:sz w:val="24"/>
        </w:rPr>
        <w:t>59.</w:t>
      </w:r>
      <w:r w:rsidRPr="00DF6973">
        <w:rPr>
          <w:rFonts w:ascii="Arial" w:hAnsi="Arial"/>
          <w:sz w:val="24"/>
        </w:rPr>
        <w:tab/>
        <w:t>Strategiyanın icrasında əsas tərəfdaşlar</w:t>
      </w:r>
      <w:r w:rsidR="008B6D03">
        <w:rPr>
          <w:rFonts w:ascii="Arial" w:hAnsi="Arial"/>
          <w:sz w:val="24"/>
        </w:rPr>
        <w:t xml:space="preserve">a </w:t>
      </w:r>
      <w:r w:rsidRPr="00DF6973">
        <w:rPr>
          <w:rFonts w:ascii="Arial" w:hAnsi="Arial"/>
          <w:sz w:val="24"/>
        </w:rPr>
        <w:t>Avropa Komissiyası və Əsas Hüquqlar Agentliyi (FRA) tərəfindən təmsil olunan Avropa İttifaqından başlamaqla</w:t>
      </w:r>
      <w:r w:rsidR="008B6D03">
        <w:rPr>
          <w:rFonts w:ascii="Arial" w:hAnsi="Arial"/>
          <w:sz w:val="24"/>
        </w:rPr>
        <w:t>,</w:t>
      </w:r>
      <w:r w:rsidRPr="00DF6973">
        <w:rPr>
          <w:rFonts w:ascii="Arial" w:hAnsi="Arial"/>
          <w:sz w:val="24"/>
        </w:rPr>
        <w:t xml:space="preserve"> digər Avropa təşkilatları və beynəlxalq təşkilatlar </w:t>
      </w:r>
      <w:r w:rsidR="008B6D03">
        <w:rPr>
          <w:rFonts w:ascii="Arial" w:hAnsi="Arial"/>
          <w:sz w:val="24"/>
        </w:rPr>
        <w:t>daxil olacaq</w:t>
      </w:r>
      <w:r w:rsidRPr="00DF6973">
        <w:rPr>
          <w:rFonts w:ascii="Arial" w:hAnsi="Arial"/>
          <w:sz w:val="24"/>
        </w:rPr>
        <w:t xml:space="preserve">. Birgə əməkdaşlıq səyləri Aİ-nin “Uşaq hüquqlarına dair Strategiya”sı çərçivəsində müəyyən edilmiş sinergiyalardan istifadə edəcək və Avropa Şurasının rəhbərlik etdiyi əməkdaşlıq layihələri üçün Aİ tərəfindən təmin edilən maliyyələşməyə əsaslanacaq. Hazırkı Strategiyanın həyata keçirilməsində beynəlxalq tərəfdaşlara BMT-nin İnsan Hüquqları üzrə Ali Komissarlığı (OHCHR) və xüsusilə də Uşaq Hüquqları üzrə Komitə, UNICEF, BMT-nin Baş Katibinin Uşaqlara qarşı Zorakılıq üzrə Xüsusi Nümayəndəsi, BMT-nin Uşaq alveri, uşaq fahişəliyi və uşaq pornoqrafiyası üzrə Xüsusi </w:t>
      </w:r>
      <w:r w:rsidRPr="00DF6973">
        <w:rPr>
          <w:rFonts w:ascii="Arial" w:hAnsi="Arial"/>
          <w:sz w:val="24"/>
        </w:rPr>
        <w:lastRenderedPageBreak/>
        <w:t>Məruzəçisi, BMT-nin Qaçqınlar üzrə Ali Komissarlığı (UNHCR), Ümumdünya Səhiyyə Təşkilatı (ÜST), Beynəlxalq Frankofoniya Təşkilatı (OIF) və Baltik Dənizi Dövlətləri Şurası (CBSS) daxildir.</w:t>
      </w:r>
    </w:p>
    <w:p w14:paraId="6F6C2457" w14:textId="77777777" w:rsidR="00ED7E6F" w:rsidRPr="00DF6973" w:rsidRDefault="00ED7E6F" w:rsidP="00ED7E6F">
      <w:pPr>
        <w:jc w:val="both"/>
        <w:rPr>
          <w:rFonts w:ascii="Arial" w:hAnsi="Arial" w:cs="Arial"/>
          <w:sz w:val="24"/>
          <w:szCs w:val="24"/>
        </w:rPr>
      </w:pPr>
      <w:r w:rsidRPr="00DF6973">
        <w:rPr>
          <w:rFonts w:ascii="Arial" w:hAnsi="Arial"/>
          <w:sz w:val="24"/>
        </w:rPr>
        <w:t>60.</w:t>
      </w:r>
      <w:r w:rsidRPr="00DF6973">
        <w:rPr>
          <w:rFonts w:ascii="Arial" w:hAnsi="Arial"/>
          <w:sz w:val="24"/>
        </w:rPr>
        <w:tab/>
        <w:t>Vətəndaş cəmiyyəti təşkilatları da əsas tərəfdaşlar olmağa davam edəcəklər. Onlara aşağıdakılar daxildir: Uşaqlar üçün Ombudsmanların Avropa Şəbəkəsi (ENOC), “Eurochild” təşkilatı, “Uşaqların Müdafiəsi” Beynəlxalq təşkilatı (DCI) və onun müxtəlif filialları, “Zorakılığa Son Təşəbbüsü”, Yuvenal Ədliyyə üzrə Agentliklərarası Panel (IPJJ), “Uşaq Fahişəliyinə, Uşaq Pornoqrafiyasına və Cinsi Məqsədlərlə Uşaq Alverinə Son” təşkilatı (ECPAT International), “Uşaqların Xilası” təşkilatı, SOS Uşaq Kəndləri, “İtkin Uşaqlar Avropa” təşkilatı, Avropa İttifaqında Ailə Təşkilatları Konfederasiyası (COFACE), Beynəlxalq Gənclər və Ailə Hakimləri  Assosiasiyası, Beynəlxalq Sosial Xidmət (ISS), Uşaq Hüquqları üzrə Beynəlxalq Şəbəkə (CRIN), Uşaqyönümlü Ədalət Mühakiməsi üzrə Avropa Şəbəkəsi (CFJ-EN) və “World Vision International” təşkilatı və s.</w:t>
      </w:r>
    </w:p>
    <w:p w14:paraId="22BB053C" w14:textId="77777777" w:rsidR="00ED7E6F" w:rsidRPr="00DF6973" w:rsidRDefault="00ED7E6F" w:rsidP="00ED7E6F">
      <w:pPr>
        <w:jc w:val="both"/>
        <w:rPr>
          <w:rFonts w:ascii="Arial" w:hAnsi="Arial" w:cs="Arial"/>
          <w:sz w:val="24"/>
          <w:szCs w:val="24"/>
        </w:rPr>
      </w:pPr>
      <w:r w:rsidRPr="00DF6973">
        <w:rPr>
          <w:rFonts w:ascii="Arial" w:hAnsi="Arial"/>
          <w:sz w:val="24"/>
        </w:rPr>
        <w:t>61.</w:t>
      </w:r>
      <w:r w:rsidRPr="00DF6973">
        <w:rPr>
          <w:rFonts w:ascii="Arial" w:hAnsi="Arial"/>
          <w:sz w:val="24"/>
        </w:rPr>
        <w:tab/>
        <w:t>Uşaqlar Strategiyanın icrasında əsas tərəfdaşlardan biri olmağa davam edəcək. Onlar öz hüquqları və rifahı ilə bağlı Avropa Şurası standartlarının, siyasətlərinin və tədbirlərinin işlənib hazırlanmasında, həyata keçirilməsində və qiymətləndirilməsində iştirak etməyə davam edəcəklər. Hazırkı Strategiyanın hazırlanması və onun həyata keçirilməsi zamanı uşaqlarla qurulan hər hansı əlaqələr Avropa Şurasının uşaqların müdafiəsi və təhlükəsizliyi üzrə siyasəti ilə müşayiət olunub və tənzimlənib və bu cür davam edəcək. Bu siyasət, həmçinin Avropa Şurasının tədbirləri çərçivəsində uşaqlarla əlaqə saxlayan hər hansı tərəfdaş təşkilatlardan da müvafiq öhdəliklərə əməl etməyi tələb edir.</w:t>
      </w:r>
    </w:p>
    <w:p w14:paraId="164AB8B6" w14:textId="7BC48A5D" w:rsidR="00ED7E6F" w:rsidRPr="00DF6973" w:rsidRDefault="00ED7E6F" w:rsidP="00ED7E6F">
      <w:pPr>
        <w:jc w:val="both"/>
        <w:rPr>
          <w:rFonts w:ascii="Arial" w:hAnsi="Arial" w:cs="Arial"/>
          <w:sz w:val="24"/>
          <w:szCs w:val="24"/>
        </w:rPr>
      </w:pPr>
      <w:r w:rsidRPr="00DF6973">
        <w:rPr>
          <w:rFonts w:ascii="Arial" w:hAnsi="Arial"/>
          <w:sz w:val="24"/>
        </w:rPr>
        <w:t>62.</w:t>
      </w:r>
      <w:r w:rsidRPr="00DF6973">
        <w:rPr>
          <w:rFonts w:ascii="Arial" w:hAnsi="Arial"/>
          <w:sz w:val="24"/>
        </w:rPr>
        <w:tab/>
        <w:t>Sonuncusu, uşaq hüquqları naminə çoxtərəfli əməkdaşlıq sahəsində yeniliklər etmək məqsədilə, Avropa Şurası cəmiyyətin bütün sferalarında uşaq yönümlü yanaşmaları təşviq etmək üçün özəl sektorun cəlb edilməsinə yönələn strukturlaşdırılmış yanaşma hazırlamağa çalışacaq.</w:t>
      </w:r>
    </w:p>
    <w:p w14:paraId="62BF9F46" w14:textId="514210BF" w:rsidR="00A93A44" w:rsidRPr="00DF6973" w:rsidRDefault="00A93A44" w:rsidP="00A93A44">
      <w:pPr>
        <w:pStyle w:val="2"/>
        <w:rPr>
          <w:b/>
          <w:bCs/>
          <w:color w:val="5F391F"/>
          <w:sz w:val="28"/>
          <w:szCs w:val="28"/>
        </w:rPr>
      </w:pPr>
      <w:bookmarkStart w:id="17" w:name="_Toc139547822"/>
      <w:r w:rsidRPr="00DF6973">
        <w:rPr>
          <w:b/>
          <w:color w:val="5F391F"/>
          <w:sz w:val="28"/>
        </w:rPr>
        <w:t>3.4. Resurslar</w:t>
      </w:r>
      <w:bookmarkEnd w:id="17"/>
      <w:r w:rsidRPr="00DF6973">
        <w:rPr>
          <w:b/>
          <w:color w:val="5F391F"/>
          <w:sz w:val="28"/>
        </w:rPr>
        <w:t xml:space="preserve">  </w:t>
      </w:r>
    </w:p>
    <w:p w14:paraId="6C4E3611" w14:textId="77777777" w:rsidR="00A93A44" w:rsidRPr="00DF6973" w:rsidRDefault="00A93A44" w:rsidP="00A93A44">
      <w:pPr>
        <w:jc w:val="both"/>
        <w:rPr>
          <w:rFonts w:ascii="Arial" w:hAnsi="Arial" w:cs="Arial"/>
          <w:sz w:val="24"/>
          <w:szCs w:val="24"/>
        </w:rPr>
      </w:pPr>
    </w:p>
    <w:p w14:paraId="0F7D0AC3" w14:textId="77777777" w:rsidR="00A93A44" w:rsidRPr="00DF6973" w:rsidRDefault="00A93A44" w:rsidP="00A93A44">
      <w:pPr>
        <w:jc w:val="both"/>
        <w:rPr>
          <w:rFonts w:ascii="Arial" w:hAnsi="Arial" w:cs="Arial"/>
          <w:sz w:val="24"/>
          <w:szCs w:val="24"/>
        </w:rPr>
      </w:pPr>
      <w:r w:rsidRPr="00DF6973">
        <w:rPr>
          <w:rFonts w:ascii="Arial" w:hAnsi="Arial"/>
          <w:sz w:val="24"/>
        </w:rPr>
        <w:t>63.</w:t>
      </w:r>
      <w:r w:rsidRPr="00DF6973">
        <w:rPr>
          <w:rFonts w:ascii="Arial" w:hAnsi="Arial"/>
          <w:sz w:val="24"/>
        </w:rPr>
        <w:tab/>
        <w:t>Strategiyanın icrası ilə əlaqəli əsas resurslara Uşaq Hüquqları Bölməsinə təyin edilmiş (öz adi büdcəsi vasitəsilə və ya büdcədənkənar resurslar hesabına) resurslar daxil olacaq. Avropa Şurasının digər hökumətlərarası və ya monitorinq orqanlarına məsul olan funksional strukturları fəaliyyət planında müəyyən edilmiş birgə fəaliyyətlər üçün öz adi büdcə resursları hesabına töhfə verəcək. Parlament Assambleyası [və Yerli və Regional Hakimiyyətlər Konqresi] Avropa Şurasına üzv dövlətlərdə Strategiyanın səmərəli və dayanıqlı icrasını milli parlamentlərin və yerli və regional hakimiyyət orqanlarının qanunvericilik, büdcə və nəzarət fəaliyyətinə daxil etməklə, Strategiyanın icrasını dəstəkləyəcək. Strategiya daxili idarəetmə alətləri, məsələn, ildə iki dəfə həyata keçirilən Proqram və Büdcə tapşırığı və hər bir Komitə üçün Texniki Tapşırıq, təyin edilmiş büdcə və işçi heyəti vasitəsilə aparılan adi hökumətlərarası əməkdaşlıq çərçivəsində həyata keçiriləcək.</w:t>
      </w:r>
    </w:p>
    <w:p w14:paraId="4B12938F" w14:textId="77777777" w:rsidR="00A93A44" w:rsidRPr="00DF6973" w:rsidRDefault="00A93A44" w:rsidP="00A93A44">
      <w:pPr>
        <w:jc w:val="both"/>
        <w:rPr>
          <w:rFonts w:ascii="Arial" w:hAnsi="Arial" w:cs="Arial"/>
          <w:sz w:val="24"/>
          <w:szCs w:val="24"/>
        </w:rPr>
      </w:pPr>
      <w:r w:rsidRPr="00DF6973">
        <w:rPr>
          <w:rFonts w:ascii="Arial" w:hAnsi="Arial"/>
          <w:sz w:val="24"/>
        </w:rPr>
        <w:t>64.</w:t>
      </w:r>
      <w:r w:rsidRPr="00DF6973">
        <w:rPr>
          <w:rFonts w:ascii="Arial" w:hAnsi="Arial"/>
          <w:sz w:val="24"/>
        </w:rPr>
        <w:tab/>
        <w:t>Əvvəlki Strategiyaların icrasında olduğu kimi, zərurətə uyğun olaraq, Avropa Şurasının heyətinin səriştə və təcrübələri məsləhətçilər və tərəfdaş təşkilatlarla tamamlanacaq. Milli hökumətlərin və onların müvafiq tərəfdaşlarının təcrübələrini və tələblərini ən yaxşı şəkildə əks etdirmək üçün katibliyin təşəbbüsü ilə həyata keçirilən ekspert dinləmələri, müzakirələr və sorğular vasitəsilə, üzv dövlətlərdə mövcud olan resurslar, biliklər və məlumatlar nəzərdən keçiriləcək və onların əldə olunmasına səy göstəriləcək. Standartların hazırlanmasına, yayılmasına və təşviqinə yönələn müəyyən milli fəaliyyətlər yenə də müvafiq qrant müqavilələri çərçivəsində Avropa Şurasından dəstək almaq imkanına malik olacaq.</w:t>
      </w:r>
    </w:p>
    <w:p w14:paraId="22B3C20C" w14:textId="77777777" w:rsidR="00A93A44" w:rsidRPr="00DF6973" w:rsidRDefault="00A93A44" w:rsidP="00A93A44">
      <w:pPr>
        <w:jc w:val="both"/>
        <w:rPr>
          <w:rFonts w:ascii="Arial" w:hAnsi="Arial" w:cs="Arial"/>
          <w:sz w:val="24"/>
          <w:szCs w:val="24"/>
        </w:rPr>
      </w:pPr>
    </w:p>
    <w:p w14:paraId="65280BD1" w14:textId="25FA9508" w:rsidR="00A93A44" w:rsidRPr="00DF6973" w:rsidRDefault="00A93A44" w:rsidP="00A93A44">
      <w:pPr>
        <w:pStyle w:val="2"/>
        <w:rPr>
          <w:b/>
          <w:bCs/>
          <w:color w:val="5F391F"/>
          <w:sz w:val="28"/>
          <w:szCs w:val="28"/>
        </w:rPr>
      </w:pPr>
      <w:bookmarkStart w:id="18" w:name="_Toc139547823"/>
      <w:r w:rsidRPr="00DF6973">
        <w:rPr>
          <w:b/>
          <w:color w:val="5F391F"/>
          <w:sz w:val="28"/>
        </w:rPr>
        <w:t xml:space="preserve">3.5. Kommunikasiya və </w:t>
      </w:r>
      <w:bookmarkEnd w:id="18"/>
      <w:r w:rsidR="00003B59">
        <w:rPr>
          <w:b/>
          <w:color w:val="5F391F"/>
          <w:sz w:val="28"/>
        </w:rPr>
        <w:t>təbliğat</w:t>
      </w:r>
      <w:r w:rsidRPr="00DF6973">
        <w:rPr>
          <w:b/>
          <w:color w:val="5F391F"/>
          <w:sz w:val="28"/>
        </w:rPr>
        <w:t xml:space="preserve">  </w:t>
      </w:r>
    </w:p>
    <w:p w14:paraId="4C5A3960" w14:textId="77777777" w:rsidR="00A93A44" w:rsidRPr="00DF6973" w:rsidRDefault="00A93A44" w:rsidP="00A93A44">
      <w:pPr>
        <w:jc w:val="both"/>
        <w:rPr>
          <w:rFonts w:ascii="Arial" w:hAnsi="Arial" w:cs="Arial"/>
          <w:sz w:val="24"/>
          <w:szCs w:val="24"/>
        </w:rPr>
      </w:pPr>
    </w:p>
    <w:p w14:paraId="3C57F9A8" w14:textId="77777777" w:rsidR="00A93A44" w:rsidRPr="00DF6973" w:rsidRDefault="00A93A44" w:rsidP="00A93A44">
      <w:pPr>
        <w:jc w:val="both"/>
        <w:rPr>
          <w:rFonts w:ascii="Arial" w:hAnsi="Arial" w:cs="Arial"/>
          <w:sz w:val="24"/>
          <w:szCs w:val="24"/>
        </w:rPr>
      </w:pPr>
      <w:r w:rsidRPr="00DF6973">
        <w:rPr>
          <w:rFonts w:ascii="Arial" w:hAnsi="Arial"/>
          <w:sz w:val="24"/>
        </w:rPr>
        <w:t>65.</w:t>
      </w:r>
      <w:r w:rsidRPr="00DF6973">
        <w:rPr>
          <w:rFonts w:ascii="Arial" w:hAnsi="Arial"/>
          <w:sz w:val="24"/>
        </w:rPr>
        <w:tab/>
        <w:t xml:space="preserve">Strategiyanın və əldə edilmiş tərəqqinin təşviqi üçün kommunikasiya strategiyası hazırlanacaq. Bu, əsasən </w:t>
      </w:r>
      <w:r w:rsidRPr="00DF6973">
        <w:rPr>
          <w:rFonts w:ascii="Arial" w:hAnsi="Arial"/>
          <w:b/>
          <w:bCs/>
          <w:sz w:val="24"/>
        </w:rPr>
        <w:t>http://www.coe.int/children</w:t>
      </w:r>
      <w:r w:rsidRPr="00DF6973">
        <w:rPr>
          <w:rFonts w:ascii="Arial" w:hAnsi="Arial"/>
          <w:sz w:val="24"/>
        </w:rPr>
        <w:t xml:space="preserve"> veb-saytı vasitəsilə icra ediləcək. İstənilən yeni proseslər və hadisələr haqqında məlumatlar həmçinin müvafiq sosial media kanalları, o cümlədən “Facebook” və “Twitter” sosial şəbəkələrindəki səhifələr (@coe_children) vasitəsilə təmin ediləcək. Əlavə sosial media kanalları da yaradılacaq.</w:t>
      </w:r>
    </w:p>
    <w:p w14:paraId="1EB7EEB3" w14:textId="65F174EB" w:rsidR="00ED7E6F" w:rsidRPr="00DF6973" w:rsidRDefault="00A93A44" w:rsidP="00A93A44">
      <w:pPr>
        <w:jc w:val="both"/>
        <w:rPr>
          <w:rFonts w:ascii="Arial" w:hAnsi="Arial" w:cs="Arial"/>
          <w:sz w:val="24"/>
          <w:szCs w:val="24"/>
        </w:rPr>
      </w:pPr>
      <w:r w:rsidRPr="00DF6973">
        <w:rPr>
          <w:rFonts w:ascii="Arial" w:hAnsi="Arial"/>
          <w:sz w:val="24"/>
        </w:rPr>
        <w:t>66.</w:t>
      </w:r>
      <w:r w:rsidRPr="00DF6973">
        <w:rPr>
          <w:rFonts w:ascii="Arial" w:hAnsi="Arial"/>
          <w:sz w:val="24"/>
        </w:rPr>
        <w:tab/>
        <w:t xml:space="preserve">Veb-sayt eyni zamanda iki mühüm kommunikasiya funksiyasını yerinə yetirəcək. “Daxili” səviyyədə, veb-sayt Strategiyanın icrasına cəlb olunan üzv dövlətləri məlumatlandıracaq (Komitənin xüsusi veb-səhifələri vasitəsilə). “Xarici” səviyyədə isə Strategiyanın icrasının nəticələrini nümayiş etdirəcək. Bura milli səviyyədə qanunvericilik dəyişiklikləri və yeni siyasət proqramları, Avropa Şurasının yüksək insan hüquqları standartlarına nail olmağa kömək edən yeni alətləri və vasitələri daxildir. Veb-sayt, həmçinin uşaqlar və gənclər üçün broşuralar, valideynlər üçün təlimatlar və ya uşaqlar üçün və uşaqlarla işləyən mütəxəssislər üçün təlimat kitabçaları və yaddaş siyahıları kimi materialları daha geniş ictimaiyyətə </w:t>
      </w:r>
      <w:r w:rsidR="00577488">
        <w:rPr>
          <w:rFonts w:ascii="Arial" w:hAnsi="Arial"/>
          <w:sz w:val="24"/>
        </w:rPr>
        <w:t>tanıdacaq</w:t>
      </w:r>
      <w:r w:rsidRPr="00DF6973">
        <w:rPr>
          <w:rFonts w:ascii="Arial" w:hAnsi="Arial"/>
          <w:sz w:val="24"/>
        </w:rPr>
        <w:t>.</w:t>
      </w:r>
    </w:p>
    <w:p w14:paraId="6866B9E6" w14:textId="77777777" w:rsidR="00A93A44" w:rsidRPr="00DF6973" w:rsidRDefault="00A93A44" w:rsidP="00A93A44">
      <w:pPr>
        <w:jc w:val="both"/>
        <w:rPr>
          <w:rFonts w:ascii="Arial" w:hAnsi="Arial" w:cs="Arial"/>
          <w:sz w:val="24"/>
          <w:szCs w:val="24"/>
        </w:rPr>
      </w:pPr>
    </w:p>
    <w:p w14:paraId="5D6B1EDB" w14:textId="323C1872" w:rsidR="0028014E" w:rsidRPr="00DF6973" w:rsidRDefault="0028014E">
      <w:pPr>
        <w:rPr>
          <w:rFonts w:ascii="Arial" w:hAnsi="Arial" w:cs="Arial"/>
          <w:sz w:val="24"/>
          <w:szCs w:val="24"/>
        </w:rPr>
      </w:pPr>
      <w:r w:rsidRPr="00DF6973">
        <w:br w:type="page"/>
      </w:r>
    </w:p>
    <w:p w14:paraId="468296C5" w14:textId="321FF77B" w:rsidR="00A93A44" w:rsidRPr="00DF6973" w:rsidRDefault="0028014E" w:rsidP="00F0645A">
      <w:pPr>
        <w:pStyle w:val="1"/>
        <w:numPr>
          <w:ilvl w:val="0"/>
          <w:numId w:val="44"/>
        </w:numPr>
        <w:rPr>
          <w:b/>
          <w:bCs/>
          <w:color w:val="5F391F"/>
          <w:sz w:val="36"/>
          <w:szCs w:val="36"/>
        </w:rPr>
      </w:pPr>
      <w:bookmarkStart w:id="19" w:name="_Toc139547824"/>
      <w:r w:rsidRPr="00DF6973">
        <w:rPr>
          <w:b/>
          <w:color w:val="5F391F"/>
          <w:sz w:val="36"/>
        </w:rPr>
        <w:lastRenderedPageBreak/>
        <w:t>STRATEGİYANIN İCRASINA NƏZARƏT</w:t>
      </w:r>
      <w:bookmarkEnd w:id="19"/>
    </w:p>
    <w:p w14:paraId="48522F2C" w14:textId="77777777" w:rsidR="0028014E" w:rsidRPr="00DF6973" w:rsidRDefault="0028014E" w:rsidP="0028014E">
      <w:pPr>
        <w:jc w:val="both"/>
        <w:rPr>
          <w:rFonts w:ascii="Arial" w:hAnsi="Arial" w:cs="Arial"/>
          <w:color w:val="5F391F"/>
          <w:sz w:val="24"/>
          <w:szCs w:val="24"/>
        </w:rPr>
      </w:pPr>
    </w:p>
    <w:p w14:paraId="58C5C5A2" w14:textId="75EBA3E1" w:rsidR="00DE070A" w:rsidRPr="00DF6973" w:rsidRDefault="00DE070A" w:rsidP="00DE070A">
      <w:pPr>
        <w:pStyle w:val="2"/>
        <w:rPr>
          <w:b/>
          <w:bCs/>
          <w:color w:val="5F391F"/>
          <w:sz w:val="28"/>
          <w:szCs w:val="28"/>
        </w:rPr>
      </w:pPr>
      <w:bookmarkStart w:id="20" w:name="_Toc139547825"/>
      <w:r w:rsidRPr="00DF6973">
        <w:rPr>
          <w:b/>
          <w:color w:val="5F391F"/>
          <w:sz w:val="28"/>
        </w:rPr>
        <w:t>Monitorinq və qiymətləndirmə</w:t>
      </w:r>
      <w:bookmarkEnd w:id="20"/>
      <w:r w:rsidRPr="00DF6973">
        <w:rPr>
          <w:b/>
          <w:color w:val="5F391F"/>
          <w:sz w:val="28"/>
        </w:rPr>
        <w:t xml:space="preserve"> </w:t>
      </w:r>
    </w:p>
    <w:p w14:paraId="363BCC24" w14:textId="77777777" w:rsidR="00DE070A" w:rsidRPr="00DF6973" w:rsidRDefault="00DE070A" w:rsidP="00DE070A">
      <w:pPr>
        <w:jc w:val="both"/>
        <w:rPr>
          <w:rFonts w:ascii="Arial" w:hAnsi="Arial" w:cs="Arial"/>
          <w:sz w:val="24"/>
          <w:szCs w:val="24"/>
        </w:rPr>
      </w:pPr>
    </w:p>
    <w:p w14:paraId="2F135752" w14:textId="4ABB87A8" w:rsidR="00DE070A" w:rsidRPr="00DF6973" w:rsidRDefault="00DE070A" w:rsidP="00DE070A">
      <w:pPr>
        <w:jc w:val="both"/>
        <w:rPr>
          <w:rFonts w:ascii="Arial" w:hAnsi="Arial" w:cs="Arial"/>
          <w:sz w:val="24"/>
          <w:szCs w:val="24"/>
        </w:rPr>
      </w:pPr>
      <w:r w:rsidRPr="00DF6973">
        <w:rPr>
          <w:rFonts w:ascii="Arial" w:hAnsi="Arial"/>
          <w:sz w:val="24"/>
        </w:rPr>
        <w:t>67.</w:t>
      </w:r>
      <w:r w:rsidRPr="00DF6973">
        <w:rPr>
          <w:rFonts w:ascii="Arial" w:hAnsi="Arial"/>
          <w:sz w:val="24"/>
        </w:rPr>
        <w:tab/>
        <w:t>Strategiya 6 illik dövrü əhatə edir. Bu, əhəmiyyətli tədbirlər görməyə, sadalanan çoxsaylı məqsədlərin icrasını monitorinq etməyə və onların uşaqların həyatlarına və inkişaf etdikləri institusional kontekstlərə təsirini qiymətləndirməyə kifayət qədər imkan yaradır. Digər tərəfdən, bu qədər uzun müddət yəqin ki, strateji uyğunlaşdırmaların edilməsini şərtləndirə biləcək ictimai dəyişikliklər və proseslərlə müşayiət olunacaq. Bu o deməkdir ki, Strategiya yeni meydana çıxan çağırışlara uyğunlaşmağa açıq olmalı və əvvəldən razılaşdırılmış çağırışlara yönəl</w:t>
      </w:r>
      <w:r w:rsidR="00C12116">
        <w:rPr>
          <w:rFonts w:ascii="Arial" w:hAnsi="Arial"/>
          <w:sz w:val="24"/>
        </w:rPr>
        <w:t>ən</w:t>
      </w:r>
      <w:r w:rsidRPr="00DF6973">
        <w:rPr>
          <w:rFonts w:ascii="Arial" w:hAnsi="Arial"/>
          <w:sz w:val="24"/>
        </w:rPr>
        <w:t xml:space="preserve"> əsas diqqəti uyğunlaşdırmalıdır.</w:t>
      </w:r>
    </w:p>
    <w:p w14:paraId="1409C141" w14:textId="77777777" w:rsidR="00DE070A" w:rsidRPr="00DF6973" w:rsidRDefault="00DE070A" w:rsidP="00DE070A">
      <w:pPr>
        <w:jc w:val="both"/>
        <w:rPr>
          <w:rFonts w:ascii="Arial" w:hAnsi="Arial" w:cs="Arial"/>
          <w:b/>
          <w:bCs/>
          <w:sz w:val="24"/>
          <w:szCs w:val="24"/>
        </w:rPr>
      </w:pPr>
      <w:r w:rsidRPr="00DF6973">
        <w:rPr>
          <w:rFonts w:ascii="Arial" w:hAnsi="Arial"/>
          <w:b/>
          <w:sz w:val="24"/>
        </w:rPr>
        <w:t>68.</w:t>
      </w:r>
      <w:r w:rsidRPr="00DF6973">
        <w:rPr>
          <w:rFonts w:ascii="Arial" w:hAnsi="Arial"/>
          <w:b/>
          <w:sz w:val="24"/>
        </w:rPr>
        <w:tab/>
        <w:t>Strategiya çərçivəsində fəaliyyətlərin qiymətləndirilməsi müxtəlif ölçüləri (kontekstə uyğun olaraq), istifadə olunmuş alətləri və cəlb olunan maraqlı tərəfləri əhatə edir.</w:t>
      </w:r>
    </w:p>
    <w:p w14:paraId="554793A2" w14:textId="77777777" w:rsidR="00DE070A" w:rsidRPr="00DF6973" w:rsidRDefault="00DE070A" w:rsidP="00DE070A">
      <w:pPr>
        <w:jc w:val="both"/>
        <w:rPr>
          <w:rFonts w:ascii="Arial" w:hAnsi="Arial" w:cs="Arial"/>
          <w:sz w:val="24"/>
          <w:szCs w:val="24"/>
        </w:rPr>
      </w:pPr>
      <w:r w:rsidRPr="00DF6973">
        <w:rPr>
          <w:rFonts w:ascii="Arial" w:hAnsi="Arial"/>
          <w:sz w:val="24"/>
        </w:rPr>
        <w:t>69.</w:t>
      </w:r>
      <w:r w:rsidRPr="00DF6973">
        <w:rPr>
          <w:rFonts w:ascii="Arial" w:hAnsi="Arial"/>
          <w:sz w:val="24"/>
        </w:rPr>
        <w:tab/>
        <w:t xml:space="preserve">Avropa Şurası daxilində və Strategiya çərçivəsində əməkdaşlıq edən müxtəlif orqanların və sektorların iştirakı ilə, əldə olunmuş irəliləyiş ayrıca hazırlanan və ayrıca sənəd kimi təqdim olunan Fəaliyyət Planı əsasında hər iki ildə bir dəfə ölçüləcək. Bu daxili qiymətləndirmənin nəticələri Strategiyaya düzəlişlərin edilməsinə və zərurətə uyğun olaraq və mövcud resursları nəzərə alaraq yeni fəaliyyətlərin hazırlanmasına imkan verəcək. Bu qiymətləndirmə tapşırığı əvvəlcə Avropa Şurasının müxtəlif Katiblik stukturları arasında aparılan </w:t>
      </w:r>
      <w:r w:rsidRPr="00DF6973">
        <w:rPr>
          <w:rFonts w:ascii="Arial" w:hAnsi="Arial"/>
          <w:b/>
          <w:bCs/>
          <w:sz w:val="24"/>
        </w:rPr>
        <w:t>texniki qiymətləndirmə</w:t>
      </w:r>
      <w:r w:rsidRPr="00DF6973">
        <w:rPr>
          <w:rFonts w:ascii="Arial" w:hAnsi="Arial"/>
          <w:sz w:val="24"/>
        </w:rPr>
        <w:t xml:space="preserve">ni ehtiva edir. Bu prosesə artıq illərlə nəzarət etmiş Uşaq Hüquqları üzrə Katibliklərarası İşçi Qrupu əldə olunmuş irəliləyiş barədə müzakirələrə şərait yaradacaq. Fəaliyyət Planına və məntiqi çərçivənin planlaşdırma cədvəlləri vasitəsilə ölçülmüş irəliləyişə əsaslanaraq, Nazirlər Komitəsi üçün ildə iki dəfə icra hesabatı hazırlanacaq. CDENF-in nəzarəti altında həyata keçirilən bu proses </w:t>
      </w:r>
      <w:r w:rsidRPr="00DF6973">
        <w:rPr>
          <w:rFonts w:ascii="Arial" w:hAnsi="Arial"/>
          <w:b/>
          <w:bCs/>
          <w:sz w:val="24"/>
        </w:rPr>
        <w:t>qiymətləndirmənin daha yaxşı təşkil olunmasına</w:t>
      </w:r>
      <w:r w:rsidRPr="00DF6973">
        <w:rPr>
          <w:rFonts w:ascii="Arial" w:hAnsi="Arial"/>
          <w:sz w:val="24"/>
        </w:rPr>
        <w:t xml:space="preserve"> gətirib çıxaracaq.</w:t>
      </w:r>
    </w:p>
    <w:p w14:paraId="35F79075" w14:textId="254DA28E" w:rsidR="00DE070A" w:rsidRPr="00DF6973" w:rsidRDefault="00DE070A" w:rsidP="00DE070A">
      <w:pPr>
        <w:jc w:val="both"/>
        <w:rPr>
          <w:rFonts w:ascii="Arial" w:hAnsi="Arial" w:cs="Arial"/>
          <w:sz w:val="24"/>
          <w:szCs w:val="24"/>
        </w:rPr>
      </w:pPr>
      <w:r w:rsidRPr="00DF6973">
        <w:rPr>
          <w:rFonts w:ascii="Arial" w:hAnsi="Arial"/>
          <w:sz w:val="24"/>
        </w:rPr>
        <w:t>70.</w:t>
      </w:r>
      <w:r w:rsidRPr="00DF6973">
        <w:rPr>
          <w:rFonts w:ascii="Arial" w:hAnsi="Arial"/>
          <w:sz w:val="24"/>
        </w:rPr>
        <w:tab/>
        <w:t xml:space="preserve">CDENF-in rəhbərliyi altında digər maraqlı tərəflərin dəstəyilə, Strategiya çərçivəsində əldə olunan irəliləyişin daha müfəssəl və </w:t>
      </w:r>
      <w:r w:rsidRPr="00DF6973">
        <w:rPr>
          <w:rFonts w:ascii="Arial" w:hAnsi="Arial"/>
          <w:b/>
          <w:bCs/>
          <w:sz w:val="24"/>
        </w:rPr>
        <w:t>siyasi qiymətləndirilməsi</w:t>
      </w:r>
      <w:r w:rsidRPr="00DF6973">
        <w:rPr>
          <w:rFonts w:ascii="Arial" w:hAnsi="Arial"/>
          <w:sz w:val="24"/>
        </w:rPr>
        <w:t xml:space="preserve"> aparılacaq və nəticələri ilk üç ildən sonra keçiriləcək aralıq </w:t>
      </w:r>
      <w:r w:rsidR="00D4133B">
        <w:rPr>
          <w:rFonts w:ascii="Arial" w:hAnsi="Arial"/>
          <w:sz w:val="24"/>
        </w:rPr>
        <w:t>icmal</w:t>
      </w:r>
      <w:r w:rsidRPr="00DF6973">
        <w:rPr>
          <w:rFonts w:ascii="Arial" w:hAnsi="Arial"/>
          <w:sz w:val="24"/>
        </w:rPr>
        <w:t xml:space="preserve"> konfransında təqdim olunacaq. Mövcud resurslardan asılı olaraq, müxtəlif qiymətləndirmə prosesləri boyunca uşaqlarla məsləhətləşmə aparılacaq. Bu, müvafiq metodologiyalara və Avropa Şurasında mövcud olan uşaq müdafiəsi və təhlükəsizliyi siyasətlərinə uyğun olaraq icra olunacaq.</w:t>
      </w:r>
    </w:p>
    <w:p w14:paraId="756DB3D7" w14:textId="77777777" w:rsidR="00DE070A" w:rsidRPr="00DF6973" w:rsidRDefault="00DE070A" w:rsidP="00DE070A">
      <w:pPr>
        <w:jc w:val="both"/>
        <w:rPr>
          <w:rFonts w:ascii="Arial" w:hAnsi="Arial" w:cs="Arial"/>
          <w:sz w:val="24"/>
          <w:szCs w:val="24"/>
        </w:rPr>
      </w:pPr>
    </w:p>
    <w:p w14:paraId="0C99290F" w14:textId="0B325899" w:rsidR="00DE070A" w:rsidRPr="00DF6973" w:rsidRDefault="00DE070A" w:rsidP="00DE070A">
      <w:pPr>
        <w:pStyle w:val="2"/>
        <w:rPr>
          <w:b/>
          <w:bCs/>
          <w:color w:val="5F391F"/>
          <w:sz w:val="28"/>
          <w:szCs w:val="28"/>
        </w:rPr>
      </w:pPr>
      <w:r w:rsidRPr="00DF6973">
        <w:rPr>
          <w:b/>
          <w:i/>
          <w:color w:val="5F391F"/>
          <w:sz w:val="28"/>
        </w:rPr>
        <w:t xml:space="preserve"> </w:t>
      </w:r>
      <w:bookmarkStart w:id="21" w:name="_Toc139547826"/>
      <w:r w:rsidRPr="00DF6973">
        <w:rPr>
          <w:b/>
          <w:color w:val="5F391F"/>
          <w:sz w:val="28"/>
        </w:rPr>
        <w:t>Məntiqi çərçivənin planlaşdırma cədvəli</w:t>
      </w:r>
      <w:bookmarkEnd w:id="21"/>
      <w:r w:rsidRPr="00DF6973">
        <w:rPr>
          <w:b/>
          <w:color w:val="5F391F"/>
          <w:sz w:val="28"/>
        </w:rPr>
        <w:t xml:space="preserve"> </w:t>
      </w:r>
    </w:p>
    <w:p w14:paraId="6AC8D1EE" w14:textId="77777777" w:rsidR="00DE070A" w:rsidRPr="00DF6973" w:rsidRDefault="00DE070A" w:rsidP="00DE070A">
      <w:pPr>
        <w:jc w:val="both"/>
        <w:rPr>
          <w:rFonts w:ascii="Arial" w:hAnsi="Arial" w:cs="Arial"/>
          <w:sz w:val="24"/>
          <w:szCs w:val="24"/>
        </w:rPr>
      </w:pPr>
    </w:p>
    <w:p w14:paraId="352A7B1E" w14:textId="77777777" w:rsidR="00DE070A" w:rsidRPr="00DF6973" w:rsidRDefault="00DE070A" w:rsidP="00DE070A">
      <w:pPr>
        <w:jc w:val="both"/>
        <w:rPr>
          <w:rFonts w:ascii="Arial" w:hAnsi="Arial" w:cs="Arial"/>
          <w:sz w:val="24"/>
          <w:szCs w:val="24"/>
        </w:rPr>
      </w:pPr>
      <w:r w:rsidRPr="00DF6973">
        <w:rPr>
          <w:rFonts w:ascii="Arial" w:hAnsi="Arial"/>
          <w:sz w:val="24"/>
        </w:rPr>
        <w:t>71.</w:t>
      </w:r>
      <w:r w:rsidRPr="00DF6973">
        <w:rPr>
          <w:rFonts w:ascii="Arial" w:hAnsi="Arial"/>
          <w:sz w:val="24"/>
        </w:rPr>
        <w:tab/>
        <w:t>Strategiyanın icrasına cəlb olunan müxtəlif tərəfdaşlarla birgə mütəmadi olaraq yenilənəcək fəaliyyət planlarından əlavə, Strategiyanı texniki, təşkilati və siyasi səviyyələrdə izləmək üçün əsas iş alətlərindən biri Məntiqi çərçivə və onun planlaşdırma cədvəlləri olacaq. Bu əsasda, Uşaq Hüquqları Bölməsi Strategiyanın icrasına daxili nəzarəti təmin edəcək. Üzv dövlətlərin müxtəlif prioritet sahələr və fəaliyyət növləri və onların konkret indikatorlarına əsasən əldə etdikləri irəliləyiş barədə hesabat verməsi üçün xüsusi formalar hazırlanacaq. Bu formalar üzv dövlətlər tərəfindən doldurulacaq və mütəmadi olaraq təqdim olunacaq.</w:t>
      </w:r>
    </w:p>
    <w:p w14:paraId="39C1F7DA" w14:textId="77777777" w:rsidR="00DE070A" w:rsidRPr="00DF6973" w:rsidRDefault="00DE070A" w:rsidP="00DE070A">
      <w:pPr>
        <w:jc w:val="both"/>
        <w:rPr>
          <w:rFonts w:ascii="Arial" w:hAnsi="Arial" w:cs="Arial"/>
          <w:sz w:val="24"/>
          <w:szCs w:val="24"/>
        </w:rPr>
      </w:pPr>
    </w:p>
    <w:p w14:paraId="614E4ABF" w14:textId="22CF7118" w:rsidR="00DE070A" w:rsidRPr="00DF6973" w:rsidRDefault="00DE070A" w:rsidP="00DE070A">
      <w:pPr>
        <w:pStyle w:val="2"/>
        <w:rPr>
          <w:b/>
          <w:bCs/>
          <w:color w:val="5F391F"/>
          <w:sz w:val="28"/>
          <w:szCs w:val="28"/>
        </w:rPr>
      </w:pPr>
      <w:bookmarkStart w:id="22" w:name="_Toc139547827"/>
      <w:r w:rsidRPr="00DF6973">
        <w:rPr>
          <w:b/>
          <w:color w:val="5F391F"/>
          <w:sz w:val="28"/>
        </w:rPr>
        <w:lastRenderedPageBreak/>
        <w:t>Risklər və onların yüngülləşdirliməsi</w:t>
      </w:r>
      <w:bookmarkEnd w:id="22"/>
      <w:r w:rsidRPr="00DF6973">
        <w:rPr>
          <w:b/>
          <w:color w:val="5F391F"/>
          <w:sz w:val="28"/>
        </w:rPr>
        <w:t xml:space="preserve"> </w:t>
      </w:r>
    </w:p>
    <w:p w14:paraId="13967873" w14:textId="77777777" w:rsidR="00DE070A" w:rsidRPr="00DF6973" w:rsidRDefault="00DE070A" w:rsidP="00DE070A">
      <w:pPr>
        <w:jc w:val="both"/>
        <w:rPr>
          <w:rFonts w:ascii="Arial" w:hAnsi="Arial" w:cs="Arial"/>
          <w:sz w:val="24"/>
          <w:szCs w:val="24"/>
        </w:rPr>
      </w:pPr>
    </w:p>
    <w:p w14:paraId="138EA797" w14:textId="0E979F4F" w:rsidR="0028014E" w:rsidRPr="00DF6973" w:rsidRDefault="00DE070A" w:rsidP="00DE070A">
      <w:pPr>
        <w:jc w:val="both"/>
        <w:rPr>
          <w:rFonts w:ascii="Arial" w:hAnsi="Arial" w:cs="Arial"/>
          <w:sz w:val="24"/>
          <w:szCs w:val="24"/>
        </w:rPr>
      </w:pPr>
      <w:r w:rsidRPr="00DF6973">
        <w:rPr>
          <w:rFonts w:ascii="Arial" w:hAnsi="Arial"/>
          <w:sz w:val="24"/>
        </w:rPr>
        <w:t>72.</w:t>
      </w:r>
      <w:r w:rsidRPr="00DF6973">
        <w:rPr>
          <w:rFonts w:ascii="Arial" w:hAnsi="Arial"/>
          <w:sz w:val="24"/>
        </w:rPr>
        <w:tab/>
        <w:t>Hər bir strategiya, proqram və layihə icra zamanı müəyyən risklərlə üzləşir. Bu risklərin reallaşma ehtimalı az və ya çox ola bilər, icra prosesinə fərqli təsirlər göstərə bilər və onların yüngülləşdirilməsi üçün xüsusi və uyğunlaşdırılmış tədbirlər tələb olunur. Hazırkı Strategiya üçün aşağıdakı risklərin mövcud olduğu ehtimal edilir və mümkün cavab tədbirləri təqdim olunur:</w:t>
      </w:r>
    </w:p>
    <w:p w14:paraId="7A8D0DE6" w14:textId="77777777" w:rsidR="003234B2" w:rsidRPr="00DF6973" w:rsidRDefault="003234B2" w:rsidP="00DE070A">
      <w:pPr>
        <w:jc w:val="both"/>
        <w:rPr>
          <w:rFonts w:ascii="Arial" w:hAnsi="Arial" w:cs="Arial"/>
          <w:sz w:val="24"/>
          <w:szCs w:val="24"/>
        </w:rPr>
      </w:pPr>
    </w:p>
    <w:tbl>
      <w:tblPr>
        <w:tblW w:w="0" w:type="auto"/>
        <w:tblInd w:w="953" w:type="dxa"/>
        <w:tblBorders>
          <w:top w:val="single" w:sz="4" w:space="0" w:color="262425"/>
          <w:left w:val="single" w:sz="4" w:space="0" w:color="262425"/>
          <w:bottom w:val="single" w:sz="4" w:space="0" w:color="262425"/>
          <w:right w:val="single" w:sz="4" w:space="0" w:color="262425"/>
          <w:insideH w:val="single" w:sz="4" w:space="0" w:color="262425"/>
          <w:insideV w:val="single" w:sz="4" w:space="0" w:color="262425"/>
        </w:tblBorders>
        <w:tblLayout w:type="fixed"/>
        <w:tblCellMar>
          <w:left w:w="0" w:type="dxa"/>
          <w:right w:w="0" w:type="dxa"/>
        </w:tblCellMar>
        <w:tblLook w:val="01E0" w:firstRow="1" w:lastRow="1" w:firstColumn="1" w:lastColumn="1" w:noHBand="0" w:noVBand="0"/>
      </w:tblPr>
      <w:tblGrid>
        <w:gridCol w:w="3260"/>
        <w:gridCol w:w="1134"/>
        <w:gridCol w:w="1134"/>
        <w:gridCol w:w="3562"/>
      </w:tblGrid>
      <w:tr w:rsidR="00814977" w:rsidRPr="00DF6973" w14:paraId="184525B0" w14:textId="77777777" w:rsidTr="00CF689E">
        <w:trPr>
          <w:trHeight w:val="366"/>
        </w:trPr>
        <w:tc>
          <w:tcPr>
            <w:tcW w:w="3260" w:type="dxa"/>
            <w:tcBorders>
              <w:right w:val="single" w:sz="6" w:space="0" w:color="262425"/>
            </w:tcBorders>
            <w:shd w:val="clear" w:color="auto" w:fill="B0A3AA"/>
          </w:tcPr>
          <w:p w14:paraId="16DB99F6" w14:textId="77777777" w:rsidR="00814977" w:rsidRPr="00DF6973" w:rsidRDefault="00814977" w:rsidP="00CF689E">
            <w:pPr>
              <w:pStyle w:val="TableParagraph"/>
              <w:spacing w:before="70"/>
              <w:rPr>
                <w:b/>
                <w:color w:val="000000" w:themeColor="text1"/>
                <w:sz w:val="20"/>
              </w:rPr>
            </w:pPr>
            <w:r w:rsidRPr="00DF6973">
              <w:rPr>
                <w:b/>
                <w:color w:val="000000" w:themeColor="text1"/>
                <w:sz w:val="20"/>
              </w:rPr>
              <w:t>Risk</w:t>
            </w:r>
          </w:p>
        </w:tc>
        <w:tc>
          <w:tcPr>
            <w:tcW w:w="1134" w:type="dxa"/>
            <w:tcBorders>
              <w:left w:val="single" w:sz="6" w:space="0" w:color="262425"/>
              <w:right w:val="single" w:sz="6" w:space="0" w:color="262425"/>
            </w:tcBorders>
            <w:shd w:val="clear" w:color="auto" w:fill="B0A3AA"/>
          </w:tcPr>
          <w:p w14:paraId="01AE221A" w14:textId="139269B1" w:rsidR="00814977" w:rsidRPr="00DF6973" w:rsidRDefault="00EB73CB" w:rsidP="00CF689E">
            <w:pPr>
              <w:pStyle w:val="TableParagraph"/>
              <w:spacing w:before="70"/>
              <w:ind w:left="110"/>
              <w:rPr>
                <w:b/>
                <w:color w:val="000000" w:themeColor="text1"/>
                <w:sz w:val="20"/>
              </w:rPr>
            </w:pPr>
            <w:r>
              <w:rPr>
                <w:b/>
                <w:color w:val="000000" w:themeColor="text1"/>
                <w:sz w:val="20"/>
              </w:rPr>
              <w:t>Ehtimal</w:t>
            </w:r>
          </w:p>
        </w:tc>
        <w:tc>
          <w:tcPr>
            <w:tcW w:w="1134" w:type="dxa"/>
            <w:tcBorders>
              <w:left w:val="single" w:sz="6" w:space="0" w:color="262425"/>
              <w:right w:val="single" w:sz="4" w:space="0" w:color="1A1115"/>
            </w:tcBorders>
            <w:shd w:val="clear" w:color="auto" w:fill="B0A3AA"/>
          </w:tcPr>
          <w:p w14:paraId="105EE79C" w14:textId="77777777" w:rsidR="00814977" w:rsidRPr="00DF6973" w:rsidRDefault="00814977" w:rsidP="00CF689E">
            <w:pPr>
              <w:pStyle w:val="TableParagraph"/>
              <w:spacing w:before="70"/>
              <w:ind w:left="110"/>
              <w:rPr>
                <w:b/>
                <w:color w:val="000000" w:themeColor="text1"/>
                <w:sz w:val="20"/>
              </w:rPr>
            </w:pPr>
            <w:r w:rsidRPr="00DF6973">
              <w:rPr>
                <w:b/>
                <w:color w:val="000000" w:themeColor="text1"/>
                <w:sz w:val="20"/>
              </w:rPr>
              <w:t>Təsir</w:t>
            </w:r>
          </w:p>
        </w:tc>
        <w:tc>
          <w:tcPr>
            <w:tcW w:w="3562" w:type="dxa"/>
            <w:tcBorders>
              <w:left w:val="single" w:sz="4" w:space="0" w:color="1A1115"/>
            </w:tcBorders>
            <w:shd w:val="clear" w:color="auto" w:fill="B0A3AA"/>
          </w:tcPr>
          <w:p w14:paraId="23E80CF0" w14:textId="77777777" w:rsidR="00814977" w:rsidRPr="00DF6973" w:rsidRDefault="00814977" w:rsidP="00CF689E">
            <w:pPr>
              <w:pStyle w:val="TableParagraph"/>
              <w:spacing w:before="70"/>
              <w:ind w:left="112"/>
              <w:rPr>
                <w:b/>
                <w:color w:val="000000" w:themeColor="text1"/>
                <w:sz w:val="20"/>
              </w:rPr>
            </w:pPr>
            <w:r w:rsidRPr="00DF6973">
              <w:rPr>
                <w:b/>
                <w:color w:val="000000" w:themeColor="text1"/>
                <w:sz w:val="20"/>
              </w:rPr>
              <w:t>Riskin azaldılması tədbirləri</w:t>
            </w:r>
          </w:p>
        </w:tc>
      </w:tr>
      <w:tr w:rsidR="00814977" w:rsidRPr="00DF6973" w14:paraId="4D19EB65" w14:textId="77777777" w:rsidTr="00CF689E">
        <w:trPr>
          <w:trHeight w:val="846"/>
        </w:trPr>
        <w:tc>
          <w:tcPr>
            <w:tcW w:w="3260" w:type="dxa"/>
          </w:tcPr>
          <w:p w14:paraId="2FC383E4" w14:textId="77777777" w:rsidR="00814977" w:rsidRPr="00DF6973" w:rsidRDefault="00814977" w:rsidP="00CF689E">
            <w:pPr>
              <w:pStyle w:val="TableParagraph"/>
              <w:spacing w:line="249" w:lineRule="auto"/>
              <w:ind w:right="101"/>
              <w:jc w:val="both"/>
              <w:rPr>
                <w:sz w:val="20"/>
              </w:rPr>
            </w:pPr>
            <w:r w:rsidRPr="00DF6973">
              <w:rPr>
                <w:color w:val="262425"/>
                <w:sz w:val="20"/>
              </w:rPr>
              <w:t>Kontekstin dəyişməsi, təxirəsalınmaz cavab tədbirləri tələb edən yeni meydana çıxan çağırışlarla müşayiət olunması</w:t>
            </w:r>
          </w:p>
        </w:tc>
        <w:tc>
          <w:tcPr>
            <w:tcW w:w="1134" w:type="dxa"/>
          </w:tcPr>
          <w:p w14:paraId="7AA78915" w14:textId="77777777" w:rsidR="00814977" w:rsidRPr="00DF6973" w:rsidRDefault="00814977" w:rsidP="00CF689E">
            <w:pPr>
              <w:pStyle w:val="TableParagraph"/>
              <w:ind w:left="112"/>
              <w:rPr>
                <w:sz w:val="20"/>
              </w:rPr>
            </w:pPr>
            <w:r w:rsidRPr="00DF6973">
              <w:rPr>
                <w:color w:val="262425"/>
                <w:sz w:val="20"/>
              </w:rPr>
              <w:t>Yüksək</w:t>
            </w:r>
          </w:p>
        </w:tc>
        <w:tc>
          <w:tcPr>
            <w:tcW w:w="1134" w:type="dxa"/>
          </w:tcPr>
          <w:p w14:paraId="0842E0DF" w14:textId="77777777" w:rsidR="00814977" w:rsidRPr="00DF6973" w:rsidRDefault="00814977" w:rsidP="00CF689E">
            <w:pPr>
              <w:pStyle w:val="TableParagraph"/>
              <w:ind w:left="112"/>
              <w:rPr>
                <w:sz w:val="20"/>
              </w:rPr>
            </w:pPr>
            <w:r w:rsidRPr="00DF6973">
              <w:rPr>
                <w:color w:val="262425"/>
                <w:sz w:val="20"/>
              </w:rPr>
              <w:t>Yüksək</w:t>
            </w:r>
          </w:p>
        </w:tc>
        <w:tc>
          <w:tcPr>
            <w:tcW w:w="3562" w:type="dxa"/>
          </w:tcPr>
          <w:p w14:paraId="08B97068" w14:textId="77777777" w:rsidR="00814977" w:rsidRPr="00DF6973" w:rsidRDefault="00814977" w:rsidP="00CF689E">
            <w:pPr>
              <w:pStyle w:val="TableParagraph"/>
              <w:spacing w:line="249" w:lineRule="auto"/>
              <w:ind w:left="112" w:right="19"/>
              <w:rPr>
                <w:sz w:val="20"/>
              </w:rPr>
            </w:pPr>
            <w:r w:rsidRPr="00DF6973">
              <w:rPr>
                <w:color w:val="262425"/>
                <w:sz w:val="20"/>
              </w:rPr>
              <w:t>Prioritetlərə yenidən baxmaq və Strategiyanı ən şəffaf şəkildə uyğunlaşdırmaq</w:t>
            </w:r>
          </w:p>
        </w:tc>
      </w:tr>
      <w:tr w:rsidR="00814977" w:rsidRPr="00DF6973" w14:paraId="2C69D56B" w14:textId="77777777" w:rsidTr="00CF689E">
        <w:trPr>
          <w:trHeight w:val="846"/>
        </w:trPr>
        <w:tc>
          <w:tcPr>
            <w:tcW w:w="3260" w:type="dxa"/>
          </w:tcPr>
          <w:p w14:paraId="76686292" w14:textId="77777777" w:rsidR="00814977" w:rsidRPr="00DF6973" w:rsidRDefault="00814977" w:rsidP="00CF689E">
            <w:pPr>
              <w:pStyle w:val="TableParagraph"/>
              <w:spacing w:line="249" w:lineRule="auto"/>
              <w:ind w:right="101"/>
              <w:jc w:val="both"/>
              <w:rPr>
                <w:sz w:val="20"/>
              </w:rPr>
            </w:pPr>
            <w:r w:rsidRPr="00DF6973">
              <w:rPr>
                <w:color w:val="262425"/>
                <w:sz w:val="20"/>
              </w:rPr>
              <w:t>İcraya dəstək göstərmək üçün siyasi istəyin olmaması (Avropa səviyyəsində və milli səviyyədə)</w:t>
            </w:r>
          </w:p>
        </w:tc>
        <w:tc>
          <w:tcPr>
            <w:tcW w:w="1134" w:type="dxa"/>
          </w:tcPr>
          <w:p w14:paraId="1D9A75ED" w14:textId="77777777" w:rsidR="00814977" w:rsidRPr="00DF6973" w:rsidRDefault="00814977" w:rsidP="00CF689E">
            <w:pPr>
              <w:pStyle w:val="TableParagraph"/>
              <w:ind w:left="112"/>
              <w:rPr>
                <w:sz w:val="20"/>
              </w:rPr>
            </w:pPr>
            <w:r w:rsidRPr="00DF6973">
              <w:rPr>
                <w:color w:val="262425"/>
                <w:sz w:val="20"/>
              </w:rPr>
              <w:t>Orta</w:t>
            </w:r>
          </w:p>
        </w:tc>
        <w:tc>
          <w:tcPr>
            <w:tcW w:w="1134" w:type="dxa"/>
          </w:tcPr>
          <w:p w14:paraId="49AAB461" w14:textId="77777777" w:rsidR="00814977" w:rsidRPr="00DF6973" w:rsidRDefault="00814977" w:rsidP="00CF689E">
            <w:pPr>
              <w:pStyle w:val="TableParagraph"/>
              <w:ind w:left="112"/>
              <w:rPr>
                <w:sz w:val="20"/>
              </w:rPr>
            </w:pPr>
            <w:r w:rsidRPr="00DF6973">
              <w:rPr>
                <w:color w:val="262425"/>
                <w:sz w:val="20"/>
              </w:rPr>
              <w:t>Orta</w:t>
            </w:r>
          </w:p>
        </w:tc>
        <w:tc>
          <w:tcPr>
            <w:tcW w:w="3562" w:type="dxa"/>
          </w:tcPr>
          <w:p w14:paraId="34D6B851" w14:textId="77777777" w:rsidR="00814977" w:rsidRPr="00DF6973" w:rsidRDefault="00814977" w:rsidP="00CF689E">
            <w:pPr>
              <w:pStyle w:val="TableParagraph"/>
              <w:spacing w:line="249" w:lineRule="auto"/>
              <w:ind w:left="112"/>
              <w:rPr>
                <w:sz w:val="20"/>
              </w:rPr>
            </w:pPr>
            <w:r w:rsidRPr="00DF6973">
              <w:rPr>
                <w:color w:val="262425"/>
                <w:sz w:val="20"/>
              </w:rPr>
              <w:t>Təşviqatı və siyasi danışıqları gücləndirmək</w:t>
            </w:r>
          </w:p>
        </w:tc>
      </w:tr>
      <w:tr w:rsidR="00814977" w:rsidRPr="00DF6973" w14:paraId="6B3F44A9" w14:textId="77777777" w:rsidTr="00CF689E">
        <w:trPr>
          <w:trHeight w:val="846"/>
        </w:trPr>
        <w:tc>
          <w:tcPr>
            <w:tcW w:w="3260" w:type="dxa"/>
          </w:tcPr>
          <w:p w14:paraId="732D231D" w14:textId="77777777" w:rsidR="00814977" w:rsidRPr="00DF6973" w:rsidRDefault="00814977" w:rsidP="00CF689E">
            <w:pPr>
              <w:pStyle w:val="TableParagraph"/>
              <w:spacing w:line="249" w:lineRule="auto"/>
              <w:ind w:right="101"/>
              <w:jc w:val="both"/>
              <w:rPr>
                <w:sz w:val="20"/>
              </w:rPr>
            </w:pPr>
            <w:r w:rsidRPr="00DF6973">
              <w:rPr>
                <w:color w:val="262425"/>
                <w:sz w:val="20"/>
              </w:rPr>
              <w:t>İcra prosesinə cəlb olunan xidmətlər üçün ayrılmış resurslarda dəyişikliklərin yubanmalara səbəb olması</w:t>
            </w:r>
          </w:p>
        </w:tc>
        <w:tc>
          <w:tcPr>
            <w:tcW w:w="1134" w:type="dxa"/>
          </w:tcPr>
          <w:p w14:paraId="25A9070C" w14:textId="77777777" w:rsidR="00814977" w:rsidRPr="00DF6973" w:rsidRDefault="00814977" w:rsidP="00CF689E">
            <w:pPr>
              <w:pStyle w:val="TableParagraph"/>
              <w:ind w:left="112"/>
              <w:rPr>
                <w:sz w:val="20"/>
              </w:rPr>
            </w:pPr>
            <w:r w:rsidRPr="00DF6973">
              <w:rPr>
                <w:color w:val="262425"/>
                <w:sz w:val="20"/>
              </w:rPr>
              <w:t>Orta</w:t>
            </w:r>
          </w:p>
        </w:tc>
        <w:tc>
          <w:tcPr>
            <w:tcW w:w="1134" w:type="dxa"/>
          </w:tcPr>
          <w:p w14:paraId="60802668" w14:textId="77777777" w:rsidR="00814977" w:rsidRPr="00DF6973" w:rsidRDefault="00814977" w:rsidP="00CF689E">
            <w:pPr>
              <w:pStyle w:val="TableParagraph"/>
              <w:ind w:left="112"/>
              <w:rPr>
                <w:sz w:val="20"/>
              </w:rPr>
            </w:pPr>
            <w:r w:rsidRPr="00DF6973">
              <w:rPr>
                <w:color w:val="262425"/>
                <w:sz w:val="20"/>
              </w:rPr>
              <w:t>Orta</w:t>
            </w:r>
          </w:p>
        </w:tc>
        <w:tc>
          <w:tcPr>
            <w:tcW w:w="3562" w:type="dxa"/>
          </w:tcPr>
          <w:p w14:paraId="2F4E55D3" w14:textId="77777777" w:rsidR="00814977" w:rsidRPr="00DF6973" w:rsidRDefault="00814977" w:rsidP="00CF689E">
            <w:pPr>
              <w:pStyle w:val="TableParagraph"/>
              <w:spacing w:line="249" w:lineRule="auto"/>
              <w:ind w:left="112" w:right="19"/>
              <w:rPr>
                <w:sz w:val="20"/>
              </w:rPr>
            </w:pPr>
            <w:r w:rsidRPr="00DF6973">
              <w:rPr>
                <w:color w:val="262425"/>
                <w:sz w:val="20"/>
              </w:rPr>
              <w:t>Prioritetlərə yenidən baxmaq və Strategiyanı ən şəffaf şəkildə uyğunlaşdırmaq</w:t>
            </w:r>
          </w:p>
        </w:tc>
      </w:tr>
      <w:tr w:rsidR="00814977" w:rsidRPr="00DF6973" w14:paraId="4D98188E" w14:textId="77777777" w:rsidTr="00CF689E">
        <w:trPr>
          <w:trHeight w:val="606"/>
        </w:trPr>
        <w:tc>
          <w:tcPr>
            <w:tcW w:w="3260" w:type="dxa"/>
          </w:tcPr>
          <w:p w14:paraId="7539EC65" w14:textId="77777777" w:rsidR="00814977" w:rsidRPr="00DF6973" w:rsidRDefault="00814977" w:rsidP="00CF689E">
            <w:pPr>
              <w:pStyle w:val="TableParagraph"/>
              <w:spacing w:line="249" w:lineRule="auto"/>
              <w:ind w:right="101"/>
              <w:rPr>
                <w:sz w:val="20"/>
              </w:rPr>
            </w:pPr>
            <w:r w:rsidRPr="00DF6973">
              <w:rPr>
                <w:color w:val="262425"/>
                <w:sz w:val="20"/>
              </w:rPr>
              <w:t>İmzalanmış əməkdaşlıq layihələrinə könüllü ianələrin olmaması</w:t>
            </w:r>
          </w:p>
        </w:tc>
        <w:tc>
          <w:tcPr>
            <w:tcW w:w="1134" w:type="dxa"/>
          </w:tcPr>
          <w:p w14:paraId="4A2ED933" w14:textId="77777777" w:rsidR="00814977" w:rsidRPr="00DF6973" w:rsidRDefault="00814977" w:rsidP="00CF689E">
            <w:pPr>
              <w:pStyle w:val="TableParagraph"/>
              <w:ind w:left="112"/>
              <w:rPr>
                <w:sz w:val="20"/>
              </w:rPr>
            </w:pPr>
            <w:r w:rsidRPr="00DF6973">
              <w:rPr>
                <w:color w:val="262425"/>
                <w:sz w:val="20"/>
              </w:rPr>
              <w:t>Orta</w:t>
            </w:r>
          </w:p>
        </w:tc>
        <w:tc>
          <w:tcPr>
            <w:tcW w:w="1134" w:type="dxa"/>
          </w:tcPr>
          <w:p w14:paraId="024F52C5" w14:textId="77777777" w:rsidR="00814977" w:rsidRPr="00DF6973" w:rsidRDefault="00814977" w:rsidP="00CF689E">
            <w:pPr>
              <w:pStyle w:val="TableParagraph"/>
              <w:ind w:left="112"/>
              <w:rPr>
                <w:sz w:val="20"/>
              </w:rPr>
            </w:pPr>
            <w:r w:rsidRPr="00DF6973">
              <w:rPr>
                <w:color w:val="262425"/>
                <w:sz w:val="20"/>
              </w:rPr>
              <w:t>Orta</w:t>
            </w:r>
          </w:p>
        </w:tc>
        <w:tc>
          <w:tcPr>
            <w:tcW w:w="3562" w:type="dxa"/>
          </w:tcPr>
          <w:p w14:paraId="38270FDB" w14:textId="77777777" w:rsidR="00814977" w:rsidRPr="00DF6973" w:rsidRDefault="00814977" w:rsidP="00CF689E">
            <w:pPr>
              <w:pStyle w:val="TableParagraph"/>
              <w:spacing w:line="249" w:lineRule="auto"/>
              <w:ind w:left="112"/>
              <w:rPr>
                <w:sz w:val="20"/>
              </w:rPr>
            </w:pPr>
            <w:r w:rsidRPr="00DF6973">
              <w:rPr>
                <w:color w:val="262425"/>
                <w:sz w:val="20"/>
              </w:rPr>
              <w:t>Strategiyanın hədəflərinə və müvafiq çərçivələrə yenidən baxaraq uyğunlaşdırmaq</w:t>
            </w:r>
          </w:p>
        </w:tc>
      </w:tr>
    </w:tbl>
    <w:p w14:paraId="13A428A9" w14:textId="77777777" w:rsidR="003234B2" w:rsidRPr="00DF6973" w:rsidRDefault="003234B2" w:rsidP="00DE070A">
      <w:pPr>
        <w:jc w:val="both"/>
        <w:rPr>
          <w:rFonts w:ascii="Arial" w:hAnsi="Arial" w:cs="Arial"/>
          <w:sz w:val="24"/>
          <w:szCs w:val="24"/>
        </w:rPr>
      </w:pPr>
    </w:p>
    <w:p w14:paraId="023B8B4D" w14:textId="77777777" w:rsidR="004A1052" w:rsidRPr="00DF6973" w:rsidRDefault="004A1052" w:rsidP="004A1052">
      <w:pPr>
        <w:pStyle w:val="4"/>
        <w:spacing w:before="66" w:line="240" w:lineRule="auto"/>
        <w:ind w:left="943"/>
        <w:rPr>
          <w:rFonts w:ascii="Arial" w:hAnsi="Arial" w:cs="Arial"/>
          <w:b/>
          <w:bCs/>
          <w:i w:val="0"/>
          <w:iCs w:val="0"/>
          <w:sz w:val="24"/>
          <w:szCs w:val="24"/>
        </w:rPr>
      </w:pPr>
      <w:r w:rsidRPr="00DF6973">
        <w:rPr>
          <w:rFonts w:ascii="Arial" w:hAnsi="Arial"/>
          <w:b/>
          <w:i w:val="0"/>
          <w:color w:val="654B5A"/>
          <w:sz w:val="24"/>
        </w:rPr>
        <w:t>ƏMƏLİYYAT SƏNƏDLƏRİ:</w:t>
      </w:r>
    </w:p>
    <w:p w14:paraId="415BCC1C" w14:textId="77777777" w:rsidR="004A1052" w:rsidRPr="00DF6973" w:rsidRDefault="004A1052" w:rsidP="004A1052">
      <w:pPr>
        <w:pStyle w:val="a6"/>
        <w:widowControl w:val="0"/>
        <w:numPr>
          <w:ilvl w:val="0"/>
          <w:numId w:val="43"/>
        </w:numPr>
        <w:tabs>
          <w:tab w:val="left" w:pos="1454"/>
        </w:tabs>
        <w:autoSpaceDE w:val="0"/>
        <w:autoSpaceDN w:val="0"/>
        <w:spacing w:before="123" w:after="0" w:line="240" w:lineRule="auto"/>
        <w:ind w:hanging="228"/>
        <w:contextualSpacing w:val="0"/>
        <w:rPr>
          <w:rFonts w:ascii="Arial" w:hAnsi="Arial" w:cs="Arial"/>
          <w:sz w:val="24"/>
          <w:szCs w:val="28"/>
        </w:rPr>
      </w:pPr>
      <w:r w:rsidRPr="00DF6973">
        <w:rPr>
          <w:rFonts w:ascii="Arial" w:hAnsi="Arial"/>
          <w:color w:val="262425"/>
          <w:sz w:val="24"/>
        </w:rPr>
        <w:t>Çərçivə sənədləri (Avropa Şurasının Konvensiyaları və Tövsiyələri daxil olmaqla)</w:t>
      </w:r>
    </w:p>
    <w:p w14:paraId="79B21E6B" w14:textId="77777777" w:rsidR="004A1052" w:rsidRPr="00DF6973" w:rsidRDefault="004A1052" w:rsidP="004A1052">
      <w:pPr>
        <w:pStyle w:val="a6"/>
        <w:widowControl w:val="0"/>
        <w:numPr>
          <w:ilvl w:val="0"/>
          <w:numId w:val="43"/>
        </w:numPr>
        <w:tabs>
          <w:tab w:val="left" w:pos="1454"/>
        </w:tabs>
        <w:autoSpaceDE w:val="0"/>
        <w:autoSpaceDN w:val="0"/>
        <w:spacing w:before="67" w:after="0" w:line="240" w:lineRule="auto"/>
        <w:ind w:hanging="228"/>
        <w:contextualSpacing w:val="0"/>
        <w:rPr>
          <w:rFonts w:ascii="Arial" w:hAnsi="Arial" w:cs="Arial"/>
          <w:sz w:val="24"/>
          <w:szCs w:val="28"/>
        </w:rPr>
      </w:pPr>
      <w:r w:rsidRPr="00DF6973">
        <w:rPr>
          <w:rFonts w:ascii="Arial" w:hAnsi="Arial"/>
          <w:color w:val="262425"/>
          <w:sz w:val="24"/>
        </w:rPr>
        <w:t>Fəaliyyət Planı</w:t>
      </w:r>
    </w:p>
    <w:p w14:paraId="4145F452" w14:textId="77777777" w:rsidR="004A1052" w:rsidRPr="00DF6973" w:rsidRDefault="004A1052" w:rsidP="004A1052">
      <w:pPr>
        <w:pStyle w:val="a6"/>
        <w:widowControl w:val="0"/>
        <w:numPr>
          <w:ilvl w:val="0"/>
          <w:numId w:val="43"/>
        </w:numPr>
        <w:tabs>
          <w:tab w:val="left" w:pos="1454"/>
        </w:tabs>
        <w:autoSpaceDE w:val="0"/>
        <w:autoSpaceDN w:val="0"/>
        <w:spacing w:before="67" w:after="0" w:line="240" w:lineRule="auto"/>
        <w:ind w:hanging="228"/>
        <w:contextualSpacing w:val="0"/>
        <w:rPr>
          <w:rFonts w:ascii="Arial" w:hAnsi="Arial" w:cs="Arial"/>
          <w:sz w:val="24"/>
          <w:szCs w:val="28"/>
        </w:rPr>
      </w:pPr>
      <w:r w:rsidRPr="00DF6973">
        <w:rPr>
          <w:rFonts w:ascii="Arial" w:hAnsi="Arial"/>
          <w:color w:val="262425"/>
          <w:sz w:val="24"/>
        </w:rPr>
        <w:t>Məntiqi çərçivənin planlaşdırma cədvəli</w:t>
      </w:r>
    </w:p>
    <w:p w14:paraId="33BAB499" w14:textId="77777777" w:rsidR="004A1052" w:rsidRPr="00DF6973" w:rsidRDefault="004A1052" w:rsidP="004A1052">
      <w:pPr>
        <w:pStyle w:val="a6"/>
        <w:widowControl w:val="0"/>
        <w:numPr>
          <w:ilvl w:val="0"/>
          <w:numId w:val="43"/>
        </w:numPr>
        <w:tabs>
          <w:tab w:val="left" w:pos="1454"/>
        </w:tabs>
        <w:autoSpaceDE w:val="0"/>
        <w:autoSpaceDN w:val="0"/>
        <w:spacing w:before="66" w:after="0" w:line="240" w:lineRule="auto"/>
        <w:ind w:hanging="228"/>
        <w:contextualSpacing w:val="0"/>
        <w:rPr>
          <w:rFonts w:ascii="Arial" w:hAnsi="Arial" w:cs="Arial"/>
          <w:sz w:val="24"/>
          <w:szCs w:val="28"/>
        </w:rPr>
      </w:pPr>
      <w:r w:rsidRPr="00DF6973">
        <w:rPr>
          <w:rFonts w:ascii="Arial" w:hAnsi="Arial"/>
          <w:color w:val="262425"/>
          <w:sz w:val="24"/>
        </w:rPr>
        <w:t>Milli nəzarət və hesabatvermə formaları</w:t>
      </w:r>
    </w:p>
    <w:p w14:paraId="1CAF1E03" w14:textId="77777777" w:rsidR="004A1052" w:rsidRPr="00DF6973" w:rsidRDefault="004A1052" w:rsidP="004A1052">
      <w:pPr>
        <w:pStyle w:val="a6"/>
        <w:widowControl w:val="0"/>
        <w:numPr>
          <w:ilvl w:val="0"/>
          <w:numId w:val="43"/>
        </w:numPr>
        <w:tabs>
          <w:tab w:val="left" w:pos="1454"/>
        </w:tabs>
        <w:autoSpaceDE w:val="0"/>
        <w:autoSpaceDN w:val="0"/>
        <w:spacing w:before="67" w:after="0" w:line="240" w:lineRule="auto"/>
        <w:ind w:hanging="228"/>
        <w:contextualSpacing w:val="0"/>
        <w:rPr>
          <w:rFonts w:ascii="Arial" w:hAnsi="Arial" w:cs="Arial"/>
          <w:sz w:val="24"/>
          <w:szCs w:val="28"/>
        </w:rPr>
      </w:pPr>
      <w:r w:rsidRPr="00DF6973">
        <w:rPr>
          <w:rFonts w:ascii="Arial" w:hAnsi="Arial"/>
          <w:color w:val="262425"/>
          <w:sz w:val="24"/>
        </w:rPr>
        <w:t>Kommunikasiya strategiyası</w:t>
      </w:r>
    </w:p>
    <w:p w14:paraId="131FA93F" w14:textId="77777777" w:rsidR="003234B2" w:rsidRPr="00DF6973" w:rsidRDefault="003234B2" w:rsidP="00DE070A">
      <w:pPr>
        <w:jc w:val="both"/>
        <w:rPr>
          <w:rFonts w:ascii="Arial" w:hAnsi="Arial" w:cs="Arial"/>
          <w:sz w:val="24"/>
          <w:szCs w:val="24"/>
        </w:rPr>
      </w:pPr>
    </w:p>
    <w:p w14:paraId="70149C7D" w14:textId="6C6018B2" w:rsidR="006568BA" w:rsidRPr="00DF6973" w:rsidRDefault="006568BA">
      <w:pPr>
        <w:rPr>
          <w:rFonts w:ascii="Arial" w:hAnsi="Arial" w:cs="Arial"/>
          <w:sz w:val="24"/>
          <w:szCs w:val="24"/>
        </w:rPr>
      </w:pPr>
      <w:r w:rsidRPr="00DF6973">
        <w:br w:type="page"/>
      </w:r>
    </w:p>
    <w:p w14:paraId="3DA04852" w14:textId="2892C8F6" w:rsidR="004A1052" w:rsidRPr="00DF6973" w:rsidRDefault="008304B9" w:rsidP="00DE070A">
      <w:pPr>
        <w:jc w:val="both"/>
        <w:rPr>
          <w:rFonts w:ascii="Arial" w:hAnsi="Arial" w:cs="Arial"/>
          <w:sz w:val="24"/>
          <w:szCs w:val="24"/>
        </w:rPr>
      </w:pPr>
      <w:hyperlink r:id="rId19" w:history="1">
        <w:r w:rsidR="002B25AB" w:rsidRPr="00DF6973">
          <w:rPr>
            <w:rStyle w:val="aa"/>
            <w:rFonts w:ascii="Arial" w:hAnsi="Arial"/>
            <w:sz w:val="24"/>
          </w:rPr>
          <w:t>www.coe.int/children</w:t>
        </w:r>
      </w:hyperlink>
    </w:p>
    <w:p w14:paraId="0376CCED" w14:textId="77777777" w:rsidR="002B25AB" w:rsidRPr="00DF6973" w:rsidRDefault="002B25AB" w:rsidP="00DE070A">
      <w:pPr>
        <w:jc w:val="both"/>
        <w:rPr>
          <w:rFonts w:ascii="Arial" w:hAnsi="Arial" w:cs="Arial"/>
          <w:sz w:val="24"/>
          <w:szCs w:val="24"/>
        </w:rPr>
      </w:pPr>
    </w:p>
    <w:p w14:paraId="475D319F" w14:textId="4A1EF500" w:rsidR="002B25AB" w:rsidRPr="00DF6973" w:rsidRDefault="008304B9" w:rsidP="002B25AB">
      <w:pPr>
        <w:spacing w:before="263"/>
        <w:ind w:left="106"/>
        <w:rPr>
          <w:b/>
        </w:rPr>
      </w:pPr>
      <w:hyperlink r:id="rId20">
        <w:r w:rsidR="002B25AB" w:rsidRPr="00DF6973">
          <w:rPr>
            <w:b/>
            <w:color w:val="262425"/>
            <w:sz w:val="34"/>
          </w:rPr>
          <w:t>www.coe.int</w:t>
        </w:r>
      </w:hyperlink>
    </w:p>
    <w:p w14:paraId="1DDF5973" w14:textId="7EBAE4CD" w:rsidR="002B25AB" w:rsidRPr="00DF6973" w:rsidRDefault="002B25AB" w:rsidP="002B25AB">
      <w:pPr>
        <w:pStyle w:val="a7"/>
        <w:ind w:left="106"/>
      </w:pPr>
      <w:r w:rsidRPr="00DF6973">
        <w:rPr>
          <w:color w:val="262425"/>
        </w:rPr>
        <w:t>Avropa Şurası, qitənin aparıcı insan hüquqları təşkilatıdır. O, Avropa İttifaqının bütün üzvləri də daxil olmaqla, 46 üzv dövlətdən ibarətdir. Avropa Şurasına üzv olan bütün dövlətlər insan hüquqları, demokratiya və qanunun aliliyinin müdafiəsinə yönələn Avropa İnsan Hüquqları Konvensiyasını imzalayıb.  İnsan Hüquqları üzrə Avropa Məhkəməsi üzv dövlətlərdə Konvensiyanın icrasına nəzarəti həyata keçirir.</w:t>
      </w:r>
    </w:p>
    <w:p w14:paraId="55DBF247" w14:textId="77777777" w:rsidR="002B25AB" w:rsidRPr="00DF6973" w:rsidRDefault="002B25AB" w:rsidP="00DE070A">
      <w:pPr>
        <w:jc w:val="both"/>
        <w:rPr>
          <w:rFonts w:ascii="Arial" w:hAnsi="Arial" w:cs="Arial"/>
          <w:sz w:val="24"/>
          <w:szCs w:val="24"/>
        </w:rPr>
      </w:pPr>
    </w:p>
    <w:sectPr w:rsidR="002B25AB" w:rsidRPr="00DF6973" w:rsidSect="00BA41D1">
      <w:pgSz w:w="11906" w:h="16838" w:code="9"/>
      <w:pgMar w:top="990" w:right="836" w:bottom="81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FCD5" w14:textId="77777777" w:rsidR="008304B9" w:rsidRDefault="008304B9" w:rsidP="007A11B3">
      <w:pPr>
        <w:spacing w:after="0" w:line="240" w:lineRule="auto"/>
      </w:pPr>
      <w:r>
        <w:separator/>
      </w:r>
    </w:p>
  </w:endnote>
  <w:endnote w:type="continuationSeparator" w:id="0">
    <w:p w14:paraId="4EAC3C4E" w14:textId="77777777" w:rsidR="008304B9" w:rsidRDefault="008304B9" w:rsidP="007A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E6A98" w14:textId="77777777" w:rsidR="008304B9" w:rsidRDefault="008304B9" w:rsidP="007A11B3">
      <w:pPr>
        <w:spacing w:after="0" w:line="240" w:lineRule="auto"/>
      </w:pPr>
      <w:r>
        <w:separator/>
      </w:r>
    </w:p>
  </w:footnote>
  <w:footnote w:type="continuationSeparator" w:id="0">
    <w:p w14:paraId="05C6A1CA" w14:textId="77777777" w:rsidR="008304B9" w:rsidRDefault="008304B9" w:rsidP="007A11B3">
      <w:pPr>
        <w:spacing w:after="0" w:line="240" w:lineRule="auto"/>
      </w:pPr>
      <w:r>
        <w:continuationSeparator/>
      </w:r>
    </w:p>
  </w:footnote>
  <w:footnote w:id="1">
    <w:p w14:paraId="36625A51" w14:textId="2841E4DF" w:rsidR="007A11B3" w:rsidRDefault="007A11B3">
      <w:pPr>
        <w:pStyle w:val="a3"/>
      </w:pPr>
      <w:r>
        <w:rPr>
          <w:rStyle w:val="a5"/>
        </w:rPr>
        <w:footnoteRef/>
      </w:r>
      <w:r>
        <w:t xml:space="preserve"> Belçika, Bolqarıstan, Finlandiya, Fransa, Yunanıstan, İtaliya, Monteneqro, Portuqaliya, Slovakiya, İspaniya.</w:t>
      </w:r>
    </w:p>
  </w:footnote>
  <w:footnote w:id="2">
    <w:p w14:paraId="3EA813C5" w14:textId="5EFD7697" w:rsidR="004F2E59" w:rsidRDefault="004F2E59">
      <w:pPr>
        <w:pStyle w:val="a3"/>
      </w:pPr>
      <w:r>
        <w:rPr>
          <w:rStyle w:val="a5"/>
        </w:rPr>
        <w:footnoteRef/>
      </w:r>
      <w:r>
        <w:t xml:space="preserve"> İnsan Hüquqları üzrə Avropa Məhkəməsinin Qərarların İcrası Şöbəsi, Uşaq hüquqları üzrə tematik bülleten. Fevral, 2021.</w:t>
      </w:r>
    </w:p>
  </w:footnote>
  <w:footnote w:id="3">
    <w:p w14:paraId="46F1C1C3" w14:textId="2F000478" w:rsidR="004F2E59" w:rsidRDefault="004F2E59">
      <w:pPr>
        <w:pStyle w:val="a3"/>
      </w:pPr>
      <w:r>
        <w:rPr>
          <w:rStyle w:val="a5"/>
        </w:rPr>
        <w:footnoteRef/>
      </w:r>
      <w:r>
        <w:t xml:space="preserve"> Həmçinin bax: Avropa Şurası və Avropa İttifaqının Əsas Hüquqlar Agentliyinin “Uşaq hüquqlarına dair Avropa Qanunvericiliyi haqqında əyani vəsait” (Handbook on European Law Relating to the Rights of the Child).</w:t>
      </w:r>
    </w:p>
  </w:footnote>
  <w:footnote w:id="4">
    <w:p w14:paraId="6CAAE0E4" w14:textId="214FC03D" w:rsidR="004F2E59" w:rsidRDefault="004F2E59">
      <w:pPr>
        <w:pStyle w:val="a3"/>
      </w:pPr>
      <w:r>
        <w:rPr>
          <w:rStyle w:val="a5"/>
        </w:rPr>
        <w:footnoteRef/>
      </w:r>
      <w:r>
        <w:t xml:space="preserve"> “Uşaq alverinə, uşaq fahişəliyinə və uşaq pornoqrafiyasına dair Fakultativ Protokol”, “Uşaqların silahlı münaqişələrə cəlb edilməsinə dair Fakultativ Protokol”, "Kommunikasiya proseduruna dair Fakültativ Protokol”</w:t>
      </w:r>
    </w:p>
  </w:footnote>
  <w:footnote w:id="5">
    <w:p w14:paraId="1F8416A6" w14:textId="1BD143FE" w:rsidR="004F2E59" w:rsidRDefault="004F2E59">
      <w:pPr>
        <w:pStyle w:val="a3"/>
      </w:pPr>
      <w:r>
        <w:rPr>
          <w:rStyle w:val="a5"/>
        </w:rPr>
        <w:footnoteRef/>
      </w:r>
      <w:r>
        <w:t xml:space="preserve"> Avropa Şurasının Parlament Assambleyası (AŞPA) (2021) COVİD-19 pandemiyasının uşaq hüquqlarına təsiri. 2385(2021) saylı Qətnamə və 2206(2021) saylı Tövsiyə.</w:t>
      </w:r>
    </w:p>
  </w:footnote>
  <w:footnote w:id="6">
    <w:p w14:paraId="3B8BB42A" w14:textId="6FBC116B" w:rsidR="004F2E59" w:rsidRDefault="004F2E59">
      <w:pPr>
        <w:pStyle w:val="a3"/>
      </w:pPr>
      <w:r>
        <w:rPr>
          <w:rStyle w:val="a5"/>
        </w:rPr>
        <w:footnoteRef/>
      </w:r>
      <w:r>
        <w:t xml:space="preserve"> “Gender bərabərliyi qadınlar və kişilər, qızlar və oğlanlar üçün bərabər hüquqları, eləcə də ictimai və şəxsi həyatın bütün sahələrində eyni dərəcədə qiymətləndirilməsi, səlahiyyətləndirilməsi, məsuliyyət daşıması və iştirakı ehtiva edir. O, həm də qadınlar və kişilər arasında resurslara bərabər çıxış imknaı və onların bərabər paylanmasını ehtiva edir.” (Avropa Şurasının “2018-2023-cü illər üçün Gender bərabərliyinə dair Strategiyası”, Giriş, 2-ci bənd)</w:t>
      </w:r>
    </w:p>
  </w:footnote>
  <w:footnote w:id="7">
    <w:p w14:paraId="2BF78869" w14:textId="701B8D6C" w:rsidR="004F2E59" w:rsidRDefault="004F2E59">
      <w:pPr>
        <w:pStyle w:val="a3"/>
      </w:pPr>
      <w:r>
        <w:rPr>
          <w:rStyle w:val="a5"/>
        </w:rPr>
        <w:footnoteRef/>
      </w:r>
      <w:r>
        <w:t xml:space="preserve"> “Gender stereotipləri qadın və kişilərə onların cinsinə əsasən müəyyənləşdirilmiş və məhdudlaşdırılmış qaydada xüsusiyyətlərin və rolların təyin olunması ilə nəticələnən, öncədən kök salmış sosial və mədəni normalardır.” (Avropa Şurasının “2018-2023-cü illər üçün Gender bərabərliyinə dair Strategiyası”, 1-ci Strateji məqsəd, 38-ci bənd).</w:t>
      </w:r>
    </w:p>
  </w:footnote>
  <w:footnote w:id="8">
    <w:p w14:paraId="477F5056" w14:textId="6F03F63D" w:rsidR="004F2E59" w:rsidRDefault="004F2E59">
      <w:pPr>
        <w:pStyle w:val="a3"/>
      </w:pPr>
      <w:r>
        <w:rPr>
          <w:rStyle w:val="a5"/>
        </w:rPr>
        <w:footnoteRef/>
      </w:r>
      <w:r>
        <w:t xml:space="preserve"> Avropa Şurasının Seksizmin qarşısının alınması və onunla mübarizə haqqında Tövsiyəsi (CM/Rec(2019)1).</w:t>
      </w:r>
    </w:p>
  </w:footnote>
  <w:footnote w:id="9">
    <w:p w14:paraId="7000A745" w14:textId="17C57D1D" w:rsidR="00B34DF8" w:rsidRDefault="00B34DF8">
      <w:pPr>
        <w:pStyle w:val="a3"/>
      </w:pPr>
      <w:r>
        <w:rPr>
          <w:rStyle w:val="a5"/>
        </w:rPr>
        <w:footnoteRef/>
      </w:r>
      <w:r>
        <w:t xml:space="preserve"> Uşağın iştirakı prioritet sahələrin hər birində qarşıya çıxan çoxsahəli məsələ, eyni zamanda Strategiyanın özünün ayrıca prioritetidir və iştirakın müxtəlif aspektləri və ya ölçülərini ehtiva edir.</w:t>
      </w:r>
    </w:p>
  </w:footnote>
  <w:footnote w:id="10">
    <w:p w14:paraId="06697568" w14:textId="219431EC" w:rsidR="00B34DF8" w:rsidRDefault="00B34DF8">
      <w:pPr>
        <w:pStyle w:val="a3"/>
      </w:pPr>
      <w:r>
        <w:rPr>
          <w:rStyle w:val="a5"/>
        </w:rPr>
        <w:footnoteRef/>
      </w:r>
      <w:r>
        <w:t xml:space="preserve"> BMT-nin Uşaq Hüquqları üzrə Komitəsinin "Uşağın zorakılığın bütün formalarından azad olmaq hüququ haqqında" 13 (2011) nömrəli Ümumi Şərhi.</w:t>
      </w:r>
    </w:p>
  </w:footnote>
  <w:footnote w:id="11">
    <w:p w14:paraId="659ECBB9" w14:textId="452E703A" w:rsidR="00B34DF8" w:rsidRDefault="00B34DF8">
      <w:pPr>
        <w:pStyle w:val="a3"/>
      </w:pPr>
      <w:r>
        <w:rPr>
          <w:rStyle w:val="a5"/>
        </w:rPr>
        <w:footnoteRef/>
      </w:r>
      <w:r>
        <w:t xml:space="preserve"> Eyni mənbə.</w:t>
      </w:r>
    </w:p>
  </w:footnote>
  <w:footnote w:id="12">
    <w:p w14:paraId="0F703A8F" w14:textId="142E097B" w:rsidR="00B34DF8" w:rsidRDefault="00B34DF8">
      <w:pPr>
        <w:pStyle w:val="a3"/>
      </w:pPr>
      <w:r>
        <w:rPr>
          <w:rStyle w:val="a5"/>
        </w:rPr>
        <w:footnoteRef/>
      </w:r>
      <w:r>
        <w:t xml:space="preserve"> İctimaiyyət üçün sadələşdirilmiş COM/2021/142 (yekun versiyası) və uşaqlar üçün sadələşdirilmiş və əlçatan / COM/2021/142 (yekun versiyası)</w:t>
      </w:r>
    </w:p>
  </w:footnote>
  <w:footnote w:id="13">
    <w:p w14:paraId="0AEE945B" w14:textId="6BA1D6F7" w:rsidR="00B34DF8" w:rsidRDefault="00B34DF8">
      <w:pPr>
        <w:pStyle w:val="a3"/>
      </w:pPr>
      <w:r>
        <w:rPr>
          <w:rStyle w:val="a5"/>
        </w:rPr>
        <w:footnoteRef/>
      </w:r>
      <w:r>
        <w:t xml:space="preserve"> COM(2020) 607 (yekun versiyasl) / COM(2020) 607 (yekun versiyası)</w:t>
      </w:r>
    </w:p>
  </w:footnote>
  <w:footnote w:id="14">
    <w:p w14:paraId="402BCE55" w14:textId="61D3C4B4" w:rsidR="00B34DF8" w:rsidRDefault="00B34DF8">
      <w:pPr>
        <w:pStyle w:val="a3"/>
      </w:pPr>
      <w:r>
        <w:rPr>
          <w:rStyle w:val="a5"/>
        </w:rPr>
        <w:footnoteRef/>
      </w:r>
      <w:r>
        <w:t xml:space="preserve"> Avropa İttifaqının 2020-2022-ci illərdə Avropa Şurası ilə əməkdaşlığına dair Şuranın Yekun Nəticələrində nəzərdə tutulur. / Avropa İttifaqının 2020-2022-ci illərdə Avropa Şurası ilə əməkdaşlığına dair Şuranın Yekun Nəticələrində nəzərdə tutulur.</w:t>
      </w:r>
    </w:p>
  </w:footnote>
  <w:footnote w:id="15">
    <w:p w14:paraId="2AEA20A9" w14:textId="1DB86245" w:rsidR="009A4F93" w:rsidRDefault="009A4F93" w:rsidP="009A4F93">
      <w:pPr>
        <w:pStyle w:val="a3"/>
      </w:pPr>
      <w:r>
        <w:rPr>
          <w:rStyle w:val="a5"/>
        </w:rPr>
        <w:footnoteRef/>
      </w:r>
      <w:r>
        <w:t xml:space="preserve"> “Our Europe, Our Rights, Our Future” (“Bizim Avropa, bizim hüquqlar, bizim gələcək”) hesbaatında vurğulanır ki, məktəblərdə müəllimlər bullinqin baş verdiyindən xəbərdar olduqda belə, bullinqin qarşısını almaq üçün tədbirlərin görülməməsi uşaqları ümidsizliyə düçar edir.</w:t>
      </w:r>
    </w:p>
  </w:footnote>
  <w:footnote w:id="16">
    <w:p w14:paraId="4122F501" w14:textId="70BB7CF9" w:rsidR="009A4F93" w:rsidRDefault="009A4F93">
      <w:pPr>
        <w:pStyle w:val="a3"/>
      </w:pPr>
      <w:r>
        <w:rPr>
          <w:rStyle w:val="a5"/>
        </w:rPr>
        <w:footnoteRef/>
      </w:r>
      <w:r>
        <w:t xml:space="preserve"> Missing Children Europe, 2020 Figures and Trends (Avropada itkin düşmüş uşaqlar, 2020-ci il üzrə rəqəmlər və meyillər).</w:t>
      </w:r>
    </w:p>
  </w:footnote>
  <w:footnote w:id="17">
    <w:p w14:paraId="764A2D36" w14:textId="4EA1246B" w:rsidR="009A4F93" w:rsidRDefault="009A4F93" w:rsidP="009A4F93">
      <w:pPr>
        <w:pStyle w:val="a3"/>
        <w:jc w:val="both"/>
      </w:pPr>
      <w:r>
        <w:rPr>
          <w:rStyle w:val="a5"/>
        </w:rPr>
        <w:footnoteRef/>
      </w:r>
      <w:r>
        <w:t xml:space="preserve"> Ai-nin Əsas Hüquqlar Agentliyi müəyyən edib ki, bir çox Aİ üzv dövlətlərində hadisə barədə məlumat verən mütəxəssislərin anonimliyinə təminat verilməməsi onların uşaqlara qarşı zorakılıq hadisələri barədə müvafiq orqanlara məlumat verməsinə mane olur. Bundan əlavə, qüvvədə olan yönləndirmə mexanizmini, eləcə də ona cəlb olunan subyektlərin hər birinin öhdəliklərini müəyyən edən hərtərəfli sənədin olmaması mütəxəssislər (müvafiq xidmətləri göstərən əməkdaşlar) arasında əməkdaşlığın səmərəsiz olmasına gətirib çıxarır.</w:t>
      </w:r>
    </w:p>
  </w:footnote>
  <w:footnote w:id="18">
    <w:p w14:paraId="3CB9024C" w14:textId="603B6F8A" w:rsidR="009A4F93" w:rsidRDefault="009A4F93" w:rsidP="009A4F93">
      <w:pPr>
        <w:pStyle w:val="a3"/>
        <w:jc w:val="both"/>
      </w:pPr>
      <w:r>
        <w:rPr>
          <w:rStyle w:val="a5"/>
        </w:rPr>
        <w:footnoteRef/>
      </w:r>
      <w:r>
        <w:t xml:space="preserve"> Məsələn, hər il 18 noyabr Avropa Uşaqların Cinsi Zorakılıqdan və Cinsi İstismardan Müdafiəsi Gününün qeyd edilməsi vasitəsilə.</w:t>
      </w:r>
    </w:p>
  </w:footnote>
  <w:footnote w:id="19">
    <w:p w14:paraId="16C92FF1" w14:textId="76019081" w:rsidR="009A4F93" w:rsidRDefault="009A4F93" w:rsidP="009A4F93">
      <w:pPr>
        <w:pStyle w:val="a3"/>
        <w:jc w:val="both"/>
      </w:pPr>
      <w:r>
        <w:rPr>
          <w:rStyle w:val="a5"/>
        </w:rPr>
        <w:footnoteRef/>
      </w:r>
      <w:r>
        <w:t xml:space="preserve"> CM/Rec(2009)10</w:t>
      </w:r>
    </w:p>
  </w:footnote>
  <w:footnote w:id="20">
    <w:p w14:paraId="5BAA5C4A" w14:textId="16FEF238" w:rsidR="009A4F93" w:rsidRDefault="009A4F93" w:rsidP="009A4F93">
      <w:pPr>
        <w:pStyle w:val="a3"/>
        <w:jc w:val="both"/>
      </w:pPr>
      <w:r>
        <w:rPr>
          <w:rStyle w:val="a5"/>
        </w:rPr>
        <w:footnoteRef/>
      </w:r>
      <w:r>
        <w:t xml:space="preserve"> Avropa Şurasının pozitiv valideynliyə dəstək siyasətinə dair (2006)19 saylı tövsiyəsinə uyğun olaraq valideynləri öz uşaqlarını böyütməyin alternativ yolları barədə məlumatlandırmaq.</w:t>
      </w:r>
    </w:p>
  </w:footnote>
  <w:footnote w:id="21">
    <w:p w14:paraId="566345F7" w14:textId="5033280A" w:rsidR="0028215F" w:rsidRDefault="0028215F">
      <w:pPr>
        <w:pStyle w:val="a3"/>
      </w:pPr>
      <w:r>
        <w:rPr>
          <w:rStyle w:val="a5"/>
        </w:rPr>
        <w:footnoteRef/>
      </w:r>
      <w:r>
        <w:t xml:space="preserve"> Qlobal Oğlanlar Təşəbbüsü (ECPAT, 2019) göstərir ki, oğlanlara qarşı zorakılığın da həll edilməli xüsusi cəhətləri mövcuddur.</w:t>
      </w:r>
    </w:p>
  </w:footnote>
  <w:footnote w:id="22">
    <w:p w14:paraId="5FFBC707" w14:textId="7C9465B2" w:rsidR="0028215F" w:rsidRDefault="0028215F">
      <w:pPr>
        <w:pStyle w:val="a3"/>
      </w:pPr>
      <w:r>
        <w:rPr>
          <w:rStyle w:val="a5"/>
        </w:rPr>
        <w:footnoteRef/>
      </w:r>
      <w:r>
        <w:t xml:space="preserve"> Ai-nin Əsas Hüquqlar Agentliyinin hesbalamalarına görə, Aİ əazisində 150 minə yaxın uşaq, uşaq müəssisələrində yaşayır. Uşaq müəssisələrinə düşmə uşaqların baxımsızlıq və zorakılıqla üzləşmə ehtimalını artırır. Bax: FRA (2015). Violence against children with disabilities: legislation, policies and programmes in the EU (</w:t>
      </w:r>
      <w:r>
        <w:rPr>
          <w:i/>
          <w:iCs/>
        </w:rPr>
        <w:t>Əlilliyi olan uşaqlara qarşı zorakılıq: Ai-də qanunvericilik, siyasətlər və proqramlar</w:t>
      </w:r>
      <w:r>
        <w:t>).</w:t>
      </w:r>
    </w:p>
  </w:footnote>
  <w:footnote w:id="23">
    <w:p w14:paraId="51951982" w14:textId="640E5A7E" w:rsidR="0028215F" w:rsidRDefault="0028215F">
      <w:pPr>
        <w:pStyle w:val="a3"/>
      </w:pPr>
      <w:r>
        <w:rPr>
          <w:rStyle w:val="a5"/>
        </w:rPr>
        <w:footnoteRef/>
      </w:r>
      <w:r>
        <w:t xml:space="preserve"> UNICEF-in hesablamalarına görə, əlilliyi olan uşaqların zorakılığa məruz qalma ehtimalı 3-4 dəfə daha yüksəkdir. Bax: UNICEF (2013). The State of the World’s Children 2013: Children with disabilities (</w:t>
      </w:r>
      <w:r>
        <w:rPr>
          <w:i/>
          <w:iCs/>
        </w:rPr>
        <w:t>Dünyada uşaqların vəziyyəti 2013: Əlilliyi olan uşaqlar</w:t>
      </w:r>
      <w:r>
        <w:t>).</w:t>
      </w:r>
    </w:p>
  </w:footnote>
  <w:footnote w:id="24">
    <w:p w14:paraId="02BAF9CD" w14:textId="1956851C" w:rsidR="001B678A" w:rsidRDefault="001B678A" w:rsidP="00231FF9">
      <w:pPr>
        <w:pStyle w:val="a3"/>
      </w:pPr>
      <w:r>
        <w:rPr>
          <w:rStyle w:val="a5"/>
        </w:rPr>
        <w:footnoteRef/>
      </w:r>
      <w:r>
        <w:t xml:space="preserve"> AVROSTAT-ın məlumatına görə, 2019-cu ildə 27 Aİ ölkəsində yoxsulluq və ya sosial təcrid riski ilə üzləşən uşaqların təqribi göstəricisi 22.5% olub. Müqayisə üçün, əmək qabiliyyətli yaşda olan əhalinin (18-64 yaşlı) 21.5%-i, ahılların (65 yaş və yuxarı) isə 18.6%-i bu risklə üzləşib.</w:t>
      </w:r>
    </w:p>
  </w:footnote>
  <w:footnote w:id="25">
    <w:p w14:paraId="526E2CA9" w14:textId="2244CF6A" w:rsidR="001B678A" w:rsidRDefault="001B678A">
      <w:pPr>
        <w:pStyle w:val="a3"/>
      </w:pPr>
      <w:r>
        <w:rPr>
          <w:rStyle w:val="a5"/>
        </w:rPr>
        <w:footnoteRef/>
      </w:r>
      <w:r>
        <w:t xml:space="preserve"> Şuranın “Avropa Uşaq Təminatları” mexanizminin yaradılmasına dair Tövsiyəsi</w:t>
      </w:r>
    </w:p>
  </w:footnote>
  <w:footnote w:id="26">
    <w:p w14:paraId="265110B8" w14:textId="2FE466D9" w:rsidR="001B678A" w:rsidRDefault="001B678A">
      <w:pPr>
        <w:pStyle w:val="a3"/>
      </w:pPr>
      <w:r>
        <w:rPr>
          <w:rStyle w:val="a5"/>
        </w:rPr>
        <w:footnoteRef/>
      </w:r>
      <w:r>
        <w:t xml:space="preserve"> Həmçinin Avropa İnsan Hüquqları Konvensiyasının 12 saylı Protokolu.</w:t>
      </w:r>
    </w:p>
  </w:footnote>
  <w:footnote w:id="27">
    <w:p w14:paraId="1AF30143" w14:textId="30242026" w:rsidR="001B678A" w:rsidRDefault="001B678A">
      <w:pPr>
        <w:pStyle w:val="a3"/>
      </w:pPr>
      <w:r>
        <w:rPr>
          <w:rStyle w:val="a5"/>
        </w:rPr>
        <w:footnoteRef/>
      </w:r>
      <w:r>
        <w:t xml:space="preserve"> Second European Union Minorities and Discrimination Survey (EU-MIDIS II): Roma – selected findings and FRA Survey undertaken in six EU member States in 2019 (Avropa İttifaqında Azlıqlar və Ayrı-seçkiliklə bağlı II Sorğu: Qaraçılar - seçilmiş nəticələr 2019-cu ildə 6 Aİ üzv dövlətində aparılmış FRA sorğusu). Həmçinin bax: Frazer, H., Guio, A-C. and Marlier, E. (eds) (2020). Feasibility Study for a Child Guarantee: Final Report, Feasibility Study for a Child Guarantee (FSCG), Brüssel: Avropa Komissiyası</w:t>
      </w:r>
    </w:p>
  </w:footnote>
  <w:footnote w:id="28">
    <w:p w14:paraId="1DD6BA31" w14:textId="1C74DD9C" w:rsidR="001B678A" w:rsidRDefault="001B678A">
      <w:pPr>
        <w:pStyle w:val="a3"/>
      </w:pPr>
      <w:r>
        <w:rPr>
          <w:rStyle w:val="a5"/>
        </w:rPr>
        <w:footnoteRef/>
      </w:r>
      <w:r>
        <w:t xml:space="preserve"> United Nations Children’s Fund (2017). Education Uprooted, New York</w:t>
      </w:r>
    </w:p>
  </w:footnote>
  <w:footnote w:id="29">
    <w:p w14:paraId="4D3BF748" w14:textId="0511948E" w:rsidR="001249C4" w:rsidRDefault="001249C4">
      <w:pPr>
        <w:pStyle w:val="a3"/>
      </w:pPr>
      <w:r>
        <w:rPr>
          <w:rStyle w:val="a5"/>
        </w:rPr>
        <w:footnoteRef/>
      </w:r>
      <w:r>
        <w:t xml:space="preserve"> Bununla yanaşı, Aİ-nin Uşaq Hüquqlarına dair Strategiyasına töhfə vermək üçün icra edilmiş sorğuda iştirak edən hər 10 uşaq respndentdən biri depressiya və ya narahatlıq kimi psixi sağlamlıq problemlərinə mlaik olduğunu, hər 5 nəfərdən biri isə əksər vaxtlarda qəmgin olduğunu bildirir. Bax: “Bizim Avropa, bizim hüquqlar, bizim gələcək”.</w:t>
      </w:r>
    </w:p>
  </w:footnote>
  <w:footnote w:id="30">
    <w:p w14:paraId="4E43AC9D" w14:textId="2D436CFB" w:rsidR="002D5AE1" w:rsidRDefault="002D5AE1">
      <w:pPr>
        <w:pStyle w:val="a3"/>
      </w:pPr>
      <w:r>
        <w:rPr>
          <w:rStyle w:val="a5"/>
        </w:rPr>
        <w:footnoteRef/>
      </w:r>
      <w:r>
        <w:t xml:space="preserve"> Frazer, H., Guio, A-C. and Marlier, E. (eds) (2020). Feasibility Study for a Child Guarantee: Final Report, Feasibility Study for a Child Guarantee (FSCG), Brüssel: Avropa Komissiyası</w:t>
      </w:r>
    </w:p>
  </w:footnote>
  <w:footnote w:id="31">
    <w:p w14:paraId="25DBF68B" w14:textId="0EB89415" w:rsidR="002D5AE1" w:rsidRDefault="002D5AE1">
      <w:pPr>
        <w:pStyle w:val="a3"/>
      </w:pPr>
      <w:r>
        <w:rPr>
          <w:rStyle w:val="a5"/>
        </w:rPr>
        <w:footnoteRef/>
      </w:r>
      <w:r>
        <w:t xml:space="preserve"> Peşə Təhsilinin İnkişafı üzrə Avropa Mərkəzinin (CEDEFOP) məlumatına görə, distant təlim həssas qruplara daxil olan təhsilanların məktəbi tərketmə riskini artırır.</w:t>
      </w:r>
    </w:p>
  </w:footnote>
  <w:footnote w:id="32">
    <w:p w14:paraId="36F6402B" w14:textId="11095F4F" w:rsidR="00361185" w:rsidRDefault="00361185">
      <w:pPr>
        <w:pStyle w:val="a3"/>
      </w:pPr>
      <w:r>
        <w:rPr>
          <w:rStyle w:val="a5"/>
        </w:rPr>
        <w:footnoteRef/>
      </w:r>
      <w:r>
        <w:rPr>
          <w:color w:val="262425"/>
          <w:sz w:val="16"/>
        </w:rPr>
        <w:t xml:space="preserve"> </w:t>
      </w:r>
      <w:r>
        <w:t>Avropa Qaraçı Hüquqları Mərkəzi (2021). Blighted Lives: Romani Children in State Care. (Bədbəxt həyatlar: Dövlət himayəsində olan qaraçı uşaqları.)</w:t>
      </w:r>
    </w:p>
  </w:footnote>
  <w:footnote w:id="33">
    <w:p w14:paraId="10FA54A8" w14:textId="2F9A0B61" w:rsidR="00361185" w:rsidRDefault="00361185">
      <w:pPr>
        <w:pStyle w:val="a3"/>
      </w:pPr>
      <w:r>
        <w:rPr>
          <w:rStyle w:val="a5"/>
        </w:rPr>
        <w:footnoteRef/>
      </w:r>
      <w:r>
        <w:t xml:space="preserve">   Avropa Şurasının 2018-2023-cü illər üçün Gender Bərabərliyi Strategiyasının 5-ci Strateji Məqsədi “miqrant, qaçqın və sığınacaq axtaran qadın və qızların hüquqlarını qorumaq”dır</w:t>
      </w:r>
    </w:p>
  </w:footnote>
  <w:footnote w:id="34">
    <w:p w14:paraId="70D0DBAA" w14:textId="4D71FA94" w:rsidR="00361185" w:rsidRDefault="00361185">
      <w:pPr>
        <w:pStyle w:val="a3"/>
      </w:pPr>
      <w:r>
        <w:rPr>
          <w:rStyle w:val="a5"/>
        </w:rPr>
        <w:footnoteRef/>
      </w:r>
      <w:r>
        <w:t xml:space="preserve"> Pompidou Group (2021). Valideynləri narkotik vasitələrdən istifadə edə n uşaqlar: ilkin qiymətləndirmə və təkliflər.. Qısa icmal (P-PG(2021)3).</w:t>
      </w:r>
    </w:p>
  </w:footnote>
  <w:footnote w:id="35">
    <w:p w14:paraId="728EAED3" w14:textId="4024F19E" w:rsidR="00361185" w:rsidRDefault="00361185">
      <w:pPr>
        <w:pStyle w:val="a3"/>
      </w:pPr>
      <w:r>
        <w:rPr>
          <w:rStyle w:val="a5"/>
        </w:rPr>
        <w:footnoteRef/>
      </w:r>
      <w:r>
        <w:t xml:space="preserve"> Dünya uşaqlarının vəziyyəti 2013: Əlilliyi olan uşaqlar, UNICEF, May 2013 - https://violenceagainstchildren.un.org/content/ children-disabilities </w:t>
      </w:r>
    </w:p>
  </w:footnote>
  <w:footnote w:id="36">
    <w:p w14:paraId="297A9522" w14:textId="3A2F7B09" w:rsidR="00F36BE0" w:rsidRDefault="00F36BE0">
      <w:pPr>
        <w:pStyle w:val="a3"/>
      </w:pPr>
      <w:r>
        <w:rPr>
          <w:rStyle w:val="a5"/>
        </w:rPr>
        <w:footnoteRef/>
      </w:r>
      <w:r>
        <w:t xml:space="preserve"> Avropa Şurası üzv dövlətləri Avropa Sosial Xartiyasını ratifikasiya etməyə və icra etməyə və Nazirlər Komitəsinin uşaq hüquqlarının müdafiəsi ilə əlaqəli tövsiyələrinə əməl etməyə çağıracaq.</w:t>
      </w:r>
    </w:p>
  </w:footnote>
  <w:footnote w:id="37">
    <w:p w14:paraId="52308FA4" w14:textId="741579B5" w:rsidR="00F36BE0" w:rsidRDefault="00F36BE0">
      <w:pPr>
        <w:pStyle w:val="a3"/>
      </w:pPr>
      <w:r>
        <w:rPr>
          <w:rStyle w:val="a5"/>
        </w:rPr>
        <w:footnoteRef/>
      </w:r>
      <w:r>
        <w:t xml:space="preserve"> Nazirlər Komitəsinin keyfiyyətli təhsilin təmin edilməsi (CM/Rec(2012)13) və rəqəmsal vətəndaşlıq təhsilinin yaradılması və təşviqinə (CM/Rec(2019)10) dair Tövsiyələrini icra etməklə.</w:t>
      </w:r>
    </w:p>
  </w:footnote>
  <w:footnote w:id="38">
    <w:p w14:paraId="04164E7B" w14:textId="79505D73" w:rsidR="00F36BE0" w:rsidRDefault="00F36BE0">
      <w:pPr>
        <w:pStyle w:val="a3"/>
      </w:pPr>
      <w:r>
        <w:rPr>
          <w:rStyle w:val="a5"/>
        </w:rPr>
        <w:footnoteRef/>
      </w:r>
      <w:r>
        <w:t xml:space="preserve"> Reference Framework of Competences for Democratic Culture (</w:t>
      </w:r>
      <w:r>
        <w:rPr>
          <w:i/>
          <w:iCs/>
        </w:rPr>
        <w:t>Demorkatik Mədəniyyət üçün Səriştələrin Baza Çərçivəsi</w:t>
      </w:r>
      <w:r>
        <w:t>).</w:t>
      </w:r>
    </w:p>
  </w:footnote>
  <w:footnote w:id="39">
    <w:p w14:paraId="0651C7EC" w14:textId="6334F207" w:rsidR="00784247" w:rsidRDefault="00784247">
      <w:pPr>
        <w:pStyle w:val="a3"/>
      </w:pPr>
      <w:r>
        <w:rPr>
          <w:rStyle w:val="a5"/>
        </w:rPr>
        <w:footnoteRef/>
      </w:r>
      <w:r>
        <w:t xml:space="preserve"> Rec(2005)5.</w:t>
      </w:r>
    </w:p>
  </w:footnote>
  <w:footnote w:id="40">
    <w:p w14:paraId="3E80B841" w14:textId="67F4A2C2" w:rsidR="00784247" w:rsidRDefault="00784247">
      <w:pPr>
        <w:pStyle w:val="a3"/>
      </w:pPr>
      <w:r>
        <w:rPr>
          <w:rStyle w:val="a5"/>
        </w:rPr>
        <w:footnoteRef/>
      </w:r>
      <w:r>
        <w:t xml:space="preserve"> Əsas Hüquqlar Agentliyi tərəfindən 2019-cu ildə 28 Aİ ölkəsində aparılmış sorğunun nəticələrinə görə, 15-17 yaşlı uşaqların 53%-i öz ailələrində, 50%-i məktəblərdə və ictimai yerlərdə, 48%-i ictimai nəqliyyatda özləri barədə LGBTI fərdi kimi açıq danışmaqdan çəkinir. Respondentlərin cəmi 9%-i LGBTI fərdi olmaqlarını məktəblərdə “çox açıq” ifadə edir. Bununla yanaşı, sorğuda iştirak edən yeniyetmələrin (15-17 yaş) 53%-i sorğudan öncəki 12 ay ərzində həyatın ən azı bir sahəsində ayrı-seçkiliklə üzləşdiyini hiss edib.  Müqayisə üçün, böyüklərin 41%-i bu cür hiss edib.</w:t>
      </w:r>
    </w:p>
  </w:footnote>
  <w:footnote w:id="41">
    <w:p w14:paraId="3D5EF4A9" w14:textId="58A53125" w:rsidR="00B765A7" w:rsidRDefault="00B765A7">
      <w:pPr>
        <w:pStyle w:val="a3"/>
      </w:pPr>
      <w:r>
        <w:rPr>
          <w:rStyle w:val="a5"/>
        </w:rPr>
        <w:footnoteRef/>
      </w:r>
      <w:r>
        <w:t xml:space="preserve"> BMT-nin Uşaq Hüquqları üzrə Komitəsinin “Uşaqların rəqəmsal mühitlə əlaqədar hüquqları haqqında” 25 (2021) nömrəli Ümumi Şərhi</w:t>
      </w:r>
    </w:p>
  </w:footnote>
  <w:footnote w:id="42">
    <w:p w14:paraId="4121BD60" w14:textId="429E43BB" w:rsidR="00596B82" w:rsidRDefault="00596B82">
      <w:pPr>
        <w:pStyle w:val="a3"/>
      </w:pPr>
      <w:r>
        <w:rPr>
          <w:rStyle w:val="a5"/>
        </w:rPr>
        <w:footnoteRef/>
      </w:r>
      <w:r>
        <w:t xml:space="preserve"> Avropa Şurası üzv dövlətlər tərəfindən aşağıdakı sənədlər çərçivəsində götürülmüş öhdəliklərin və vəzifələrin yerinə yetirilməsini təşviq etməyə, monitorinq etməyə və dəstəkləməyə davam edəcək: “Uşaqların cinsi istismardan və seksual xarakterli hərəkətlərdən müdafiəsi haqqında” Avropa Şurası Konvensiyası; “Kibercinayətkarlıq haqqında” Konvensiya və onun əlavə Protokolu; “Fərdi məlumatların avtomatlaşdırılmış qaydada işlənməsi ilə əlaqədar şəxslərin qorunması haqqında” Avropa Şurasının Konvensiyası; "Qadınlara qarşı zorakılıq və məişət zorakılığın qarşısının alınması və onunla mübarizə haqqında" Avropa Şurasının Konvensiyası; “İnsan alverinə qarşı mübarizə haqqında” Konvensiya; eləcə də Nazirlər Komitəsinin “Rəqəmsal mühitdə uşaq hüquqlarına hörmət, onların müdafiəsi və icra edilməsi Qaydaları”na dair CM/Rec(2018)7 nömrəli Tövsiyəsi və “Uşaqları zərərli məzmun və davranışlardan qorumaq və onların yeni informasiya və kommunikasiya mühitində fəal iştirakını təşviq etmək üçün tədbirlər haqqında” CM/Rec(2009)5 nömrəli Tövsiyəsi.</w:t>
      </w:r>
    </w:p>
  </w:footnote>
  <w:footnote w:id="43">
    <w:p w14:paraId="218EB4A9" w14:textId="1BD40523" w:rsidR="00596B82" w:rsidRDefault="00596B82">
      <w:pPr>
        <w:pStyle w:val="a3"/>
      </w:pPr>
      <w:r>
        <w:rPr>
          <w:rStyle w:val="a5"/>
        </w:rPr>
        <w:footnoteRef/>
      </w:r>
      <w:r>
        <w:t xml:space="preserve"> Sonia Livingstone &amp; Mariya Stoilova, Children Online: Research and Evidence, https://core-evidence.eu/updating-the-4cs-of-online- risk/, accessed in September 2021.</w:t>
      </w:r>
    </w:p>
  </w:footnote>
  <w:footnote w:id="44">
    <w:p w14:paraId="1539076C" w14:textId="72A52413" w:rsidR="00D75E4E" w:rsidRDefault="00D75E4E">
      <w:pPr>
        <w:pStyle w:val="a3"/>
      </w:pPr>
      <w:r>
        <w:rPr>
          <w:rStyle w:val="a5"/>
        </w:rPr>
        <w:footnoteRef/>
      </w:r>
      <w:r>
        <w:t>Demokratik Vətəndaşlıq və İnsan Hüquqları Təhsili üçün Təhsil Proqramının və rəqəmsal vətəndaşlıq təhsili üzrə Pan-Avropa layihəsinin nailiyyətlərinə əsaslanaraq. Həmçinin, bax: Nazirlər Komitəsinin “Rəqəmsal vətəndaşlıq təhsilinin inkişafı və təşviqi haqqında” Tövsiyəsi (CM/Rec(2019)10).</w:t>
      </w:r>
    </w:p>
  </w:footnote>
  <w:footnote w:id="45">
    <w:p w14:paraId="745B64DA" w14:textId="358442C2" w:rsidR="001A43A7" w:rsidRPr="001A43A7" w:rsidRDefault="001A43A7">
      <w:pPr>
        <w:pStyle w:val="a3"/>
      </w:pPr>
      <w:r>
        <w:rPr>
          <w:rStyle w:val="a5"/>
        </w:rPr>
        <w:footnoteRef/>
      </w:r>
      <w:r>
        <w:t xml:space="preserve"> BMT-nin Uşaq Hüquqları üzrə Komitəsinin “Yuvenal ədliyyə sistemində uşaq hüquqları haqqında” 24 (2019) nömrəli Ümumi Şərhi</w:t>
      </w:r>
    </w:p>
  </w:footnote>
  <w:footnote w:id="46">
    <w:p w14:paraId="1BEAC816" w14:textId="2EFF99C8" w:rsidR="001A43A7" w:rsidRPr="001A43A7" w:rsidRDefault="001A43A7">
      <w:pPr>
        <w:pStyle w:val="a3"/>
      </w:pPr>
      <w:r>
        <w:rPr>
          <w:rStyle w:val="a5"/>
        </w:rPr>
        <w:footnoteRef/>
      </w:r>
      <w:r>
        <w:t xml:space="preserve"> Bax: Cinayət məsələlərində bərpaedici ədliyyəyə dair CM/Rec(2018)8 nömrəli Tövsiyə</w:t>
      </w:r>
    </w:p>
  </w:footnote>
  <w:footnote w:id="47">
    <w:p w14:paraId="25566886" w14:textId="44769335" w:rsidR="00B361D8" w:rsidRPr="00B361D8" w:rsidRDefault="00B361D8">
      <w:pPr>
        <w:pStyle w:val="a3"/>
      </w:pPr>
      <w:r>
        <w:rPr>
          <w:rStyle w:val="a5"/>
        </w:rPr>
        <w:footnoteRef/>
      </w:r>
      <w:r>
        <w:t xml:space="preserve"> Aİ-nin “2020-2025-ci illər üçün qurbanların hüquqlarına dair Strategiya”sı.</w:t>
      </w:r>
    </w:p>
  </w:footnote>
  <w:footnote w:id="48">
    <w:p w14:paraId="05C167A0" w14:textId="33808AE3" w:rsidR="001A43A7" w:rsidRPr="001A43A7" w:rsidRDefault="001A43A7">
      <w:pPr>
        <w:pStyle w:val="a3"/>
      </w:pPr>
      <w:r>
        <w:rPr>
          <w:rStyle w:val="a5"/>
        </w:rPr>
        <w:footnoteRef/>
      </w:r>
      <w:r>
        <w:t xml:space="preserve"> Barnahus modeli barədə daha ətraflı məlumat üçün bax: Barnahus in Slovenia (EU-CoE Joint Project) </w:t>
      </w:r>
      <w:r>
        <w:rPr>
          <w:i/>
          <w:iCs/>
        </w:rPr>
        <w:t>(“Sloveniyada Barnahaus” - Aİ və Aş-nın birgə layihəsi).</w:t>
      </w:r>
    </w:p>
  </w:footnote>
  <w:footnote w:id="49">
    <w:p w14:paraId="613079E4" w14:textId="22982AEB" w:rsidR="00B361D8" w:rsidRPr="00B361D8" w:rsidRDefault="00B361D8">
      <w:pPr>
        <w:pStyle w:val="a3"/>
      </w:pPr>
      <w:r>
        <w:rPr>
          <w:rStyle w:val="a5"/>
        </w:rPr>
        <w:footnoteRef/>
      </w:r>
      <w:r>
        <w:t xml:space="preserve"> Avropa Şurasının Nazirlər Komitəsinin 17 noyabr 2010-cu ildə qəbul etdiyi "Uşaqyönlü ədalət mühakiməsi üzrə Rəhbər Qaydalar”ı.</w:t>
      </w:r>
    </w:p>
  </w:footnote>
  <w:footnote w:id="50">
    <w:p w14:paraId="07E3E687" w14:textId="0075AED0" w:rsidR="00A03E10" w:rsidRDefault="00A03E10">
      <w:pPr>
        <w:pStyle w:val="a3"/>
      </w:pPr>
      <w:r>
        <w:rPr>
          <w:rStyle w:val="a5"/>
        </w:rPr>
        <w:footnoteRef/>
      </w:r>
      <w:r>
        <w:t xml:space="preserve"> HELP (Human Rights Education for Legal Professionals - Hüquq Mütəxəssisləri üçün İnsan Hüquqları Təlimi) proqramı hazırda Uşaq yönümlü ədalət mühakiməsi, Ailə hüququ, Qaçqın və miqrant uşaqlar, İmmiqrasiyaya görə həbsin alternativləri üzrə kurslar təqdim edir. HELP metodologiyası kursların milli kontekstə uyğunlaşdırılmasına imkan verir, HELP Şəbəkəsinin üzvləri (ədliyyə məktəbləri və Vəkillər Kollegiyaları) tərəfindən subsidiarlıq prinsipinin tətbiqini təmin edir.</w:t>
      </w:r>
    </w:p>
  </w:footnote>
  <w:footnote w:id="51">
    <w:p w14:paraId="43FE2B65" w14:textId="3965DF01" w:rsidR="00A03E10" w:rsidRDefault="00A03E10">
      <w:pPr>
        <w:pStyle w:val="a3"/>
      </w:pPr>
      <w:r>
        <w:rPr>
          <w:rStyle w:val="a5"/>
        </w:rPr>
        <w:footnoteRef/>
      </w:r>
      <w:r>
        <w:t xml:space="preserve"> Avropa Şurası İşgəncələrin və Qeyri-insani və ya ləyaqəti alçaldan rəftar və ya cəzanın qarşısının alınması üzrə Avropa Komitəsinin (CPT) Standartlarının həyata keçirilməsini təşviq etməyə davam edəcək.</w:t>
      </w:r>
    </w:p>
  </w:footnote>
  <w:footnote w:id="52">
    <w:p w14:paraId="31EEFAB9" w14:textId="17DD1139" w:rsidR="00A03E10" w:rsidRDefault="00A03E10">
      <w:pPr>
        <w:pStyle w:val="a3"/>
      </w:pPr>
      <w:r>
        <w:rPr>
          <w:rStyle w:val="a5"/>
        </w:rPr>
        <w:footnoteRef/>
      </w:r>
      <w:r>
        <w:t xml:space="preserve"> CM/Rec(2019)11</w:t>
      </w:r>
    </w:p>
  </w:footnote>
  <w:footnote w:id="53">
    <w:p w14:paraId="43F6A386" w14:textId="77777777" w:rsidR="00FF6EBF" w:rsidRDefault="00FF6EBF" w:rsidP="00FF6EBF">
      <w:pPr>
        <w:pStyle w:val="a3"/>
      </w:pPr>
      <w:r>
        <w:rPr>
          <w:rStyle w:val="a5"/>
        </w:rPr>
        <w:footnoteRef/>
      </w:r>
      <w:r>
        <w:t xml:space="preserve"> Uşaq Hüquqları üzrə Komitənin "Uşağın dinlənilmək hüququ haqqında" 12 (2009) nömrəli Ümumi Şərhi</w:t>
      </w:r>
    </w:p>
  </w:footnote>
  <w:footnote w:id="54">
    <w:p w14:paraId="6BA7B351" w14:textId="42F70A2D" w:rsidR="00DF0732" w:rsidRDefault="00DF0732">
      <w:pPr>
        <w:pStyle w:val="a3"/>
      </w:pPr>
      <w:r>
        <w:rPr>
          <w:rStyle w:val="a5"/>
        </w:rPr>
        <w:footnoteRef/>
      </w:r>
      <w:r>
        <w:t xml:space="preserve"> Avropa Şurasının Parlament Assambleyası (AŞPA) (2019) Hər bir uşağa çıxış etmək imkanı vermək: demokratik cəmiyyətlərin təməli kimi uşaq iştirakını təşviq etmək (Sən. № 14806).</w:t>
      </w:r>
    </w:p>
  </w:footnote>
  <w:footnote w:id="55">
    <w:p w14:paraId="022ABBC2" w14:textId="1A4E49C6" w:rsidR="00DF0732" w:rsidRDefault="00DF0732">
      <w:pPr>
        <w:pStyle w:val="a3"/>
      </w:pPr>
      <w:r>
        <w:rPr>
          <w:rStyle w:val="a5"/>
        </w:rPr>
        <w:footnoteRef/>
      </w:r>
      <w:r>
        <w:t xml:space="preserve"> Eyni mənbə.</w:t>
      </w:r>
    </w:p>
  </w:footnote>
  <w:footnote w:id="56">
    <w:p w14:paraId="5355B458" w14:textId="4870FA36" w:rsidR="00794D71" w:rsidRDefault="00794D71">
      <w:pPr>
        <w:pStyle w:val="a3"/>
      </w:pPr>
      <w:r>
        <w:rPr>
          <w:rStyle w:val="a5"/>
        </w:rPr>
        <w:footnoteRef/>
      </w:r>
      <w:r>
        <w:t xml:space="preserve"> “Bizim Avropa, bizim hüquqlar, bizim gələcək” hesabatına əsasən, sosial-iqtisadi mənşəyindən asılı olmayaraq, uşaq respondentlərin böyük əksəriyyəti (Aİ-də 70%-i) onlara imkan verilsə, daha çox iştirak etmək istərdi. </w:t>
      </w:r>
    </w:p>
  </w:footnote>
  <w:footnote w:id="57">
    <w:p w14:paraId="0862C397" w14:textId="313BB5D2" w:rsidR="00794D71" w:rsidRDefault="00794D71">
      <w:pPr>
        <w:pStyle w:val="a3"/>
      </w:pPr>
      <w:r>
        <w:rPr>
          <w:rStyle w:val="a5"/>
        </w:rPr>
        <w:footnoteRef/>
      </w:r>
      <w:r>
        <w:t xml:space="preserve"> Aİ-nin “Uşaq hüquqlarına dair Strategiya”sı aşağıdakı məqsədi ehtiva edir: “Siyasi və demokratik həyatda iştirakın yaxşılaşdırılması:  uşaqları fəal vətəndaşlar və demokratik cəmiyyətlərin üzvü olmağa səlahiyyətləndirən bir Avropa İttifaqı”</w:t>
      </w:r>
    </w:p>
  </w:footnote>
  <w:footnote w:id="58">
    <w:p w14:paraId="54494614" w14:textId="13917537" w:rsidR="00DF0732" w:rsidRDefault="00DF0732">
      <w:pPr>
        <w:pStyle w:val="a3"/>
      </w:pPr>
      <w:r>
        <w:rPr>
          <w:rStyle w:val="a5"/>
        </w:rPr>
        <w:footnoteRef/>
      </w:r>
      <w:r>
        <w:t xml:space="preserve"> Bax: “Bizim Avropa, bizim hüquqlar, bizim gələcək” hesabatı.</w:t>
      </w:r>
    </w:p>
  </w:footnote>
  <w:footnote w:id="59">
    <w:p w14:paraId="6F836112" w14:textId="67611C8F" w:rsidR="003F7A84" w:rsidRDefault="003F7A84">
      <w:pPr>
        <w:pStyle w:val="a3"/>
      </w:pPr>
      <w:r>
        <w:rPr>
          <w:rStyle w:val="a5"/>
        </w:rPr>
        <w:footnoteRef/>
      </w:r>
      <w:r>
        <w:t xml:space="preserve"> CM/Rec(2012)2</w:t>
      </w:r>
    </w:p>
  </w:footnote>
  <w:footnote w:id="60">
    <w:p w14:paraId="09AE3FAF" w14:textId="63903792" w:rsidR="00970E15" w:rsidRPr="00970E15" w:rsidRDefault="00970E15">
      <w:pPr>
        <w:pStyle w:val="a3"/>
      </w:pPr>
      <w:r>
        <w:rPr>
          <w:rStyle w:val="a5"/>
        </w:rPr>
        <w:footnoteRef/>
      </w:r>
      <w:r>
        <w:t xml:space="preserve"> Hazırda yalnız Avstriya, Yunanıstan, Malta və Şotlandiyada minimum səsvermə yaşı 18 yaşdan aşağıdır. Əvvəlki “Uşaq hüquqlarına dair Strategiya”nın (2016-2021) aralıq qiymətləndirilməsi göstərdi ki, uşaqlar səsvermə yaşının aşağı salınması vasitəsilə siyasi iştirakda maraqlıdırlar və iştirak edə bilirlər (Hakimiyyətin yeni tərifi üzrə Konfransın Hesabatı: uşaq hüquqlarının gücləndirilməsi, Noyabr 2019).</w:t>
      </w:r>
    </w:p>
  </w:footnote>
  <w:footnote w:id="61">
    <w:p w14:paraId="133F0972" w14:textId="7428EED5" w:rsidR="009174AA" w:rsidRPr="009174AA" w:rsidRDefault="009174AA">
      <w:pPr>
        <w:pStyle w:val="a3"/>
      </w:pPr>
      <w:r>
        <w:rPr>
          <w:rStyle w:val="a5"/>
        </w:rPr>
        <w:footnoteRef/>
      </w:r>
      <w:r>
        <w:t xml:space="preserve"> CM/Rec(2019)11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2CC"/>
    <w:multiLevelType w:val="multilevel"/>
    <w:tmpl w:val="53BA83BE"/>
    <w:lvl w:ilvl="0">
      <w:start w:val="2"/>
      <w:numFmt w:val="decimal"/>
      <w:lvlText w:val="%1"/>
      <w:lvlJc w:val="left"/>
      <w:pPr>
        <w:ind w:left="113" w:hanging="511"/>
      </w:pPr>
      <w:rPr>
        <w:rFonts w:hint="default"/>
        <w:lang w:val="en-US" w:eastAsia="en-US" w:bidi="ar-SA"/>
      </w:rPr>
    </w:lvl>
    <w:lvl w:ilvl="1">
      <w:start w:val="1"/>
      <w:numFmt w:val="decimal"/>
      <w:lvlText w:val="%1.%2"/>
      <w:lvlJc w:val="left"/>
      <w:pPr>
        <w:ind w:left="113" w:hanging="511"/>
      </w:pPr>
      <w:rPr>
        <w:rFonts w:hint="default"/>
        <w:lang w:val="en-US" w:eastAsia="en-US" w:bidi="ar-SA"/>
      </w:rPr>
    </w:lvl>
    <w:lvl w:ilvl="2">
      <w:start w:val="1"/>
      <w:numFmt w:val="decimal"/>
      <w:lvlText w:val="%1.%2.%3."/>
      <w:lvlJc w:val="left"/>
      <w:pPr>
        <w:ind w:left="113" w:hanging="511"/>
      </w:pPr>
      <w:rPr>
        <w:rFonts w:ascii="Arial" w:eastAsia="Arial" w:hAnsi="Arial" w:cs="Arial" w:hint="default"/>
        <w:color w:val="262425"/>
        <w:w w:val="86"/>
        <w:sz w:val="20"/>
        <w:szCs w:val="20"/>
        <w:lang w:val="en-US" w:eastAsia="en-US" w:bidi="ar-SA"/>
      </w:rPr>
    </w:lvl>
    <w:lvl w:ilvl="3">
      <w:numFmt w:val="bullet"/>
      <w:lvlText w:val="•"/>
      <w:lvlJc w:val="left"/>
      <w:pPr>
        <w:ind w:left="1446" w:hanging="511"/>
      </w:pPr>
      <w:rPr>
        <w:rFonts w:hint="default"/>
        <w:lang w:val="en-US" w:eastAsia="en-US" w:bidi="ar-SA"/>
      </w:rPr>
    </w:lvl>
    <w:lvl w:ilvl="4">
      <w:numFmt w:val="bullet"/>
      <w:lvlText w:val="•"/>
      <w:lvlJc w:val="left"/>
      <w:pPr>
        <w:ind w:left="1888" w:hanging="511"/>
      </w:pPr>
      <w:rPr>
        <w:rFonts w:hint="default"/>
        <w:lang w:val="en-US" w:eastAsia="en-US" w:bidi="ar-SA"/>
      </w:rPr>
    </w:lvl>
    <w:lvl w:ilvl="5">
      <w:numFmt w:val="bullet"/>
      <w:lvlText w:val="•"/>
      <w:lvlJc w:val="left"/>
      <w:pPr>
        <w:ind w:left="2330" w:hanging="511"/>
      </w:pPr>
      <w:rPr>
        <w:rFonts w:hint="default"/>
        <w:lang w:val="en-US" w:eastAsia="en-US" w:bidi="ar-SA"/>
      </w:rPr>
    </w:lvl>
    <w:lvl w:ilvl="6">
      <w:numFmt w:val="bullet"/>
      <w:lvlText w:val="•"/>
      <w:lvlJc w:val="left"/>
      <w:pPr>
        <w:ind w:left="2772" w:hanging="511"/>
      </w:pPr>
      <w:rPr>
        <w:rFonts w:hint="default"/>
        <w:lang w:val="en-US" w:eastAsia="en-US" w:bidi="ar-SA"/>
      </w:rPr>
    </w:lvl>
    <w:lvl w:ilvl="7">
      <w:numFmt w:val="bullet"/>
      <w:lvlText w:val="•"/>
      <w:lvlJc w:val="left"/>
      <w:pPr>
        <w:ind w:left="3214" w:hanging="511"/>
      </w:pPr>
      <w:rPr>
        <w:rFonts w:hint="default"/>
        <w:lang w:val="en-US" w:eastAsia="en-US" w:bidi="ar-SA"/>
      </w:rPr>
    </w:lvl>
    <w:lvl w:ilvl="8">
      <w:numFmt w:val="bullet"/>
      <w:lvlText w:val="•"/>
      <w:lvlJc w:val="left"/>
      <w:pPr>
        <w:ind w:left="3656" w:hanging="511"/>
      </w:pPr>
      <w:rPr>
        <w:rFonts w:hint="default"/>
        <w:lang w:val="en-US" w:eastAsia="en-US" w:bidi="ar-SA"/>
      </w:rPr>
    </w:lvl>
  </w:abstractNum>
  <w:abstractNum w:abstractNumId="1">
    <w:nsid w:val="035800C7"/>
    <w:multiLevelType w:val="hybridMultilevel"/>
    <w:tmpl w:val="FA60D75C"/>
    <w:lvl w:ilvl="0" w:tplc="73B8C33E">
      <w:numFmt w:val="bullet"/>
      <w:lvlText w:val="–"/>
      <w:lvlJc w:val="left"/>
      <w:pPr>
        <w:ind w:left="453" w:hanging="214"/>
      </w:pPr>
      <w:rPr>
        <w:rFonts w:ascii="Arial" w:eastAsia="Arial" w:hAnsi="Arial" w:cs="Arial" w:hint="default"/>
        <w:color w:val="262425"/>
        <w:w w:val="89"/>
        <w:sz w:val="20"/>
        <w:szCs w:val="20"/>
        <w:lang w:val="en-US" w:eastAsia="en-US" w:bidi="ar-SA"/>
      </w:rPr>
    </w:lvl>
    <w:lvl w:ilvl="1" w:tplc="92BEFDFC">
      <w:numFmt w:val="bullet"/>
      <w:lvlText w:val="•"/>
      <w:lvlJc w:val="left"/>
      <w:pPr>
        <w:ind w:left="1051" w:hanging="214"/>
      </w:pPr>
      <w:rPr>
        <w:rFonts w:hint="default"/>
        <w:lang w:val="en-US" w:eastAsia="en-US" w:bidi="ar-SA"/>
      </w:rPr>
    </w:lvl>
    <w:lvl w:ilvl="2" w:tplc="5C06E514">
      <w:numFmt w:val="bullet"/>
      <w:lvlText w:val="•"/>
      <w:lvlJc w:val="left"/>
      <w:pPr>
        <w:ind w:left="1643" w:hanging="214"/>
      </w:pPr>
      <w:rPr>
        <w:rFonts w:hint="default"/>
        <w:lang w:val="en-US" w:eastAsia="en-US" w:bidi="ar-SA"/>
      </w:rPr>
    </w:lvl>
    <w:lvl w:ilvl="3" w:tplc="CCF090DE">
      <w:numFmt w:val="bullet"/>
      <w:lvlText w:val="•"/>
      <w:lvlJc w:val="left"/>
      <w:pPr>
        <w:ind w:left="2235" w:hanging="214"/>
      </w:pPr>
      <w:rPr>
        <w:rFonts w:hint="default"/>
        <w:lang w:val="en-US" w:eastAsia="en-US" w:bidi="ar-SA"/>
      </w:rPr>
    </w:lvl>
    <w:lvl w:ilvl="4" w:tplc="1A34AD04">
      <w:numFmt w:val="bullet"/>
      <w:lvlText w:val="•"/>
      <w:lvlJc w:val="left"/>
      <w:pPr>
        <w:ind w:left="2826" w:hanging="214"/>
      </w:pPr>
      <w:rPr>
        <w:rFonts w:hint="default"/>
        <w:lang w:val="en-US" w:eastAsia="en-US" w:bidi="ar-SA"/>
      </w:rPr>
    </w:lvl>
    <w:lvl w:ilvl="5" w:tplc="F9E2DAFC">
      <w:numFmt w:val="bullet"/>
      <w:lvlText w:val="•"/>
      <w:lvlJc w:val="left"/>
      <w:pPr>
        <w:ind w:left="3418" w:hanging="214"/>
      </w:pPr>
      <w:rPr>
        <w:rFonts w:hint="default"/>
        <w:lang w:val="en-US" w:eastAsia="en-US" w:bidi="ar-SA"/>
      </w:rPr>
    </w:lvl>
    <w:lvl w:ilvl="6" w:tplc="7B306B4C">
      <w:numFmt w:val="bullet"/>
      <w:lvlText w:val="•"/>
      <w:lvlJc w:val="left"/>
      <w:pPr>
        <w:ind w:left="4010" w:hanging="214"/>
      </w:pPr>
      <w:rPr>
        <w:rFonts w:hint="default"/>
        <w:lang w:val="en-US" w:eastAsia="en-US" w:bidi="ar-SA"/>
      </w:rPr>
    </w:lvl>
    <w:lvl w:ilvl="7" w:tplc="B9C65666">
      <w:numFmt w:val="bullet"/>
      <w:lvlText w:val="•"/>
      <w:lvlJc w:val="left"/>
      <w:pPr>
        <w:ind w:left="4601" w:hanging="214"/>
      </w:pPr>
      <w:rPr>
        <w:rFonts w:hint="default"/>
        <w:lang w:val="en-US" w:eastAsia="en-US" w:bidi="ar-SA"/>
      </w:rPr>
    </w:lvl>
    <w:lvl w:ilvl="8" w:tplc="F4A4E5DC">
      <w:numFmt w:val="bullet"/>
      <w:lvlText w:val="•"/>
      <w:lvlJc w:val="left"/>
      <w:pPr>
        <w:ind w:left="5193" w:hanging="214"/>
      </w:pPr>
      <w:rPr>
        <w:rFonts w:hint="default"/>
        <w:lang w:val="en-US" w:eastAsia="en-US" w:bidi="ar-SA"/>
      </w:rPr>
    </w:lvl>
  </w:abstractNum>
  <w:abstractNum w:abstractNumId="2">
    <w:nsid w:val="03904DB9"/>
    <w:multiLevelType w:val="hybridMultilevel"/>
    <w:tmpl w:val="10FCFD3E"/>
    <w:lvl w:ilvl="0" w:tplc="E326DDF0">
      <w:numFmt w:val="bullet"/>
      <w:lvlText w:val="–"/>
      <w:lvlJc w:val="left"/>
      <w:pPr>
        <w:ind w:left="453" w:hanging="214"/>
      </w:pPr>
      <w:rPr>
        <w:rFonts w:ascii="Arial" w:eastAsia="Arial" w:hAnsi="Arial" w:cs="Arial" w:hint="default"/>
        <w:color w:val="262425"/>
        <w:w w:val="89"/>
        <w:sz w:val="20"/>
        <w:szCs w:val="20"/>
        <w:lang w:val="en-US" w:eastAsia="en-US" w:bidi="ar-SA"/>
      </w:rPr>
    </w:lvl>
    <w:lvl w:ilvl="1" w:tplc="FE4C6F24">
      <w:numFmt w:val="bullet"/>
      <w:lvlText w:val="•"/>
      <w:lvlJc w:val="left"/>
      <w:pPr>
        <w:ind w:left="996" w:hanging="214"/>
      </w:pPr>
      <w:rPr>
        <w:rFonts w:hint="default"/>
        <w:lang w:val="en-US" w:eastAsia="en-US" w:bidi="ar-SA"/>
      </w:rPr>
    </w:lvl>
    <w:lvl w:ilvl="2" w:tplc="3D843C90">
      <w:numFmt w:val="bullet"/>
      <w:lvlText w:val="•"/>
      <w:lvlJc w:val="left"/>
      <w:pPr>
        <w:ind w:left="1532" w:hanging="214"/>
      </w:pPr>
      <w:rPr>
        <w:rFonts w:hint="default"/>
        <w:lang w:val="en-US" w:eastAsia="en-US" w:bidi="ar-SA"/>
      </w:rPr>
    </w:lvl>
    <w:lvl w:ilvl="3" w:tplc="EE5E1630">
      <w:numFmt w:val="bullet"/>
      <w:lvlText w:val="•"/>
      <w:lvlJc w:val="left"/>
      <w:pPr>
        <w:ind w:left="2068" w:hanging="214"/>
      </w:pPr>
      <w:rPr>
        <w:rFonts w:hint="default"/>
        <w:lang w:val="en-US" w:eastAsia="en-US" w:bidi="ar-SA"/>
      </w:rPr>
    </w:lvl>
    <w:lvl w:ilvl="4" w:tplc="9CB8CD62">
      <w:numFmt w:val="bullet"/>
      <w:lvlText w:val="•"/>
      <w:lvlJc w:val="left"/>
      <w:pPr>
        <w:ind w:left="2604" w:hanging="214"/>
      </w:pPr>
      <w:rPr>
        <w:rFonts w:hint="default"/>
        <w:lang w:val="en-US" w:eastAsia="en-US" w:bidi="ar-SA"/>
      </w:rPr>
    </w:lvl>
    <w:lvl w:ilvl="5" w:tplc="A5288FF4">
      <w:numFmt w:val="bullet"/>
      <w:lvlText w:val="•"/>
      <w:lvlJc w:val="left"/>
      <w:pPr>
        <w:ind w:left="3140" w:hanging="214"/>
      </w:pPr>
      <w:rPr>
        <w:rFonts w:hint="default"/>
        <w:lang w:val="en-US" w:eastAsia="en-US" w:bidi="ar-SA"/>
      </w:rPr>
    </w:lvl>
    <w:lvl w:ilvl="6" w:tplc="024436C0">
      <w:numFmt w:val="bullet"/>
      <w:lvlText w:val="•"/>
      <w:lvlJc w:val="left"/>
      <w:pPr>
        <w:ind w:left="3676" w:hanging="214"/>
      </w:pPr>
      <w:rPr>
        <w:rFonts w:hint="default"/>
        <w:lang w:val="en-US" w:eastAsia="en-US" w:bidi="ar-SA"/>
      </w:rPr>
    </w:lvl>
    <w:lvl w:ilvl="7" w:tplc="F642DEBC">
      <w:numFmt w:val="bullet"/>
      <w:lvlText w:val="•"/>
      <w:lvlJc w:val="left"/>
      <w:pPr>
        <w:ind w:left="4212" w:hanging="214"/>
      </w:pPr>
      <w:rPr>
        <w:rFonts w:hint="default"/>
        <w:lang w:val="en-US" w:eastAsia="en-US" w:bidi="ar-SA"/>
      </w:rPr>
    </w:lvl>
    <w:lvl w:ilvl="8" w:tplc="7D742E6A">
      <w:numFmt w:val="bullet"/>
      <w:lvlText w:val="•"/>
      <w:lvlJc w:val="left"/>
      <w:pPr>
        <w:ind w:left="4748" w:hanging="214"/>
      </w:pPr>
      <w:rPr>
        <w:rFonts w:hint="default"/>
        <w:lang w:val="en-US" w:eastAsia="en-US" w:bidi="ar-SA"/>
      </w:rPr>
    </w:lvl>
  </w:abstractNum>
  <w:abstractNum w:abstractNumId="3">
    <w:nsid w:val="03D83664"/>
    <w:multiLevelType w:val="hybridMultilevel"/>
    <w:tmpl w:val="A4D4F174"/>
    <w:lvl w:ilvl="0" w:tplc="817E2964">
      <w:numFmt w:val="bullet"/>
      <w:lvlText w:val="–"/>
      <w:lvlJc w:val="left"/>
      <w:pPr>
        <w:ind w:left="453" w:hanging="214"/>
      </w:pPr>
      <w:rPr>
        <w:rFonts w:ascii="Arial" w:eastAsia="Arial" w:hAnsi="Arial" w:cs="Arial" w:hint="default"/>
        <w:color w:val="262425"/>
        <w:w w:val="89"/>
        <w:sz w:val="20"/>
        <w:szCs w:val="20"/>
        <w:lang w:val="en-US" w:eastAsia="en-US" w:bidi="ar-SA"/>
      </w:rPr>
    </w:lvl>
    <w:lvl w:ilvl="1" w:tplc="5140943A">
      <w:numFmt w:val="bullet"/>
      <w:lvlText w:val="•"/>
      <w:lvlJc w:val="left"/>
      <w:pPr>
        <w:ind w:left="1137" w:hanging="214"/>
      </w:pPr>
      <w:rPr>
        <w:rFonts w:hint="default"/>
        <w:lang w:val="en-US" w:eastAsia="en-US" w:bidi="ar-SA"/>
      </w:rPr>
    </w:lvl>
    <w:lvl w:ilvl="2" w:tplc="0174211A">
      <w:numFmt w:val="bullet"/>
      <w:lvlText w:val="•"/>
      <w:lvlJc w:val="left"/>
      <w:pPr>
        <w:ind w:left="1814" w:hanging="214"/>
      </w:pPr>
      <w:rPr>
        <w:rFonts w:hint="default"/>
        <w:lang w:val="en-US" w:eastAsia="en-US" w:bidi="ar-SA"/>
      </w:rPr>
    </w:lvl>
    <w:lvl w:ilvl="3" w:tplc="6D9E9FE4">
      <w:numFmt w:val="bullet"/>
      <w:lvlText w:val="•"/>
      <w:lvlJc w:val="left"/>
      <w:pPr>
        <w:ind w:left="2491" w:hanging="214"/>
      </w:pPr>
      <w:rPr>
        <w:rFonts w:hint="default"/>
        <w:lang w:val="en-US" w:eastAsia="en-US" w:bidi="ar-SA"/>
      </w:rPr>
    </w:lvl>
    <w:lvl w:ilvl="4" w:tplc="A07A1A50">
      <w:numFmt w:val="bullet"/>
      <w:lvlText w:val="•"/>
      <w:lvlJc w:val="left"/>
      <w:pPr>
        <w:ind w:left="3168" w:hanging="214"/>
      </w:pPr>
      <w:rPr>
        <w:rFonts w:hint="default"/>
        <w:lang w:val="en-US" w:eastAsia="en-US" w:bidi="ar-SA"/>
      </w:rPr>
    </w:lvl>
    <w:lvl w:ilvl="5" w:tplc="C29459F2">
      <w:numFmt w:val="bullet"/>
      <w:lvlText w:val="•"/>
      <w:lvlJc w:val="left"/>
      <w:pPr>
        <w:ind w:left="3845" w:hanging="214"/>
      </w:pPr>
      <w:rPr>
        <w:rFonts w:hint="default"/>
        <w:lang w:val="en-US" w:eastAsia="en-US" w:bidi="ar-SA"/>
      </w:rPr>
    </w:lvl>
    <w:lvl w:ilvl="6" w:tplc="FB1046C2">
      <w:numFmt w:val="bullet"/>
      <w:lvlText w:val="•"/>
      <w:lvlJc w:val="left"/>
      <w:pPr>
        <w:ind w:left="4522" w:hanging="214"/>
      </w:pPr>
      <w:rPr>
        <w:rFonts w:hint="default"/>
        <w:lang w:val="en-US" w:eastAsia="en-US" w:bidi="ar-SA"/>
      </w:rPr>
    </w:lvl>
    <w:lvl w:ilvl="7" w:tplc="E006D890">
      <w:numFmt w:val="bullet"/>
      <w:lvlText w:val="•"/>
      <w:lvlJc w:val="left"/>
      <w:pPr>
        <w:ind w:left="5199" w:hanging="214"/>
      </w:pPr>
      <w:rPr>
        <w:rFonts w:hint="default"/>
        <w:lang w:val="en-US" w:eastAsia="en-US" w:bidi="ar-SA"/>
      </w:rPr>
    </w:lvl>
    <w:lvl w:ilvl="8" w:tplc="BF96840C">
      <w:numFmt w:val="bullet"/>
      <w:lvlText w:val="•"/>
      <w:lvlJc w:val="left"/>
      <w:pPr>
        <w:ind w:left="5876" w:hanging="214"/>
      </w:pPr>
      <w:rPr>
        <w:rFonts w:hint="default"/>
        <w:lang w:val="en-US" w:eastAsia="en-US" w:bidi="ar-SA"/>
      </w:rPr>
    </w:lvl>
  </w:abstractNum>
  <w:abstractNum w:abstractNumId="4">
    <w:nsid w:val="06A33DE6"/>
    <w:multiLevelType w:val="hybridMultilevel"/>
    <w:tmpl w:val="DF02FD58"/>
    <w:lvl w:ilvl="0" w:tplc="B6AA4B08">
      <w:numFmt w:val="bullet"/>
      <w:lvlText w:val="–"/>
      <w:lvlJc w:val="left"/>
      <w:pPr>
        <w:ind w:left="453" w:hanging="214"/>
      </w:pPr>
      <w:rPr>
        <w:rFonts w:ascii="Arial" w:eastAsia="Arial" w:hAnsi="Arial" w:cs="Arial" w:hint="default"/>
        <w:color w:val="262425"/>
        <w:w w:val="89"/>
        <w:sz w:val="20"/>
        <w:szCs w:val="20"/>
        <w:lang w:val="en-US" w:eastAsia="en-US" w:bidi="ar-SA"/>
      </w:rPr>
    </w:lvl>
    <w:lvl w:ilvl="1" w:tplc="D5FCDBA4">
      <w:numFmt w:val="bullet"/>
      <w:lvlText w:val="•"/>
      <w:lvlJc w:val="left"/>
      <w:pPr>
        <w:ind w:left="662" w:hanging="214"/>
      </w:pPr>
      <w:rPr>
        <w:rFonts w:hint="default"/>
        <w:lang w:val="en-US" w:eastAsia="en-US" w:bidi="ar-SA"/>
      </w:rPr>
    </w:lvl>
    <w:lvl w:ilvl="2" w:tplc="E6E0B5CE">
      <w:numFmt w:val="bullet"/>
      <w:lvlText w:val="•"/>
      <w:lvlJc w:val="left"/>
      <w:pPr>
        <w:ind w:left="865" w:hanging="214"/>
      </w:pPr>
      <w:rPr>
        <w:rFonts w:hint="default"/>
        <w:lang w:val="en-US" w:eastAsia="en-US" w:bidi="ar-SA"/>
      </w:rPr>
    </w:lvl>
    <w:lvl w:ilvl="3" w:tplc="17904162">
      <w:numFmt w:val="bullet"/>
      <w:lvlText w:val="•"/>
      <w:lvlJc w:val="left"/>
      <w:pPr>
        <w:ind w:left="1068" w:hanging="214"/>
      </w:pPr>
      <w:rPr>
        <w:rFonts w:hint="default"/>
        <w:lang w:val="en-US" w:eastAsia="en-US" w:bidi="ar-SA"/>
      </w:rPr>
    </w:lvl>
    <w:lvl w:ilvl="4" w:tplc="C5ACD402">
      <w:numFmt w:val="bullet"/>
      <w:lvlText w:val="•"/>
      <w:lvlJc w:val="left"/>
      <w:pPr>
        <w:ind w:left="1271" w:hanging="214"/>
      </w:pPr>
      <w:rPr>
        <w:rFonts w:hint="default"/>
        <w:lang w:val="en-US" w:eastAsia="en-US" w:bidi="ar-SA"/>
      </w:rPr>
    </w:lvl>
    <w:lvl w:ilvl="5" w:tplc="10AACDC0">
      <w:numFmt w:val="bullet"/>
      <w:lvlText w:val="•"/>
      <w:lvlJc w:val="left"/>
      <w:pPr>
        <w:ind w:left="1474" w:hanging="214"/>
      </w:pPr>
      <w:rPr>
        <w:rFonts w:hint="default"/>
        <w:lang w:val="en-US" w:eastAsia="en-US" w:bidi="ar-SA"/>
      </w:rPr>
    </w:lvl>
    <w:lvl w:ilvl="6" w:tplc="B7FE256C">
      <w:numFmt w:val="bullet"/>
      <w:lvlText w:val="•"/>
      <w:lvlJc w:val="left"/>
      <w:pPr>
        <w:ind w:left="1677" w:hanging="214"/>
      </w:pPr>
      <w:rPr>
        <w:rFonts w:hint="default"/>
        <w:lang w:val="en-US" w:eastAsia="en-US" w:bidi="ar-SA"/>
      </w:rPr>
    </w:lvl>
    <w:lvl w:ilvl="7" w:tplc="08DAF010">
      <w:numFmt w:val="bullet"/>
      <w:lvlText w:val="•"/>
      <w:lvlJc w:val="left"/>
      <w:pPr>
        <w:ind w:left="1880" w:hanging="214"/>
      </w:pPr>
      <w:rPr>
        <w:rFonts w:hint="default"/>
        <w:lang w:val="en-US" w:eastAsia="en-US" w:bidi="ar-SA"/>
      </w:rPr>
    </w:lvl>
    <w:lvl w:ilvl="8" w:tplc="4EB62AF4">
      <w:numFmt w:val="bullet"/>
      <w:lvlText w:val="•"/>
      <w:lvlJc w:val="left"/>
      <w:pPr>
        <w:ind w:left="2083" w:hanging="214"/>
      </w:pPr>
      <w:rPr>
        <w:rFonts w:hint="default"/>
        <w:lang w:val="en-US" w:eastAsia="en-US" w:bidi="ar-SA"/>
      </w:rPr>
    </w:lvl>
  </w:abstractNum>
  <w:abstractNum w:abstractNumId="5">
    <w:nsid w:val="07394268"/>
    <w:multiLevelType w:val="hybridMultilevel"/>
    <w:tmpl w:val="82BCE384"/>
    <w:lvl w:ilvl="0" w:tplc="D4A40F0E">
      <w:numFmt w:val="bullet"/>
      <w:lvlText w:val="–"/>
      <w:lvlJc w:val="left"/>
      <w:pPr>
        <w:ind w:left="453" w:hanging="214"/>
      </w:pPr>
      <w:rPr>
        <w:rFonts w:ascii="Arial" w:eastAsia="Arial" w:hAnsi="Arial" w:cs="Arial" w:hint="default"/>
        <w:color w:val="262425"/>
        <w:w w:val="89"/>
        <w:sz w:val="20"/>
        <w:szCs w:val="20"/>
        <w:lang w:val="en-US" w:eastAsia="en-US" w:bidi="ar-SA"/>
      </w:rPr>
    </w:lvl>
    <w:lvl w:ilvl="1" w:tplc="029C8CFA">
      <w:numFmt w:val="bullet"/>
      <w:lvlText w:val="•"/>
      <w:lvlJc w:val="left"/>
      <w:pPr>
        <w:ind w:left="1094" w:hanging="214"/>
      </w:pPr>
      <w:rPr>
        <w:rFonts w:hint="default"/>
        <w:lang w:val="en-US" w:eastAsia="en-US" w:bidi="ar-SA"/>
      </w:rPr>
    </w:lvl>
    <w:lvl w:ilvl="2" w:tplc="DB7845DE">
      <w:numFmt w:val="bullet"/>
      <w:lvlText w:val="•"/>
      <w:lvlJc w:val="left"/>
      <w:pPr>
        <w:ind w:left="1728" w:hanging="214"/>
      </w:pPr>
      <w:rPr>
        <w:rFonts w:hint="default"/>
        <w:lang w:val="en-US" w:eastAsia="en-US" w:bidi="ar-SA"/>
      </w:rPr>
    </w:lvl>
    <w:lvl w:ilvl="3" w:tplc="D25A3CC8">
      <w:numFmt w:val="bullet"/>
      <w:lvlText w:val="•"/>
      <w:lvlJc w:val="left"/>
      <w:pPr>
        <w:ind w:left="2362" w:hanging="214"/>
      </w:pPr>
      <w:rPr>
        <w:rFonts w:hint="default"/>
        <w:lang w:val="en-US" w:eastAsia="en-US" w:bidi="ar-SA"/>
      </w:rPr>
    </w:lvl>
    <w:lvl w:ilvl="4" w:tplc="15E68652">
      <w:numFmt w:val="bullet"/>
      <w:lvlText w:val="•"/>
      <w:lvlJc w:val="left"/>
      <w:pPr>
        <w:ind w:left="2996" w:hanging="214"/>
      </w:pPr>
      <w:rPr>
        <w:rFonts w:hint="default"/>
        <w:lang w:val="en-US" w:eastAsia="en-US" w:bidi="ar-SA"/>
      </w:rPr>
    </w:lvl>
    <w:lvl w:ilvl="5" w:tplc="7AD47694">
      <w:numFmt w:val="bullet"/>
      <w:lvlText w:val="•"/>
      <w:lvlJc w:val="left"/>
      <w:pPr>
        <w:ind w:left="3631" w:hanging="214"/>
      </w:pPr>
      <w:rPr>
        <w:rFonts w:hint="default"/>
        <w:lang w:val="en-US" w:eastAsia="en-US" w:bidi="ar-SA"/>
      </w:rPr>
    </w:lvl>
    <w:lvl w:ilvl="6" w:tplc="6E3A20E6">
      <w:numFmt w:val="bullet"/>
      <w:lvlText w:val="•"/>
      <w:lvlJc w:val="left"/>
      <w:pPr>
        <w:ind w:left="4265" w:hanging="214"/>
      </w:pPr>
      <w:rPr>
        <w:rFonts w:hint="default"/>
        <w:lang w:val="en-US" w:eastAsia="en-US" w:bidi="ar-SA"/>
      </w:rPr>
    </w:lvl>
    <w:lvl w:ilvl="7" w:tplc="583C59A8">
      <w:numFmt w:val="bullet"/>
      <w:lvlText w:val="•"/>
      <w:lvlJc w:val="left"/>
      <w:pPr>
        <w:ind w:left="4899" w:hanging="214"/>
      </w:pPr>
      <w:rPr>
        <w:rFonts w:hint="default"/>
        <w:lang w:val="en-US" w:eastAsia="en-US" w:bidi="ar-SA"/>
      </w:rPr>
    </w:lvl>
    <w:lvl w:ilvl="8" w:tplc="E5126BE8">
      <w:numFmt w:val="bullet"/>
      <w:lvlText w:val="•"/>
      <w:lvlJc w:val="left"/>
      <w:pPr>
        <w:ind w:left="5533" w:hanging="214"/>
      </w:pPr>
      <w:rPr>
        <w:rFonts w:hint="default"/>
        <w:lang w:val="en-US" w:eastAsia="en-US" w:bidi="ar-SA"/>
      </w:rPr>
    </w:lvl>
  </w:abstractNum>
  <w:abstractNum w:abstractNumId="6">
    <w:nsid w:val="086C4A83"/>
    <w:multiLevelType w:val="hybridMultilevel"/>
    <w:tmpl w:val="90B6FB3E"/>
    <w:lvl w:ilvl="0" w:tplc="B6AA4B08">
      <w:numFmt w:val="bullet"/>
      <w:lvlText w:val="–"/>
      <w:lvlJc w:val="left"/>
      <w:pPr>
        <w:ind w:left="1050" w:hanging="360"/>
      </w:pPr>
      <w:rPr>
        <w:rFonts w:ascii="Arial" w:eastAsia="Arial" w:hAnsi="Arial" w:cs="Arial" w:hint="default"/>
        <w:color w:val="262425"/>
        <w:w w:val="89"/>
        <w:sz w:val="20"/>
        <w:szCs w:val="20"/>
        <w:lang w:val="en-US" w:eastAsia="en-US" w:bidi="ar-SA"/>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nsid w:val="091A544E"/>
    <w:multiLevelType w:val="hybridMultilevel"/>
    <w:tmpl w:val="E9CE4428"/>
    <w:lvl w:ilvl="0" w:tplc="FF38BD9A">
      <w:numFmt w:val="bullet"/>
      <w:lvlText w:val="–"/>
      <w:lvlJc w:val="left"/>
      <w:pPr>
        <w:ind w:left="454" w:hanging="214"/>
      </w:pPr>
      <w:rPr>
        <w:rFonts w:ascii="Arial" w:eastAsia="Arial" w:hAnsi="Arial" w:cs="Arial" w:hint="default"/>
        <w:color w:val="262425"/>
        <w:w w:val="89"/>
        <w:sz w:val="20"/>
        <w:szCs w:val="20"/>
        <w:lang w:val="en-US" w:eastAsia="en-US" w:bidi="ar-SA"/>
      </w:rPr>
    </w:lvl>
    <w:lvl w:ilvl="1" w:tplc="365CC3A6">
      <w:numFmt w:val="bullet"/>
      <w:lvlText w:val="•"/>
      <w:lvlJc w:val="left"/>
      <w:pPr>
        <w:ind w:left="1179" w:hanging="214"/>
      </w:pPr>
      <w:rPr>
        <w:rFonts w:hint="default"/>
        <w:lang w:val="en-US" w:eastAsia="en-US" w:bidi="ar-SA"/>
      </w:rPr>
    </w:lvl>
    <w:lvl w:ilvl="2" w:tplc="40382886">
      <w:numFmt w:val="bullet"/>
      <w:lvlText w:val="•"/>
      <w:lvlJc w:val="left"/>
      <w:pPr>
        <w:ind w:left="1898" w:hanging="214"/>
      </w:pPr>
      <w:rPr>
        <w:rFonts w:hint="default"/>
        <w:lang w:val="en-US" w:eastAsia="en-US" w:bidi="ar-SA"/>
      </w:rPr>
    </w:lvl>
    <w:lvl w:ilvl="3" w:tplc="FD6E2F36">
      <w:numFmt w:val="bullet"/>
      <w:lvlText w:val="•"/>
      <w:lvlJc w:val="left"/>
      <w:pPr>
        <w:ind w:left="2617" w:hanging="214"/>
      </w:pPr>
      <w:rPr>
        <w:rFonts w:hint="default"/>
        <w:lang w:val="en-US" w:eastAsia="en-US" w:bidi="ar-SA"/>
      </w:rPr>
    </w:lvl>
    <w:lvl w:ilvl="4" w:tplc="B2EEF158">
      <w:numFmt w:val="bullet"/>
      <w:lvlText w:val="•"/>
      <w:lvlJc w:val="left"/>
      <w:pPr>
        <w:ind w:left="3336" w:hanging="214"/>
      </w:pPr>
      <w:rPr>
        <w:rFonts w:hint="default"/>
        <w:lang w:val="en-US" w:eastAsia="en-US" w:bidi="ar-SA"/>
      </w:rPr>
    </w:lvl>
    <w:lvl w:ilvl="5" w:tplc="4B72B51E">
      <w:numFmt w:val="bullet"/>
      <w:lvlText w:val="•"/>
      <w:lvlJc w:val="left"/>
      <w:pPr>
        <w:ind w:left="4056" w:hanging="214"/>
      </w:pPr>
      <w:rPr>
        <w:rFonts w:hint="default"/>
        <w:lang w:val="en-US" w:eastAsia="en-US" w:bidi="ar-SA"/>
      </w:rPr>
    </w:lvl>
    <w:lvl w:ilvl="6" w:tplc="E4E81C48">
      <w:numFmt w:val="bullet"/>
      <w:lvlText w:val="•"/>
      <w:lvlJc w:val="left"/>
      <w:pPr>
        <w:ind w:left="4775" w:hanging="214"/>
      </w:pPr>
      <w:rPr>
        <w:rFonts w:hint="default"/>
        <w:lang w:val="en-US" w:eastAsia="en-US" w:bidi="ar-SA"/>
      </w:rPr>
    </w:lvl>
    <w:lvl w:ilvl="7" w:tplc="796ECBB6">
      <w:numFmt w:val="bullet"/>
      <w:lvlText w:val="•"/>
      <w:lvlJc w:val="left"/>
      <w:pPr>
        <w:ind w:left="5494" w:hanging="214"/>
      </w:pPr>
      <w:rPr>
        <w:rFonts w:hint="default"/>
        <w:lang w:val="en-US" w:eastAsia="en-US" w:bidi="ar-SA"/>
      </w:rPr>
    </w:lvl>
    <w:lvl w:ilvl="8" w:tplc="A7200634">
      <w:numFmt w:val="bullet"/>
      <w:lvlText w:val="•"/>
      <w:lvlJc w:val="left"/>
      <w:pPr>
        <w:ind w:left="6213" w:hanging="214"/>
      </w:pPr>
      <w:rPr>
        <w:rFonts w:hint="default"/>
        <w:lang w:val="en-US" w:eastAsia="en-US" w:bidi="ar-SA"/>
      </w:rPr>
    </w:lvl>
  </w:abstractNum>
  <w:abstractNum w:abstractNumId="8">
    <w:nsid w:val="09704AD3"/>
    <w:multiLevelType w:val="hybridMultilevel"/>
    <w:tmpl w:val="224402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8D29C4"/>
    <w:multiLevelType w:val="hybridMultilevel"/>
    <w:tmpl w:val="0A70EC86"/>
    <w:lvl w:ilvl="0" w:tplc="6D3E670E">
      <w:numFmt w:val="bullet"/>
      <w:lvlText w:val="–"/>
      <w:lvlJc w:val="left"/>
      <w:pPr>
        <w:ind w:left="453" w:hanging="214"/>
      </w:pPr>
      <w:rPr>
        <w:rFonts w:ascii="Arial" w:eastAsia="Arial" w:hAnsi="Arial" w:cs="Arial" w:hint="default"/>
        <w:color w:val="262425"/>
        <w:w w:val="89"/>
        <w:sz w:val="20"/>
        <w:szCs w:val="20"/>
        <w:lang w:val="en-US" w:eastAsia="en-US" w:bidi="ar-SA"/>
      </w:rPr>
    </w:lvl>
    <w:lvl w:ilvl="1" w:tplc="E5C2DCC6">
      <w:numFmt w:val="bullet"/>
      <w:lvlText w:val="•"/>
      <w:lvlJc w:val="left"/>
      <w:pPr>
        <w:ind w:left="1137" w:hanging="214"/>
      </w:pPr>
      <w:rPr>
        <w:rFonts w:hint="default"/>
        <w:lang w:val="en-US" w:eastAsia="en-US" w:bidi="ar-SA"/>
      </w:rPr>
    </w:lvl>
    <w:lvl w:ilvl="2" w:tplc="24C27F12">
      <w:numFmt w:val="bullet"/>
      <w:lvlText w:val="•"/>
      <w:lvlJc w:val="left"/>
      <w:pPr>
        <w:ind w:left="1814" w:hanging="214"/>
      </w:pPr>
      <w:rPr>
        <w:rFonts w:hint="default"/>
        <w:lang w:val="en-US" w:eastAsia="en-US" w:bidi="ar-SA"/>
      </w:rPr>
    </w:lvl>
    <w:lvl w:ilvl="3" w:tplc="4A06333A">
      <w:numFmt w:val="bullet"/>
      <w:lvlText w:val="•"/>
      <w:lvlJc w:val="left"/>
      <w:pPr>
        <w:ind w:left="2491" w:hanging="214"/>
      </w:pPr>
      <w:rPr>
        <w:rFonts w:hint="default"/>
        <w:lang w:val="en-US" w:eastAsia="en-US" w:bidi="ar-SA"/>
      </w:rPr>
    </w:lvl>
    <w:lvl w:ilvl="4" w:tplc="A5BA437E">
      <w:numFmt w:val="bullet"/>
      <w:lvlText w:val="•"/>
      <w:lvlJc w:val="left"/>
      <w:pPr>
        <w:ind w:left="3168" w:hanging="214"/>
      </w:pPr>
      <w:rPr>
        <w:rFonts w:hint="default"/>
        <w:lang w:val="en-US" w:eastAsia="en-US" w:bidi="ar-SA"/>
      </w:rPr>
    </w:lvl>
    <w:lvl w:ilvl="5" w:tplc="AD8A366A">
      <w:numFmt w:val="bullet"/>
      <w:lvlText w:val="•"/>
      <w:lvlJc w:val="left"/>
      <w:pPr>
        <w:ind w:left="3845" w:hanging="214"/>
      </w:pPr>
      <w:rPr>
        <w:rFonts w:hint="default"/>
        <w:lang w:val="en-US" w:eastAsia="en-US" w:bidi="ar-SA"/>
      </w:rPr>
    </w:lvl>
    <w:lvl w:ilvl="6" w:tplc="E10E9206">
      <w:numFmt w:val="bullet"/>
      <w:lvlText w:val="•"/>
      <w:lvlJc w:val="left"/>
      <w:pPr>
        <w:ind w:left="4522" w:hanging="214"/>
      </w:pPr>
      <w:rPr>
        <w:rFonts w:hint="default"/>
        <w:lang w:val="en-US" w:eastAsia="en-US" w:bidi="ar-SA"/>
      </w:rPr>
    </w:lvl>
    <w:lvl w:ilvl="7" w:tplc="6AE8B942">
      <w:numFmt w:val="bullet"/>
      <w:lvlText w:val="•"/>
      <w:lvlJc w:val="left"/>
      <w:pPr>
        <w:ind w:left="5199" w:hanging="214"/>
      </w:pPr>
      <w:rPr>
        <w:rFonts w:hint="default"/>
        <w:lang w:val="en-US" w:eastAsia="en-US" w:bidi="ar-SA"/>
      </w:rPr>
    </w:lvl>
    <w:lvl w:ilvl="8" w:tplc="B6AEC380">
      <w:numFmt w:val="bullet"/>
      <w:lvlText w:val="•"/>
      <w:lvlJc w:val="left"/>
      <w:pPr>
        <w:ind w:left="5876" w:hanging="214"/>
      </w:pPr>
      <w:rPr>
        <w:rFonts w:hint="default"/>
        <w:lang w:val="en-US" w:eastAsia="en-US" w:bidi="ar-SA"/>
      </w:rPr>
    </w:lvl>
  </w:abstractNum>
  <w:abstractNum w:abstractNumId="10">
    <w:nsid w:val="0E557B51"/>
    <w:multiLevelType w:val="multilevel"/>
    <w:tmpl w:val="46103C28"/>
    <w:lvl w:ilvl="0">
      <w:start w:val="5"/>
      <w:numFmt w:val="decimal"/>
      <w:lvlText w:val="%1"/>
      <w:lvlJc w:val="left"/>
      <w:pPr>
        <w:ind w:left="113" w:hanging="511"/>
      </w:pPr>
      <w:rPr>
        <w:rFonts w:hint="default"/>
        <w:lang w:val="en-US" w:eastAsia="en-US" w:bidi="ar-SA"/>
      </w:rPr>
    </w:lvl>
    <w:lvl w:ilvl="1">
      <w:start w:val="1"/>
      <w:numFmt w:val="decimal"/>
      <w:lvlText w:val="%1.%2"/>
      <w:lvlJc w:val="left"/>
      <w:pPr>
        <w:ind w:left="113" w:hanging="511"/>
      </w:pPr>
      <w:rPr>
        <w:rFonts w:hint="default"/>
        <w:lang w:val="en-US" w:eastAsia="en-US" w:bidi="ar-SA"/>
      </w:rPr>
    </w:lvl>
    <w:lvl w:ilvl="2">
      <w:start w:val="1"/>
      <w:numFmt w:val="decimal"/>
      <w:lvlText w:val="%1.%2.%3"/>
      <w:lvlJc w:val="left"/>
      <w:pPr>
        <w:ind w:left="113" w:hanging="511"/>
      </w:pPr>
      <w:rPr>
        <w:rFonts w:ascii="Arial" w:eastAsia="Arial" w:hAnsi="Arial" w:cs="Arial" w:hint="default"/>
        <w:color w:val="262425"/>
        <w:w w:val="87"/>
        <w:sz w:val="20"/>
        <w:szCs w:val="20"/>
        <w:lang w:val="en-US" w:eastAsia="en-US" w:bidi="ar-SA"/>
      </w:rPr>
    </w:lvl>
    <w:lvl w:ilvl="3">
      <w:numFmt w:val="bullet"/>
      <w:lvlText w:val="•"/>
      <w:lvlJc w:val="left"/>
      <w:pPr>
        <w:ind w:left="1446" w:hanging="511"/>
      </w:pPr>
      <w:rPr>
        <w:rFonts w:hint="default"/>
        <w:lang w:val="en-US" w:eastAsia="en-US" w:bidi="ar-SA"/>
      </w:rPr>
    </w:lvl>
    <w:lvl w:ilvl="4">
      <w:numFmt w:val="bullet"/>
      <w:lvlText w:val="•"/>
      <w:lvlJc w:val="left"/>
      <w:pPr>
        <w:ind w:left="1888" w:hanging="511"/>
      </w:pPr>
      <w:rPr>
        <w:rFonts w:hint="default"/>
        <w:lang w:val="en-US" w:eastAsia="en-US" w:bidi="ar-SA"/>
      </w:rPr>
    </w:lvl>
    <w:lvl w:ilvl="5">
      <w:numFmt w:val="bullet"/>
      <w:lvlText w:val="•"/>
      <w:lvlJc w:val="left"/>
      <w:pPr>
        <w:ind w:left="2330" w:hanging="511"/>
      </w:pPr>
      <w:rPr>
        <w:rFonts w:hint="default"/>
        <w:lang w:val="en-US" w:eastAsia="en-US" w:bidi="ar-SA"/>
      </w:rPr>
    </w:lvl>
    <w:lvl w:ilvl="6">
      <w:numFmt w:val="bullet"/>
      <w:lvlText w:val="•"/>
      <w:lvlJc w:val="left"/>
      <w:pPr>
        <w:ind w:left="2772" w:hanging="511"/>
      </w:pPr>
      <w:rPr>
        <w:rFonts w:hint="default"/>
        <w:lang w:val="en-US" w:eastAsia="en-US" w:bidi="ar-SA"/>
      </w:rPr>
    </w:lvl>
    <w:lvl w:ilvl="7">
      <w:numFmt w:val="bullet"/>
      <w:lvlText w:val="•"/>
      <w:lvlJc w:val="left"/>
      <w:pPr>
        <w:ind w:left="3214" w:hanging="511"/>
      </w:pPr>
      <w:rPr>
        <w:rFonts w:hint="default"/>
        <w:lang w:val="en-US" w:eastAsia="en-US" w:bidi="ar-SA"/>
      </w:rPr>
    </w:lvl>
    <w:lvl w:ilvl="8">
      <w:numFmt w:val="bullet"/>
      <w:lvlText w:val="•"/>
      <w:lvlJc w:val="left"/>
      <w:pPr>
        <w:ind w:left="3656" w:hanging="511"/>
      </w:pPr>
      <w:rPr>
        <w:rFonts w:hint="default"/>
        <w:lang w:val="en-US" w:eastAsia="en-US" w:bidi="ar-SA"/>
      </w:rPr>
    </w:lvl>
  </w:abstractNum>
  <w:abstractNum w:abstractNumId="11">
    <w:nsid w:val="10F36FFC"/>
    <w:multiLevelType w:val="hybridMultilevel"/>
    <w:tmpl w:val="EAC6738E"/>
    <w:lvl w:ilvl="0" w:tplc="71B83CC0">
      <w:numFmt w:val="bullet"/>
      <w:lvlText w:val="–"/>
      <w:lvlJc w:val="left"/>
      <w:pPr>
        <w:ind w:left="453" w:hanging="214"/>
      </w:pPr>
      <w:rPr>
        <w:rFonts w:ascii="Arial" w:eastAsia="Arial" w:hAnsi="Arial" w:cs="Arial" w:hint="default"/>
        <w:color w:val="262425"/>
        <w:w w:val="89"/>
        <w:sz w:val="20"/>
        <w:szCs w:val="20"/>
        <w:lang w:val="en-US" w:eastAsia="en-US" w:bidi="ar-SA"/>
      </w:rPr>
    </w:lvl>
    <w:lvl w:ilvl="1" w:tplc="21169A90">
      <w:numFmt w:val="bullet"/>
      <w:lvlText w:val="•"/>
      <w:lvlJc w:val="left"/>
      <w:pPr>
        <w:ind w:left="1137" w:hanging="214"/>
      </w:pPr>
      <w:rPr>
        <w:rFonts w:hint="default"/>
        <w:lang w:val="en-US" w:eastAsia="en-US" w:bidi="ar-SA"/>
      </w:rPr>
    </w:lvl>
    <w:lvl w:ilvl="2" w:tplc="037CF85A">
      <w:numFmt w:val="bullet"/>
      <w:lvlText w:val="•"/>
      <w:lvlJc w:val="left"/>
      <w:pPr>
        <w:ind w:left="1814" w:hanging="214"/>
      </w:pPr>
      <w:rPr>
        <w:rFonts w:hint="default"/>
        <w:lang w:val="en-US" w:eastAsia="en-US" w:bidi="ar-SA"/>
      </w:rPr>
    </w:lvl>
    <w:lvl w:ilvl="3" w:tplc="4FD05ED6">
      <w:numFmt w:val="bullet"/>
      <w:lvlText w:val="•"/>
      <w:lvlJc w:val="left"/>
      <w:pPr>
        <w:ind w:left="2491" w:hanging="214"/>
      </w:pPr>
      <w:rPr>
        <w:rFonts w:hint="default"/>
        <w:lang w:val="en-US" w:eastAsia="en-US" w:bidi="ar-SA"/>
      </w:rPr>
    </w:lvl>
    <w:lvl w:ilvl="4" w:tplc="B9A0C99C">
      <w:numFmt w:val="bullet"/>
      <w:lvlText w:val="•"/>
      <w:lvlJc w:val="left"/>
      <w:pPr>
        <w:ind w:left="3168" w:hanging="214"/>
      </w:pPr>
      <w:rPr>
        <w:rFonts w:hint="default"/>
        <w:lang w:val="en-US" w:eastAsia="en-US" w:bidi="ar-SA"/>
      </w:rPr>
    </w:lvl>
    <w:lvl w:ilvl="5" w:tplc="DB10A798">
      <w:numFmt w:val="bullet"/>
      <w:lvlText w:val="•"/>
      <w:lvlJc w:val="left"/>
      <w:pPr>
        <w:ind w:left="3845" w:hanging="214"/>
      </w:pPr>
      <w:rPr>
        <w:rFonts w:hint="default"/>
        <w:lang w:val="en-US" w:eastAsia="en-US" w:bidi="ar-SA"/>
      </w:rPr>
    </w:lvl>
    <w:lvl w:ilvl="6" w:tplc="ECFAD50A">
      <w:numFmt w:val="bullet"/>
      <w:lvlText w:val="•"/>
      <w:lvlJc w:val="left"/>
      <w:pPr>
        <w:ind w:left="4522" w:hanging="214"/>
      </w:pPr>
      <w:rPr>
        <w:rFonts w:hint="default"/>
        <w:lang w:val="en-US" w:eastAsia="en-US" w:bidi="ar-SA"/>
      </w:rPr>
    </w:lvl>
    <w:lvl w:ilvl="7" w:tplc="6DB673C8">
      <w:numFmt w:val="bullet"/>
      <w:lvlText w:val="•"/>
      <w:lvlJc w:val="left"/>
      <w:pPr>
        <w:ind w:left="5199" w:hanging="214"/>
      </w:pPr>
      <w:rPr>
        <w:rFonts w:hint="default"/>
        <w:lang w:val="en-US" w:eastAsia="en-US" w:bidi="ar-SA"/>
      </w:rPr>
    </w:lvl>
    <w:lvl w:ilvl="8" w:tplc="1A905FE6">
      <w:numFmt w:val="bullet"/>
      <w:lvlText w:val="•"/>
      <w:lvlJc w:val="left"/>
      <w:pPr>
        <w:ind w:left="5876" w:hanging="214"/>
      </w:pPr>
      <w:rPr>
        <w:rFonts w:hint="default"/>
        <w:lang w:val="en-US" w:eastAsia="en-US" w:bidi="ar-SA"/>
      </w:rPr>
    </w:lvl>
  </w:abstractNum>
  <w:abstractNum w:abstractNumId="12">
    <w:nsid w:val="11245616"/>
    <w:multiLevelType w:val="hybridMultilevel"/>
    <w:tmpl w:val="C780046C"/>
    <w:lvl w:ilvl="0" w:tplc="16DC3D1C">
      <w:numFmt w:val="bullet"/>
      <w:lvlText w:val="–"/>
      <w:lvlJc w:val="left"/>
      <w:pPr>
        <w:ind w:left="454" w:hanging="214"/>
      </w:pPr>
      <w:rPr>
        <w:rFonts w:ascii="Arial" w:eastAsia="Arial" w:hAnsi="Arial" w:cs="Arial" w:hint="default"/>
        <w:color w:val="262425"/>
        <w:w w:val="89"/>
        <w:sz w:val="20"/>
        <w:szCs w:val="20"/>
        <w:lang w:val="en-US" w:eastAsia="en-US" w:bidi="ar-SA"/>
      </w:rPr>
    </w:lvl>
    <w:lvl w:ilvl="1" w:tplc="A5A08A2C">
      <w:numFmt w:val="bullet"/>
      <w:lvlText w:val="•"/>
      <w:lvlJc w:val="left"/>
      <w:pPr>
        <w:ind w:left="1179" w:hanging="214"/>
      </w:pPr>
      <w:rPr>
        <w:rFonts w:hint="default"/>
        <w:lang w:val="en-US" w:eastAsia="en-US" w:bidi="ar-SA"/>
      </w:rPr>
    </w:lvl>
    <w:lvl w:ilvl="2" w:tplc="53CE7662">
      <w:numFmt w:val="bullet"/>
      <w:lvlText w:val="•"/>
      <w:lvlJc w:val="left"/>
      <w:pPr>
        <w:ind w:left="1898" w:hanging="214"/>
      </w:pPr>
      <w:rPr>
        <w:rFonts w:hint="default"/>
        <w:lang w:val="en-US" w:eastAsia="en-US" w:bidi="ar-SA"/>
      </w:rPr>
    </w:lvl>
    <w:lvl w:ilvl="3" w:tplc="02861A2A">
      <w:numFmt w:val="bullet"/>
      <w:lvlText w:val="•"/>
      <w:lvlJc w:val="left"/>
      <w:pPr>
        <w:ind w:left="2617" w:hanging="214"/>
      </w:pPr>
      <w:rPr>
        <w:rFonts w:hint="default"/>
        <w:lang w:val="en-US" w:eastAsia="en-US" w:bidi="ar-SA"/>
      </w:rPr>
    </w:lvl>
    <w:lvl w:ilvl="4" w:tplc="08BA040A">
      <w:numFmt w:val="bullet"/>
      <w:lvlText w:val="•"/>
      <w:lvlJc w:val="left"/>
      <w:pPr>
        <w:ind w:left="3336" w:hanging="214"/>
      </w:pPr>
      <w:rPr>
        <w:rFonts w:hint="default"/>
        <w:lang w:val="en-US" w:eastAsia="en-US" w:bidi="ar-SA"/>
      </w:rPr>
    </w:lvl>
    <w:lvl w:ilvl="5" w:tplc="53569124">
      <w:numFmt w:val="bullet"/>
      <w:lvlText w:val="•"/>
      <w:lvlJc w:val="left"/>
      <w:pPr>
        <w:ind w:left="4056" w:hanging="214"/>
      </w:pPr>
      <w:rPr>
        <w:rFonts w:hint="default"/>
        <w:lang w:val="en-US" w:eastAsia="en-US" w:bidi="ar-SA"/>
      </w:rPr>
    </w:lvl>
    <w:lvl w:ilvl="6" w:tplc="AC7E081A">
      <w:numFmt w:val="bullet"/>
      <w:lvlText w:val="•"/>
      <w:lvlJc w:val="left"/>
      <w:pPr>
        <w:ind w:left="4775" w:hanging="214"/>
      </w:pPr>
      <w:rPr>
        <w:rFonts w:hint="default"/>
        <w:lang w:val="en-US" w:eastAsia="en-US" w:bidi="ar-SA"/>
      </w:rPr>
    </w:lvl>
    <w:lvl w:ilvl="7" w:tplc="2C4A577C">
      <w:numFmt w:val="bullet"/>
      <w:lvlText w:val="•"/>
      <w:lvlJc w:val="left"/>
      <w:pPr>
        <w:ind w:left="5494" w:hanging="214"/>
      </w:pPr>
      <w:rPr>
        <w:rFonts w:hint="default"/>
        <w:lang w:val="en-US" w:eastAsia="en-US" w:bidi="ar-SA"/>
      </w:rPr>
    </w:lvl>
    <w:lvl w:ilvl="8" w:tplc="8A488070">
      <w:numFmt w:val="bullet"/>
      <w:lvlText w:val="•"/>
      <w:lvlJc w:val="left"/>
      <w:pPr>
        <w:ind w:left="6213" w:hanging="214"/>
      </w:pPr>
      <w:rPr>
        <w:rFonts w:hint="default"/>
        <w:lang w:val="en-US" w:eastAsia="en-US" w:bidi="ar-SA"/>
      </w:rPr>
    </w:lvl>
  </w:abstractNum>
  <w:abstractNum w:abstractNumId="13">
    <w:nsid w:val="140A6DE5"/>
    <w:multiLevelType w:val="hybridMultilevel"/>
    <w:tmpl w:val="8DF0B362"/>
    <w:lvl w:ilvl="0" w:tplc="28AA8F7A">
      <w:numFmt w:val="bullet"/>
      <w:lvlText w:val="–"/>
      <w:lvlJc w:val="left"/>
      <w:pPr>
        <w:ind w:left="453" w:hanging="214"/>
      </w:pPr>
      <w:rPr>
        <w:rFonts w:ascii="Arial" w:eastAsia="Arial" w:hAnsi="Arial" w:cs="Arial" w:hint="default"/>
        <w:color w:val="262425"/>
        <w:w w:val="89"/>
        <w:sz w:val="20"/>
        <w:szCs w:val="20"/>
        <w:lang w:val="en-US" w:eastAsia="en-US" w:bidi="ar-SA"/>
      </w:rPr>
    </w:lvl>
    <w:lvl w:ilvl="1" w:tplc="D1869108">
      <w:numFmt w:val="bullet"/>
      <w:lvlText w:val="•"/>
      <w:lvlJc w:val="left"/>
      <w:pPr>
        <w:ind w:left="1137" w:hanging="214"/>
      </w:pPr>
      <w:rPr>
        <w:rFonts w:hint="default"/>
        <w:lang w:val="en-US" w:eastAsia="en-US" w:bidi="ar-SA"/>
      </w:rPr>
    </w:lvl>
    <w:lvl w:ilvl="2" w:tplc="89FAAA32">
      <w:numFmt w:val="bullet"/>
      <w:lvlText w:val="•"/>
      <w:lvlJc w:val="left"/>
      <w:pPr>
        <w:ind w:left="1814" w:hanging="214"/>
      </w:pPr>
      <w:rPr>
        <w:rFonts w:hint="default"/>
        <w:lang w:val="en-US" w:eastAsia="en-US" w:bidi="ar-SA"/>
      </w:rPr>
    </w:lvl>
    <w:lvl w:ilvl="3" w:tplc="B3705D6E">
      <w:numFmt w:val="bullet"/>
      <w:lvlText w:val="•"/>
      <w:lvlJc w:val="left"/>
      <w:pPr>
        <w:ind w:left="2491" w:hanging="214"/>
      </w:pPr>
      <w:rPr>
        <w:rFonts w:hint="default"/>
        <w:lang w:val="en-US" w:eastAsia="en-US" w:bidi="ar-SA"/>
      </w:rPr>
    </w:lvl>
    <w:lvl w:ilvl="4" w:tplc="C5B2F796">
      <w:numFmt w:val="bullet"/>
      <w:lvlText w:val="•"/>
      <w:lvlJc w:val="left"/>
      <w:pPr>
        <w:ind w:left="3168" w:hanging="214"/>
      </w:pPr>
      <w:rPr>
        <w:rFonts w:hint="default"/>
        <w:lang w:val="en-US" w:eastAsia="en-US" w:bidi="ar-SA"/>
      </w:rPr>
    </w:lvl>
    <w:lvl w:ilvl="5" w:tplc="F8AED214">
      <w:numFmt w:val="bullet"/>
      <w:lvlText w:val="•"/>
      <w:lvlJc w:val="left"/>
      <w:pPr>
        <w:ind w:left="3845" w:hanging="214"/>
      </w:pPr>
      <w:rPr>
        <w:rFonts w:hint="default"/>
        <w:lang w:val="en-US" w:eastAsia="en-US" w:bidi="ar-SA"/>
      </w:rPr>
    </w:lvl>
    <w:lvl w:ilvl="6" w:tplc="01EAB062">
      <w:numFmt w:val="bullet"/>
      <w:lvlText w:val="•"/>
      <w:lvlJc w:val="left"/>
      <w:pPr>
        <w:ind w:left="4522" w:hanging="214"/>
      </w:pPr>
      <w:rPr>
        <w:rFonts w:hint="default"/>
        <w:lang w:val="en-US" w:eastAsia="en-US" w:bidi="ar-SA"/>
      </w:rPr>
    </w:lvl>
    <w:lvl w:ilvl="7" w:tplc="1EF64A1C">
      <w:numFmt w:val="bullet"/>
      <w:lvlText w:val="•"/>
      <w:lvlJc w:val="left"/>
      <w:pPr>
        <w:ind w:left="5199" w:hanging="214"/>
      </w:pPr>
      <w:rPr>
        <w:rFonts w:hint="default"/>
        <w:lang w:val="en-US" w:eastAsia="en-US" w:bidi="ar-SA"/>
      </w:rPr>
    </w:lvl>
    <w:lvl w:ilvl="8" w:tplc="9208E7FC">
      <w:numFmt w:val="bullet"/>
      <w:lvlText w:val="•"/>
      <w:lvlJc w:val="left"/>
      <w:pPr>
        <w:ind w:left="5876" w:hanging="214"/>
      </w:pPr>
      <w:rPr>
        <w:rFonts w:hint="default"/>
        <w:lang w:val="en-US" w:eastAsia="en-US" w:bidi="ar-SA"/>
      </w:rPr>
    </w:lvl>
  </w:abstractNum>
  <w:abstractNum w:abstractNumId="14">
    <w:nsid w:val="143C6747"/>
    <w:multiLevelType w:val="multilevel"/>
    <w:tmpl w:val="99B2BB4E"/>
    <w:lvl w:ilvl="0">
      <w:start w:val="1"/>
      <w:numFmt w:val="decimal"/>
      <w:lvlText w:val="%1"/>
      <w:lvlJc w:val="left"/>
      <w:pPr>
        <w:ind w:left="113" w:hanging="511"/>
      </w:pPr>
      <w:rPr>
        <w:rFonts w:hint="default"/>
        <w:lang w:val="en-US" w:eastAsia="en-US" w:bidi="ar-SA"/>
      </w:rPr>
    </w:lvl>
    <w:lvl w:ilvl="1">
      <w:start w:val="1"/>
      <w:numFmt w:val="decimal"/>
      <w:lvlText w:val="%1.%2"/>
      <w:lvlJc w:val="left"/>
      <w:pPr>
        <w:ind w:left="113" w:hanging="511"/>
      </w:pPr>
      <w:rPr>
        <w:rFonts w:hint="default"/>
        <w:lang w:val="en-US" w:eastAsia="en-US" w:bidi="ar-SA"/>
      </w:rPr>
    </w:lvl>
    <w:lvl w:ilvl="2">
      <w:start w:val="1"/>
      <w:numFmt w:val="decimal"/>
      <w:lvlText w:val="%1.%2.%3."/>
      <w:lvlJc w:val="left"/>
      <w:pPr>
        <w:ind w:left="113" w:hanging="511"/>
      </w:pPr>
      <w:rPr>
        <w:rFonts w:ascii="Arial" w:eastAsia="Arial" w:hAnsi="Arial" w:cs="Arial" w:hint="default"/>
        <w:color w:val="262425"/>
        <w:w w:val="86"/>
        <w:sz w:val="20"/>
        <w:szCs w:val="20"/>
        <w:lang w:val="en-US" w:eastAsia="en-US" w:bidi="ar-SA"/>
      </w:rPr>
    </w:lvl>
    <w:lvl w:ilvl="3">
      <w:numFmt w:val="bullet"/>
      <w:lvlText w:val="•"/>
      <w:lvlJc w:val="left"/>
      <w:pPr>
        <w:ind w:left="1446" w:hanging="511"/>
      </w:pPr>
      <w:rPr>
        <w:rFonts w:hint="default"/>
        <w:lang w:val="en-US" w:eastAsia="en-US" w:bidi="ar-SA"/>
      </w:rPr>
    </w:lvl>
    <w:lvl w:ilvl="4">
      <w:numFmt w:val="bullet"/>
      <w:lvlText w:val="•"/>
      <w:lvlJc w:val="left"/>
      <w:pPr>
        <w:ind w:left="1888" w:hanging="511"/>
      </w:pPr>
      <w:rPr>
        <w:rFonts w:hint="default"/>
        <w:lang w:val="en-US" w:eastAsia="en-US" w:bidi="ar-SA"/>
      </w:rPr>
    </w:lvl>
    <w:lvl w:ilvl="5">
      <w:numFmt w:val="bullet"/>
      <w:lvlText w:val="•"/>
      <w:lvlJc w:val="left"/>
      <w:pPr>
        <w:ind w:left="2330" w:hanging="511"/>
      </w:pPr>
      <w:rPr>
        <w:rFonts w:hint="default"/>
        <w:lang w:val="en-US" w:eastAsia="en-US" w:bidi="ar-SA"/>
      </w:rPr>
    </w:lvl>
    <w:lvl w:ilvl="6">
      <w:numFmt w:val="bullet"/>
      <w:lvlText w:val="•"/>
      <w:lvlJc w:val="left"/>
      <w:pPr>
        <w:ind w:left="2772" w:hanging="511"/>
      </w:pPr>
      <w:rPr>
        <w:rFonts w:hint="default"/>
        <w:lang w:val="en-US" w:eastAsia="en-US" w:bidi="ar-SA"/>
      </w:rPr>
    </w:lvl>
    <w:lvl w:ilvl="7">
      <w:numFmt w:val="bullet"/>
      <w:lvlText w:val="•"/>
      <w:lvlJc w:val="left"/>
      <w:pPr>
        <w:ind w:left="3214" w:hanging="511"/>
      </w:pPr>
      <w:rPr>
        <w:rFonts w:hint="default"/>
        <w:lang w:val="en-US" w:eastAsia="en-US" w:bidi="ar-SA"/>
      </w:rPr>
    </w:lvl>
    <w:lvl w:ilvl="8">
      <w:numFmt w:val="bullet"/>
      <w:lvlText w:val="•"/>
      <w:lvlJc w:val="left"/>
      <w:pPr>
        <w:ind w:left="3656" w:hanging="511"/>
      </w:pPr>
      <w:rPr>
        <w:rFonts w:hint="default"/>
        <w:lang w:val="en-US" w:eastAsia="en-US" w:bidi="ar-SA"/>
      </w:rPr>
    </w:lvl>
  </w:abstractNum>
  <w:abstractNum w:abstractNumId="15">
    <w:nsid w:val="17AC62BB"/>
    <w:multiLevelType w:val="hybridMultilevel"/>
    <w:tmpl w:val="C59A3DF2"/>
    <w:lvl w:ilvl="0" w:tplc="FE849E8E">
      <w:numFmt w:val="bullet"/>
      <w:lvlText w:val="–"/>
      <w:lvlJc w:val="left"/>
      <w:pPr>
        <w:ind w:left="420" w:hanging="214"/>
      </w:pPr>
      <w:rPr>
        <w:rFonts w:ascii="Arial" w:eastAsia="Arial" w:hAnsi="Arial" w:cs="Arial" w:hint="default"/>
        <w:color w:val="262425"/>
        <w:w w:val="89"/>
        <w:sz w:val="20"/>
        <w:szCs w:val="20"/>
        <w:lang w:val="en-US" w:eastAsia="en-US" w:bidi="ar-SA"/>
      </w:rPr>
    </w:lvl>
    <w:lvl w:ilvl="1" w:tplc="4ADA18A8">
      <w:numFmt w:val="bullet"/>
      <w:lvlText w:val="•"/>
      <w:lvlJc w:val="left"/>
      <w:pPr>
        <w:ind w:left="906" w:hanging="214"/>
      </w:pPr>
      <w:rPr>
        <w:rFonts w:hint="default"/>
        <w:lang w:val="en-US" w:eastAsia="en-US" w:bidi="ar-SA"/>
      </w:rPr>
    </w:lvl>
    <w:lvl w:ilvl="2" w:tplc="2884CFD8">
      <w:numFmt w:val="bullet"/>
      <w:lvlText w:val="•"/>
      <w:lvlJc w:val="left"/>
      <w:pPr>
        <w:ind w:left="1393" w:hanging="214"/>
      </w:pPr>
      <w:rPr>
        <w:rFonts w:hint="default"/>
        <w:lang w:val="en-US" w:eastAsia="en-US" w:bidi="ar-SA"/>
      </w:rPr>
    </w:lvl>
    <w:lvl w:ilvl="3" w:tplc="2D0EEF76">
      <w:numFmt w:val="bullet"/>
      <w:lvlText w:val="•"/>
      <w:lvlJc w:val="left"/>
      <w:pPr>
        <w:ind w:left="1879" w:hanging="214"/>
      </w:pPr>
      <w:rPr>
        <w:rFonts w:hint="default"/>
        <w:lang w:val="en-US" w:eastAsia="en-US" w:bidi="ar-SA"/>
      </w:rPr>
    </w:lvl>
    <w:lvl w:ilvl="4" w:tplc="0AD8792C">
      <w:numFmt w:val="bullet"/>
      <w:lvlText w:val="•"/>
      <w:lvlJc w:val="left"/>
      <w:pPr>
        <w:ind w:left="2366" w:hanging="214"/>
      </w:pPr>
      <w:rPr>
        <w:rFonts w:hint="default"/>
        <w:lang w:val="en-US" w:eastAsia="en-US" w:bidi="ar-SA"/>
      </w:rPr>
    </w:lvl>
    <w:lvl w:ilvl="5" w:tplc="237C9BC8">
      <w:numFmt w:val="bullet"/>
      <w:lvlText w:val="•"/>
      <w:lvlJc w:val="left"/>
      <w:pPr>
        <w:ind w:left="2853" w:hanging="214"/>
      </w:pPr>
      <w:rPr>
        <w:rFonts w:hint="default"/>
        <w:lang w:val="en-US" w:eastAsia="en-US" w:bidi="ar-SA"/>
      </w:rPr>
    </w:lvl>
    <w:lvl w:ilvl="6" w:tplc="F8E05A6A">
      <w:numFmt w:val="bullet"/>
      <w:lvlText w:val="•"/>
      <w:lvlJc w:val="left"/>
      <w:pPr>
        <w:ind w:left="3339" w:hanging="214"/>
      </w:pPr>
      <w:rPr>
        <w:rFonts w:hint="default"/>
        <w:lang w:val="en-US" w:eastAsia="en-US" w:bidi="ar-SA"/>
      </w:rPr>
    </w:lvl>
    <w:lvl w:ilvl="7" w:tplc="2B6E84AC">
      <w:numFmt w:val="bullet"/>
      <w:lvlText w:val="•"/>
      <w:lvlJc w:val="left"/>
      <w:pPr>
        <w:ind w:left="3826" w:hanging="214"/>
      </w:pPr>
      <w:rPr>
        <w:rFonts w:hint="default"/>
        <w:lang w:val="en-US" w:eastAsia="en-US" w:bidi="ar-SA"/>
      </w:rPr>
    </w:lvl>
    <w:lvl w:ilvl="8" w:tplc="4C04CBE8">
      <w:numFmt w:val="bullet"/>
      <w:lvlText w:val="•"/>
      <w:lvlJc w:val="left"/>
      <w:pPr>
        <w:ind w:left="4312" w:hanging="214"/>
      </w:pPr>
      <w:rPr>
        <w:rFonts w:hint="default"/>
        <w:lang w:val="en-US" w:eastAsia="en-US" w:bidi="ar-SA"/>
      </w:rPr>
    </w:lvl>
  </w:abstractNum>
  <w:abstractNum w:abstractNumId="16">
    <w:nsid w:val="1812270E"/>
    <w:multiLevelType w:val="hybridMultilevel"/>
    <w:tmpl w:val="0CFEC7F8"/>
    <w:lvl w:ilvl="0" w:tplc="1F4AB73E">
      <w:numFmt w:val="bullet"/>
      <w:lvlText w:val="–"/>
      <w:lvlJc w:val="left"/>
      <w:pPr>
        <w:ind w:left="454" w:hanging="214"/>
      </w:pPr>
      <w:rPr>
        <w:rFonts w:ascii="Arial" w:eastAsia="Arial" w:hAnsi="Arial" w:cs="Arial" w:hint="default"/>
        <w:color w:val="262425"/>
        <w:w w:val="89"/>
        <w:sz w:val="20"/>
        <w:szCs w:val="20"/>
        <w:lang w:val="en-US" w:eastAsia="en-US" w:bidi="ar-SA"/>
      </w:rPr>
    </w:lvl>
    <w:lvl w:ilvl="1" w:tplc="4D46CB30">
      <w:numFmt w:val="bullet"/>
      <w:lvlText w:val="•"/>
      <w:lvlJc w:val="left"/>
      <w:pPr>
        <w:ind w:left="1179" w:hanging="214"/>
      </w:pPr>
      <w:rPr>
        <w:rFonts w:hint="default"/>
        <w:lang w:val="en-US" w:eastAsia="en-US" w:bidi="ar-SA"/>
      </w:rPr>
    </w:lvl>
    <w:lvl w:ilvl="2" w:tplc="6D34D10A">
      <w:numFmt w:val="bullet"/>
      <w:lvlText w:val="•"/>
      <w:lvlJc w:val="left"/>
      <w:pPr>
        <w:ind w:left="1898" w:hanging="214"/>
      </w:pPr>
      <w:rPr>
        <w:rFonts w:hint="default"/>
        <w:lang w:val="en-US" w:eastAsia="en-US" w:bidi="ar-SA"/>
      </w:rPr>
    </w:lvl>
    <w:lvl w:ilvl="3" w:tplc="E59E60DA">
      <w:numFmt w:val="bullet"/>
      <w:lvlText w:val="•"/>
      <w:lvlJc w:val="left"/>
      <w:pPr>
        <w:ind w:left="2617" w:hanging="214"/>
      </w:pPr>
      <w:rPr>
        <w:rFonts w:hint="default"/>
        <w:lang w:val="en-US" w:eastAsia="en-US" w:bidi="ar-SA"/>
      </w:rPr>
    </w:lvl>
    <w:lvl w:ilvl="4" w:tplc="E9841A6E">
      <w:numFmt w:val="bullet"/>
      <w:lvlText w:val="•"/>
      <w:lvlJc w:val="left"/>
      <w:pPr>
        <w:ind w:left="3336" w:hanging="214"/>
      </w:pPr>
      <w:rPr>
        <w:rFonts w:hint="default"/>
        <w:lang w:val="en-US" w:eastAsia="en-US" w:bidi="ar-SA"/>
      </w:rPr>
    </w:lvl>
    <w:lvl w:ilvl="5" w:tplc="710C4CB0">
      <w:numFmt w:val="bullet"/>
      <w:lvlText w:val="•"/>
      <w:lvlJc w:val="left"/>
      <w:pPr>
        <w:ind w:left="4056" w:hanging="214"/>
      </w:pPr>
      <w:rPr>
        <w:rFonts w:hint="default"/>
        <w:lang w:val="en-US" w:eastAsia="en-US" w:bidi="ar-SA"/>
      </w:rPr>
    </w:lvl>
    <w:lvl w:ilvl="6" w:tplc="940C3276">
      <w:numFmt w:val="bullet"/>
      <w:lvlText w:val="•"/>
      <w:lvlJc w:val="left"/>
      <w:pPr>
        <w:ind w:left="4775" w:hanging="214"/>
      </w:pPr>
      <w:rPr>
        <w:rFonts w:hint="default"/>
        <w:lang w:val="en-US" w:eastAsia="en-US" w:bidi="ar-SA"/>
      </w:rPr>
    </w:lvl>
    <w:lvl w:ilvl="7" w:tplc="27AE893A">
      <w:numFmt w:val="bullet"/>
      <w:lvlText w:val="•"/>
      <w:lvlJc w:val="left"/>
      <w:pPr>
        <w:ind w:left="5494" w:hanging="214"/>
      </w:pPr>
      <w:rPr>
        <w:rFonts w:hint="default"/>
        <w:lang w:val="en-US" w:eastAsia="en-US" w:bidi="ar-SA"/>
      </w:rPr>
    </w:lvl>
    <w:lvl w:ilvl="8" w:tplc="115EC3CE">
      <w:numFmt w:val="bullet"/>
      <w:lvlText w:val="•"/>
      <w:lvlJc w:val="left"/>
      <w:pPr>
        <w:ind w:left="6213" w:hanging="214"/>
      </w:pPr>
      <w:rPr>
        <w:rFonts w:hint="default"/>
        <w:lang w:val="en-US" w:eastAsia="en-US" w:bidi="ar-SA"/>
      </w:rPr>
    </w:lvl>
  </w:abstractNum>
  <w:abstractNum w:abstractNumId="17">
    <w:nsid w:val="1AC944FC"/>
    <w:multiLevelType w:val="hybridMultilevel"/>
    <w:tmpl w:val="8BA6F7FA"/>
    <w:lvl w:ilvl="0" w:tplc="C36EC628">
      <w:numFmt w:val="bullet"/>
      <w:lvlText w:val="–"/>
      <w:lvlJc w:val="left"/>
      <w:pPr>
        <w:ind w:left="453" w:hanging="214"/>
      </w:pPr>
      <w:rPr>
        <w:rFonts w:ascii="Arial" w:eastAsia="Arial" w:hAnsi="Arial" w:cs="Arial" w:hint="default"/>
        <w:color w:val="262425"/>
        <w:w w:val="89"/>
        <w:sz w:val="20"/>
        <w:szCs w:val="20"/>
        <w:lang w:val="en-US" w:eastAsia="en-US" w:bidi="ar-SA"/>
      </w:rPr>
    </w:lvl>
    <w:lvl w:ilvl="1" w:tplc="681C57E6">
      <w:numFmt w:val="bullet"/>
      <w:lvlText w:val="•"/>
      <w:lvlJc w:val="left"/>
      <w:pPr>
        <w:ind w:left="978" w:hanging="214"/>
      </w:pPr>
      <w:rPr>
        <w:rFonts w:hint="default"/>
        <w:lang w:val="en-US" w:eastAsia="en-US" w:bidi="ar-SA"/>
      </w:rPr>
    </w:lvl>
    <w:lvl w:ilvl="2" w:tplc="8790449C">
      <w:numFmt w:val="bullet"/>
      <w:lvlText w:val="•"/>
      <w:lvlJc w:val="left"/>
      <w:pPr>
        <w:ind w:left="1496" w:hanging="214"/>
      </w:pPr>
      <w:rPr>
        <w:rFonts w:hint="default"/>
        <w:lang w:val="en-US" w:eastAsia="en-US" w:bidi="ar-SA"/>
      </w:rPr>
    </w:lvl>
    <w:lvl w:ilvl="3" w:tplc="72D4A7E4">
      <w:numFmt w:val="bullet"/>
      <w:lvlText w:val="•"/>
      <w:lvlJc w:val="left"/>
      <w:pPr>
        <w:ind w:left="2014" w:hanging="214"/>
      </w:pPr>
      <w:rPr>
        <w:rFonts w:hint="default"/>
        <w:lang w:val="en-US" w:eastAsia="en-US" w:bidi="ar-SA"/>
      </w:rPr>
    </w:lvl>
    <w:lvl w:ilvl="4" w:tplc="49E43D28">
      <w:numFmt w:val="bullet"/>
      <w:lvlText w:val="•"/>
      <w:lvlJc w:val="left"/>
      <w:pPr>
        <w:ind w:left="2532" w:hanging="214"/>
      </w:pPr>
      <w:rPr>
        <w:rFonts w:hint="default"/>
        <w:lang w:val="en-US" w:eastAsia="en-US" w:bidi="ar-SA"/>
      </w:rPr>
    </w:lvl>
    <w:lvl w:ilvl="5" w:tplc="7CD69AAA">
      <w:numFmt w:val="bullet"/>
      <w:lvlText w:val="•"/>
      <w:lvlJc w:val="left"/>
      <w:pPr>
        <w:ind w:left="3050" w:hanging="214"/>
      </w:pPr>
      <w:rPr>
        <w:rFonts w:hint="default"/>
        <w:lang w:val="en-US" w:eastAsia="en-US" w:bidi="ar-SA"/>
      </w:rPr>
    </w:lvl>
    <w:lvl w:ilvl="6" w:tplc="DCE0311C">
      <w:numFmt w:val="bullet"/>
      <w:lvlText w:val="•"/>
      <w:lvlJc w:val="left"/>
      <w:pPr>
        <w:ind w:left="3568" w:hanging="214"/>
      </w:pPr>
      <w:rPr>
        <w:rFonts w:hint="default"/>
        <w:lang w:val="en-US" w:eastAsia="en-US" w:bidi="ar-SA"/>
      </w:rPr>
    </w:lvl>
    <w:lvl w:ilvl="7" w:tplc="6E46EAC0">
      <w:numFmt w:val="bullet"/>
      <w:lvlText w:val="•"/>
      <w:lvlJc w:val="left"/>
      <w:pPr>
        <w:ind w:left="4086" w:hanging="214"/>
      </w:pPr>
      <w:rPr>
        <w:rFonts w:hint="default"/>
        <w:lang w:val="en-US" w:eastAsia="en-US" w:bidi="ar-SA"/>
      </w:rPr>
    </w:lvl>
    <w:lvl w:ilvl="8" w:tplc="4D2AA7FC">
      <w:numFmt w:val="bullet"/>
      <w:lvlText w:val="•"/>
      <w:lvlJc w:val="left"/>
      <w:pPr>
        <w:ind w:left="4604" w:hanging="214"/>
      </w:pPr>
      <w:rPr>
        <w:rFonts w:hint="default"/>
        <w:lang w:val="en-US" w:eastAsia="en-US" w:bidi="ar-SA"/>
      </w:rPr>
    </w:lvl>
  </w:abstractNum>
  <w:abstractNum w:abstractNumId="18">
    <w:nsid w:val="1E8F04C2"/>
    <w:multiLevelType w:val="multilevel"/>
    <w:tmpl w:val="7B46A9D0"/>
    <w:lvl w:ilvl="0">
      <w:start w:val="5"/>
      <w:numFmt w:val="decimal"/>
      <w:lvlText w:val="%1"/>
      <w:lvlJc w:val="left"/>
      <w:pPr>
        <w:ind w:left="221" w:hanging="511"/>
      </w:pPr>
      <w:rPr>
        <w:rFonts w:hint="default"/>
        <w:lang w:val="en-US" w:eastAsia="en-US" w:bidi="ar-SA"/>
      </w:rPr>
    </w:lvl>
    <w:lvl w:ilvl="1">
      <w:start w:val="2"/>
      <w:numFmt w:val="decimal"/>
      <w:lvlText w:val="%1.%2"/>
      <w:lvlJc w:val="left"/>
      <w:pPr>
        <w:ind w:left="221" w:hanging="511"/>
      </w:pPr>
      <w:rPr>
        <w:rFonts w:hint="default"/>
        <w:lang w:val="en-US" w:eastAsia="en-US" w:bidi="ar-SA"/>
      </w:rPr>
    </w:lvl>
    <w:lvl w:ilvl="2">
      <w:start w:val="1"/>
      <w:numFmt w:val="decimal"/>
      <w:lvlText w:val="%1.%2.%3"/>
      <w:lvlJc w:val="left"/>
      <w:pPr>
        <w:ind w:left="221" w:hanging="511"/>
      </w:pPr>
      <w:rPr>
        <w:rFonts w:ascii="Arial" w:eastAsia="Arial" w:hAnsi="Arial" w:cs="Arial" w:hint="default"/>
        <w:color w:val="262425"/>
        <w:w w:val="87"/>
        <w:sz w:val="20"/>
        <w:szCs w:val="20"/>
        <w:lang w:val="en-US" w:eastAsia="en-US" w:bidi="ar-SA"/>
      </w:rPr>
    </w:lvl>
    <w:lvl w:ilvl="3">
      <w:numFmt w:val="bullet"/>
      <w:lvlText w:val="•"/>
      <w:lvlJc w:val="left"/>
      <w:pPr>
        <w:ind w:left="1516" w:hanging="511"/>
      </w:pPr>
      <w:rPr>
        <w:rFonts w:hint="default"/>
        <w:lang w:val="en-US" w:eastAsia="en-US" w:bidi="ar-SA"/>
      </w:rPr>
    </w:lvl>
    <w:lvl w:ilvl="4">
      <w:numFmt w:val="bullet"/>
      <w:lvlText w:val="•"/>
      <w:lvlJc w:val="left"/>
      <w:pPr>
        <w:ind w:left="1948" w:hanging="511"/>
      </w:pPr>
      <w:rPr>
        <w:rFonts w:hint="default"/>
        <w:lang w:val="en-US" w:eastAsia="en-US" w:bidi="ar-SA"/>
      </w:rPr>
    </w:lvl>
    <w:lvl w:ilvl="5">
      <w:numFmt w:val="bullet"/>
      <w:lvlText w:val="•"/>
      <w:lvlJc w:val="left"/>
      <w:pPr>
        <w:ind w:left="2380" w:hanging="511"/>
      </w:pPr>
      <w:rPr>
        <w:rFonts w:hint="default"/>
        <w:lang w:val="en-US" w:eastAsia="en-US" w:bidi="ar-SA"/>
      </w:rPr>
    </w:lvl>
    <w:lvl w:ilvl="6">
      <w:numFmt w:val="bullet"/>
      <w:lvlText w:val="•"/>
      <w:lvlJc w:val="left"/>
      <w:pPr>
        <w:ind w:left="2812" w:hanging="511"/>
      </w:pPr>
      <w:rPr>
        <w:rFonts w:hint="default"/>
        <w:lang w:val="en-US" w:eastAsia="en-US" w:bidi="ar-SA"/>
      </w:rPr>
    </w:lvl>
    <w:lvl w:ilvl="7">
      <w:numFmt w:val="bullet"/>
      <w:lvlText w:val="•"/>
      <w:lvlJc w:val="left"/>
      <w:pPr>
        <w:ind w:left="3244" w:hanging="511"/>
      </w:pPr>
      <w:rPr>
        <w:rFonts w:hint="default"/>
        <w:lang w:val="en-US" w:eastAsia="en-US" w:bidi="ar-SA"/>
      </w:rPr>
    </w:lvl>
    <w:lvl w:ilvl="8">
      <w:numFmt w:val="bullet"/>
      <w:lvlText w:val="•"/>
      <w:lvlJc w:val="left"/>
      <w:pPr>
        <w:ind w:left="3676" w:hanging="511"/>
      </w:pPr>
      <w:rPr>
        <w:rFonts w:hint="default"/>
        <w:lang w:val="en-US" w:eastAsia="en-US" w:bidi="ar-SA"/>
      </w:rPr>
    </w:lvl>
  </w:abstractNum>
  <w:abstractNum w:abstractNumId="19">
    <w:nsid w:val="20CC6E69"/>
    <w:multiLevelType w:val="multilevel"/>
    <w:tmpl w:val="E468281A"/>
    <w:lvl w:ilvl="0">
      <w:start w:val="1"/>
      <w:numFmt w:val="decimal"/>
      <w:lvlText w:val="%1"/>
      <w:lvlJc w:val="left"/>
      <w:pPr>
        <w:ind w:left="221" w:hanging="511"/>
      </w:pPr>
      <w:rPr>
        <w:rFonts w:hint="default"/>
        <w:lang w:val="en-US" w:eastAsia="en-US" w:bidi="ar-SA"/>
      </w:rPr>
    </w:lvl>
    <w:lvl w:ilvl="1">
      <w:start w:val="2"/>
      <w:numFmt w:val="decimal"/>
      <w:lvlText w:val="%1.%2"/>
      <w:lvlJc w:val="left"/>
      <w:pPr>
        <w:ind w:left="221" w:hanging="511"/>
      </w:pPr>
      <w:rPr>
        <w:rFonts w:hint="default"/>
        <w:lang w:val="en-US" w:eastAsia="en-US" w:bidi="ar-SA"/>
      </w:rPr>
    </w:lvl>
    <w:lvl w:ilvl="2">
      <w:start w:val="1"/>
      <w:numFmt w:val="decimal"/>
      <w:lvlText w:val="%1.%2.%3."/>
      <w:lvlJc w:val="left"/>
      <w:pPr>
        <w:ind w:left="221" w:hanging="511"/>
      </w:pPr>
      <w:rPr>
        <w:rFonts w:ascii="Arial" w:eastAsia="Arial" w:hAnsi="Arial" w:cs="Arial" w:hint="default"/>
        <w:color w:val="262425"/>
        <w:w w:val="86"/>
        <w:sz w:val="20"/>
        <w:szCs w:val="20"/>
        <w:lang w:val="en-US" w:eastAsia="en-US" w:bidi="ar-SA"/>
      </w:rPr>
    </w:lvl>
    <w:lvl w:ilvl="3">
      <w:numFmt w:val="bullet"/>
      <w:lvlText w:val="•"/>
      <w:lvlJc w:val="left"/>
      <w:pPr>
        <w:ind w:left="1516" w:hanging="511"/>
      </w:pPr>
      <w:rPr>
        <w:rFonts w:hint="default"/>
        <w:lang w:val="en-US" w:eastAsia="en-US" w:bidi="ar-SA"/>
      </w:rPr>
    </w:lvl>
    <w:lvl w:ilvl="4">
      <w:numFmt w:val="bullet"/>
      <w:lvlText w:val="•"/>
      <w:lvlJc w:val="left"/>
      <w:pPr>
        <w:ind w:left="1948" w:hanging="511"/>
      </w:pPr>
      <w:rPr>
        <w:rFonts w:hint="default"/>
        <w:lang w:val="en-US" w:eastAsia="en-US" w:bidi="ar-SA"/>
      </w:rPr>
    </w:lvl>
    <w:lvl w:ilvl="5">
      <w:numFmt w:val="bullet"/>
      <w:lvlText w:val="•"/>
      <w:lvlJc w:val="left"/>
      <w:pPr>
        <w:ind w:left="2380" w:hanging="511"/>
      </w:pPr>
      <w:rPr>
        <w:rFonts w:hint="default"/>
        <w:lang w:val="en-US" w:eastAsia="en-US" w:bidi="ar-SA"/>
      </w:rPr>
    </w:lvl>
    <w:lvl w:ilvl="6">
      <w:numFmt w:val="bullet"/>
      <w:lvlText w:val="•"/>
      <w:lvlJc w:val="left"/>
      <w:pPr>
        <w:ind w:left="2812" w:hanging="511"/>
      </w:pPr>
      <w:rPr>
        <w:rFonts w:hint="default"/>
        <w:lang w:val="en-US" w:eastAsia="en-US" w:bidi="ar-SA"/>
      </w:rPr>
    </w:lvl>
    <w:lvl w:ilvl="7">
      <w:numFmt w:val="bullet"/>
      <w:lvlText w:val="•"/>
      <w:lvlJc w:val="left"/>
      <w:pPr>
        <w:ind w:left="3244" w:hanging="511"/>
      </w:pPr>
      <w:rPr>
        <w:rFonts w:hint="default"/>
        <w:lang w:val="en-US" w:eastAsia="en-US" w:bidi="ar-SA"/>
      </w:rPr>
    </w:lvl>
    <w:lvl w:ilvl="8">
      <w:numFmt w:val="bullet"/>
      <w:lvlText w:val="•"/>
      <w:lvlJc w:val="left"/>
      <w:pPr>
        <w:ind w:left="3676" w:hanging="511"/>
      </w:pPr>
      <w:rPr>
        <w:rFonts w:hint="default"/>
        <w:lang w:val="en-US" w:eastAsia="en-US" w:bidi="ar-SA"/>
      </w:rPr>
    </w:lvl>
  </w:abstractNum>
  <w:abstractNum w:abstractNumId="20">
    <w:nsid w:val="20D23DCF"/>
    <w:multiLevelType w:val="hybridMultilevel"/>
    <w:tmpl w:val="F2821122"/>
    <w:lvl w:ilvl="0" w:tplc="A80C49DE">
      <w:numFmt w:val="bullet"/>
      <w:lvlText w:val="–"/>
      <w:lvlJc w:val="left"/>
      <w:pPr>
        <w:ind w:left="420" w:hanging="214"/>
      </w:pPr>
      <w:rPr>
        <w:rFonts w:ascii="Arial" w:eastAsia="Arial" w:hAnsi="Arial" w:cs="Arial" w:hint="default"/>
        <w:color w:val="262425"/>
        <w:w w:val="89"/>
        <w:sz w:val="20"/>
        <w:szCs w:val="20"/>
        <w:lang w:val="en-US" w:eastAsia="en-US" w:bidi="ar-SA"/>
      </w:rPr>
    </w:lvl>
    <w:lvl w:ilvl="1" w:tplc="5C34B82C">
      <w:numFmt w:val="bullet"/>
      <w:lvlText w:val="•"/>
      <w:lvlJc w:val="left"/>
      <w:pPr>
        <w:ind w:left="1102" w:hanging="214"/>
      </w:pPr>
      <w:rPr>
        <w:rFonts w:hint="default"/>
        <w:lang w:val="en-US" w:eastAsia="en-US" w:bidi="ar-SA"/>
      </w:rPr>
    </w:lvl>
    <w:lvl w:ilvl="2" w:tplc="057249C2">
      <w:numFmt w:val="bullet"/>
      <w:lvlText w:val="•"/>
      <w:lvlJc w:val="left"/>
      <w:pPr>
        <w:ind w:left="1784" w:hanging="214"/>
      </w:pPr>
      <w:rPr>
        <w:rFonts w:hint="default"/>
        <w:lang w:val="en-US" w:eastAsia="en-US" w:bidi="ar-SA"/>
      </w:rPr>
    </w:lvl>
    <w:lvl w:ilvl="3" w:tplc="FB50D2F0">
      <w:numFmt w:val="bullet"/>
      <w:lvlText w:val="•"/>
      <w:lvlJc w:val="left"/>
      <w:pPr>
        <w:ind w:left="2466" w:hanging="214"/>
      </w:pPr>
      <w:rPr>
        <w:rFonts w:hint="default"/>
        <w:lang w:val="en-US" w:eastAsia="en-US" w:bidi="ar-SA"/>
      </w:rPr>
    </w:lvl>
    <w:lvl w:ilvl="4" w:tplc="E5B057D0">
      <w:numFmt w:val="bullet"/>
      <w:lvlText w:val="•"/>
      <w:lvlJc w:val="left"/>
      <w:pPr>
        <w:ind w:left="3148" w:hanging="214"/>
      </w:pPr>
      <w:rPr>
        <w:rFonts w:hint="default"/>
        <w:lang w:val="en-US" w:eastAsia="en-US" w:bidi="ar-SA"/>
      </w:rPr>
    </w:lvl>
    <w:lvl w:ilvl="5" w:tplc="61A430B2">
      <w:numFmt w:val="bullet"/>
      <w:lvlText w:val="•"/>
      <w:lvlJc w:val="left"/>
      <w:pPr>
        <w:ind w:left="3830" w:hanging="214"/>
      </w:pPr>
      <w:rPr>
        <w:rFonts w:hint="default"/>
        <w:lang w:val="en-US" w:eastAsia="en-US" w:bidi="ar-SA"/>
      </w:rPr>
    </w:lvl>
    <w:lvl w:ilvl="6" w:tplc="86CA82D4">
      <w:numFmt w:val="bullet"/>
      <w:lvlText w:val="•"/>
      <w:lvlJc w:val="left"/>
      <w:pPr>
        <w:ind w:left="4512" w:hanging="214"/>
      </w:pPr>
      <w:rPr>
        <w:rFonts w:hint="default"/>
        <w:lang w:val="en-US" w:eastAsia="en-US" w:bidi="ar-SA"/>
      </w:rPr>
    </w:lvl>
    <w:lvl w:ilvl="7" w:tplc="A45C06D2">
      <w:numFmt w:val="bullet"/>
      <w:lvlText w:val="•"/>
      <w:lvlJc w:val="left"/>
      <w:pPr>
        <w:ind w:left="5194" w:hanging="214"/>
      </w:pPr>
      <w:rPr>
        <w:rFonts w:hint="default"/>
        <w:lang w:val="en-US" w:eastAsia="en-US" w:bidi="ar-SA"/>
      </w:rPr>
    </w:lvl>
    <w:lvl w:ilvl="8" w:tplc="08424FB8">
      <w:numFmt w:val="bullet"/>
      <w:lvlText w:val="•"/>
      <w:lvlJc w:val="left"/>
      <w:pPr>
        <w:ind w:left="5876" w:hanging="214"/>
      </w:pPr>
      <w:rPr>
        <w:rFonts w:hint="default"/>
        <w:lang w:val="en-US" w:eastAsia="en-US" w:bidi="ar-SA"/>
      </w:rPr>
    </w:lvl>
  </w:abstractNum>
  <w:abstractNum w:abstractNumId="21">
    <w:nsid w:val="21DB026C"/>
    <w:multiLevelType w:val="multilevel"/>
    <w:tmpl w:val="229E9428"/>
    <w:lvl w:ilvl="0">
      <w:start w:val="1"/>
      <w:numFmt w:val="decimal"/>
      <w:lvlText w:val="%1."/>
      <w:lvlJc w:val="left"/>
      <w:pPr>
        <w:ind w:left="444" w:hanging="444"/>
      </w:pPr>
      <w:rPr>
        <w:rFonts w:hint="default"/>
      </w:rPr>
    </w:lvl>
    <w:lvl w:ilvl="1">
      <w:start w:val="1"/>
      <w:numFmt w:val="decimal"/>
      <w:lvlText w:val="%1.%2."/>
      <w:lvlJc w:val="left"/>
      <w:pPr>
        <w:ind w:left="1284" w:hanging="444"/>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223A52B0"/>
    <w:multiLevelType w:val="hybridMultilevel"/>
    <w:tmpl w:val="DBEC6706"/>
    <w:lvl w:ilvl="0" w:tplc="BFF83E00">
      <w:numFmt w:val="bullet"/>
      <w:lvlText w:val="–"/>
      <w:lvlJc w:val="left"/>
      <w:pPr>
        <w:ind w:left="453" w:hanging="214"/>
      </w:pPr>
      <w:rPr>
        <w:rFonts w:ascii="Arial" w:eastAsia="Arial" w:hAnsi="Arial" w:cs="Arial" w:hint="default"/>
        <w:color w:val="262425"/>
        <w:w w:val="89"/>
        <w:sz w:val="20"/>
        <w:szCs w:val="20"/>
        <w:lang w:val="en-US" w:eastAsia="en-US" w:bidi="ar-SA"/>
      </w:rPr>
    </w:lvl>
    <w:lvl w:ilvl="1" w:tplc="D1728BEC">
      <w:numFmt w:val="bullet"/>
      <w:lvlText w:val="•"/>
      <w:lvlJc w:val="left"/>
      <w:pPr>
        <w:ind w:left="1071" w:hanging="214"/>
      </w:pPr>
      <w:rPr>
        <w:rFonts w:hint="default"/>
        <w:lang w:val="en-US" w:eastAsia="en-US" w:bidi="ar-SA"/>
      </w:rPr>
    </w:lvl>
    <w:lvl w:ilvl="2" w:tplc="77E4FAF0">
      <w:numFmt w:val="bullet"/>
      <w:lvlText w:val="•"/>
      <w:lvlJc w:val="left"/>
      <w:pPr>
        <w:ind w:left="1682" w:hanging="214"/>
      </w:pPr>
      <w:rPr>
        <w:rFonts w:hint="default"/>
        <w:lang w:val="en-US" w:eastAsia="en-US" w:bidi="ar-SA"/>
      </w:rPr>
    </w:lvl>
    <w:lvl w:ilvl="3" w:tplc="70887668">
      <w:numFmt w:val="bullet"/>
      <w:lvlText w:val="•"/>
      <w:lvlJc w:val="left"/>
      <w:pPr>
        <w:ind w:left="2293" w:hanging="214"/>
      </w:pPr>
      <w:rPr>
        <w:rFonts w:hint="default"/>
        <w:lang w:val="en-US" w:eastAsia="en-US" w:bidi="ar-SA"/>
      </w:rPr>
    </w:lvl>
    <w:lvl w:ilvl="4" w:tplc="E3E09756">
      <w:numFmt w:val="bullet"/>
      <w:lvlText w:val="•"/>
      <w:lvlJc w:val="left"/>
      <w:pPr>
        <w:ind w:left="2904" w:hanging="214"/>
      </w:pPr>
      <w:rPr>
        <w:rFonts w:hint="default"/>
        <w:lang w:val="en-US" w:eastAsia="en-US" w:bidi="ar-SA"/>
      </w:rPr>
    </w:lvl>
    <w:lvl w:ilvl="5" w:tplc="4E882FC2">
      <w:numFmt w:val="bullet"/>
      <w:lvlText w:val="•"/>
      <w:lvlJc w:val="left"/>
      <w:pPr>
        <w:ind w:left="3515" w:hanging="214"/>
      </w:pPr>
      <w:rPr>
        <w:rFonts w:hint="default"/>
        <w:lang w:val="en-US" w:eastAsia="en-US" w:bidi="ar-SA"/>
      </w:rPr>
    </w:lvl>
    <w:lvl w:ilvl="6" w:tplc="8098DA82">
      <w:numFmt w:val="bullet"/>
      <w:lvlText w:val="•"/>
      <w:lvlJc w:val="left"/>
      <w:pPr>
        <w:ind w:left="4126" w:hanging="214"/>
      </w:pPr>
      <w:rPr>
        <w:rFonts w:hint="default"/>
        <w:lang w:val="en-US" w:eastAsia="en-US" w:bidi="ar-SA"/>
      </w:rPr>
    </w:lvl>
    <w:lvl w:ilvl="7" w:tplc="69A2CBB8">
      <w:numFmt w:val="bullet"/>
      <w:lvlText w:val="•"/>
      <w:lvlJc w:val="left"/>
      <w:pPr>
        <w:ind w:left="4737" w:hanging="214"/>
      </w:pPr>
      <w:rPr>
        <w:rFonts w:hint="default"/>
        <w:lang w:val="en-US" w:eastAsia="en-US" w:bidi="ar-SA"/>
      </w:rPr>
    </w:lvl>
    <w:lvl w:ilvl="8" w:tplc="C83C3B74">
      <w:numFmt w:val="bullet"/>
      <w:lvlText w:val="•"/>
      <w:lvlJc w:val="left"/>
      <w:pPr>
        <w:ind w:left="5348" w:hanging="214"/>
      </w:pPr>
      <w:rPr>
        <w:rFonts w:hint="default"/>
        <w:lang w:val="en-US" w:eastAsia="en-US" w:bidi="ar-SA"/>
      </w:rPr>
    </w:lvl>
  </w:abstractNum>
  <w:abstractNum w:abstractNumId="23">
    <w:nsid w:val="256A1CB2"/>
    <w:multiLevelType w:val="multilevel"/>
    <w:tmpl w:val="03622CE8"/>
    <w:lvl w:ilvl="0">
      <w:start w:val="2"/>
      <w:numFmt w:val="decimal"/>
      <w:lvlText w:val="%1"/>
      <w:lvlJc w:val="left"/>
      <w:pPr>
        <w:ind w:left="221" w:hanging="511"/>
      </w:pPr>
      <w:rPr>
        <w:rFonts w:hint="default"/>
        <w:lang w:val="en-US" w:eastAsia="en-US" w:bidi="ar-SA"/>
      </w:rPr>
    </w:lvl>
    <w:lvl w:ilvl="1">
      <w:start w:val="2"/>
      <w:numFmt w:val="decimal"/>
      <w:lvlText w:val="%1.%2"/>
      <w:lvlJc w:val="left"/>
      <w:pPr>
        <w:ind w:left="221" w:hanging="511"/>
      </w:pPr>
      <w:rPr>
        <w:rFonts w:hint="default"/>
        <w:lang w:val="en-US" w:eastAsia="en-US" w:bidi="ar-SA"/>
      </w:rPr>
    </w:lvl>
    <w:lvl w:ilvl="2">
      <w:start w:val="1"/>
      <w:numFmt w:val="decimal"/>
      <w:lvlText w:val="%1.%2.%3"/>
      <w:lvlJc w:val="left"/>
      <w:pPr>
        <w:ind w:left="221" w:hanging="511"/>
      </w:pPr>
      <w:rPr>
        <w:rFonts w:ascii="Arial" w:eastAsia="Arial" w:hAnsi="Arial" w:cs="Arial" w:hint="default"/>
        <w:color w:val="262425"/>
        <w:w w:val="87"/>
        <w:sz w:val="20"/>
        <w:szCs w:val="20"/>
        <w:lang w:val="en-US" w:eastAsia="en-US" w:bidi="ar-SA"/>
      </w:rPr>
    </w:lvl>
    <w:lvl w:ilvl="3">
      <w:numFmt w:val="bullet"/>
      <w:lvlText w:val="•"/>
      <w:lvlJc w:val="left"/>
      <w:pPr>
        <w:ind w:left="1516" w:hanging="511"/>
      </w:pPr>
      <w:rPr>
        <w:rFonts w:hint="default"/>
        <w:lang w:val="en-US" w:eastAsia="en-US" w:bidi="ar-SA"/>
      </w:rPr>
    </w:lvl>
    <w:lvl w:ilvl="4">
      <w:numFmt w:val="bullet"/>
      <w:lvlText w:val="•"/>
      <w:lvlJc w:val="left"/>
      <w:pPr>
        <w:ind w:left="1948" w:hanging="511"/>
      </w:pPr>
      <w:rPr>
        <w:rFonts w:hint="default"/>
        <w:lang w:val="en-US" w:eastAsia="en-US" w:bidi="ar-SA"/>
      </w:rPr>
    </w:lvl>
    <w:lvl w:ilvl="5">
      <w:numFmt w:val="bullet"/>
      <w:lvlText w:val="•"/>
      <w:lvlJc w:val="left"/>
      <w:pPr>
        <w:ind w:left="2380" w:hanging="511"/>
      </w:pPr>
      <w:rPr>
        <w:rFonts w:hint="default"/>
        <w:lang w:val="en-US" w:eastAsia="en-US" w:bidi="ar-SA"/>
      </w:rPr>
    </w:lvl>
    <w:lvl w:ilvl="6">
      <w:numFmt w:val="bullet"/>
      <w:lvlText w:val="•"/>
      <w:lvlJc w:val="left"/>
      <w:pPr>
        <w:ind w:left="2812" w:hanging="511"/>
      </w:pPr>
      <w:rPr>
        <w:rFonts w:hint="default"/>
        <w:lang w:val="en-US" w:eastAsia="en-US" w:bidi="ar-SA"/>
      </w:rPr>
    </w:lvl>
    <w:lvl w:ilvl="7">
      <w:numFmt w:val="bullet"/>
      <w:lvlText w:val="•"/>
      <w:lvlJc w:val="left"/>
      <w:pPr>
        <w:ind w:left="3244" w:hanging="511"/>
      </w:pPr>
      <w:rPr>
        <w:rFonts w:hint="default"/>
        <w:lang w:val="en-US" w:eastAsia="en-US" w:bidi="ar-SA"/>
      </w:rPr>
    </w:lvl>
    <w:lvl w:ilvl="8">
      <w:numFmt w:val="bullet"/>
      <w:lvlText w:val="•"/>
      <w:lvlJc w:val="left"/>
      <w:pPr>
        <w:ind w:left="3676" w:hanging="511"/>
      </w:pPr>
      <w:rPr>
        <w:rFonts w:hint="default"/>
        <w:lang w:val="en-US" w:eastAsia="en-US" w:bidi="ar-SA"/>
      </w:rPr>
    </w:lvl>
  </w:abstractNum>
  <w:abstractNum w:abstractNumId="24">
    <w:nsid w:val="26E25A3F"/>
    <w:multiLevelType w:val="hybridMultilevel"/>
    <w:tmpl w:val="F0BCF792"/>
    <w:lvl w:ilvl="0" w:tplc="470C2162">
      <w:numFmt w:val="bullet"/>
      <w:lvlText w:val="–"/>
      <w:lvlJc w:val="left"/>
      <w:pPr>
        <w:ind w:left="453" w:hanging="214"/>
      </w:pPr>
      <w:rPr>
        <w:rFonts w:ascii="Arial" w:eastAsia="Arial" w:hAnsi="Arial" w:cs="Arial" w:hint="default"/>
        <w:color w:val="262425"/>
        <w:w w:val="89"/>
        <w:sz w:val="20"/>
        <w:szCs w:val="20"/>
        <w:lang w:val="en-US" w:eastAsia="en-US" w:bidi="ar-SA"/>
      </w:rPr>
    </w:lvl>
    <w:lvl w:ilvl="1" w:tplc="F09C32D0">
      <w:numFmt w:val="bullet"/>
      <w:lvlText w:val="•"/>
      <w:lvlJc w:val="left"/>
      <w:pPr>
        <w:ind w:left="1137" w:hanging="214"/>
      </w:pPr>
      <w:rPr>
        <w:rFonts w:hint="default"/>
        <w:lang w:val="en-US" w:eastAsia="en-US" w:bidi="ar-SA"/>
      </w:rPr>
    </w:lvl>
    <w:lvl w:ilvl="2" w:tplc="A1966D52">
      <w:numFmt w:val="bullet"/>
      <w:lvlText w:val="•"/>
      <w:lvlJc w:val="left"/>
      <w:pPr>
        <w:ind w:left="1814" w:hanging="214"/>
      </w:pPr>
      <w:rPr>
        <w:rFonts w:hint="default"/>
        <w:lang w:val="en-US" w:eastAsia="en-US" w:bidi="ar-SA"/>
      </w:rPr>
    </w:lvl>
    <w:lvl w:ilvl="3" w:tplc="68666DEE">
      <w:numFmt w:val="bullet"/>
      <w:lvlText w:val="•"/>
      <w:lvlJc w:val="left"/>
      <w:pPr>
        <w:ind w:left="2491" w:hanging="214"/>
      </w:pPr>
      <w:rPr>
        <w:rFonts w:hint="default"/>
        <w:lang w:val="en-US" w:eastAsia="en-US" w:bidi="ar-SA"/>
      </w:rPr>
    </w:lvl>
    <w:lvl w:ilvl="4" w:tplc="C90EA768">
      <w:numFmt w:val="bullet"/>
      <w:lvlText w:val="•"/>
      <w:lvlJc w:val="left"/>
      <w:pPr>
        <w:ind w:left="3168" w:hanging="214"/>
      </w:pPr>
      <w:rPr>
        <w:rFonts w:hint="default"/>
        <w:lang w:val="en-US" w:eastAsia="en-US" w:bidi="ar-SA"/>
      </w:rPr>
    </w:lvl>
    <w:lvl w:ilvl="5" w:tplc="D5E2D8D2">
      <w:numFmt w:val="bullet"/>
      <w:lvlText w:val="•"/>
      <w:lvlJc w:val="left"/>
      <w:pPr>
        <w:ind w:left="3845" w:hanging="214"/>
      </w:pPr>
      <w:rPr>
        <w:rFonts w:hint="default"/>
        <w:lang w:val="en-US" w:eastAsia="en-US" w:bidi="ar-SA"/>
      </w:rPr>
    </w:lvl>
    <w:lvl w:ilvl="6" w:tplc="9AE8221E">
      <w:numFmt w:val="bullet"/>
      <w:lvlText w:val="•"/>
      <w:lvlJc w:val="left"/>
      <w:pPr>
        <w:ind w:left="4522" w:hanging="214"/>
      </w:pPr>
      <w:rPr>
        <w:rFonts w:hint="default"/>
        <w:lang w:val="en-US" w:eastAsia="en-US" w:bidi="ar-SA"/>
      </w:rPr>
    </w:lvl>
    <w:lvl w:ilvl="7" w:tplc="54D28A54">
      <w:numFmt w:val="bullet"/>
      <w:lvlText w:val="•"/>
      <w:lvlJc w:val="left"/>
      <w:pPr>
        <w:ind w:left="5199" w:hanging="214"/>
      </w:pPr>
      <w:rPr>
        <w:rFonts w:hint="default"/>
        <w:lang w:val="en-US" w:eastAsia="en-US" w:bidi="ar-SA"/>
      </w:rPr>
    </w:lvl>
    <w:lvl w:ilvl="8" w:tplc="64B83BD8">
      <w:numFmt w:val="bullet"/>
      <w:lvlText w:val="•"/>
      <w:lvlJc w:val="left"/>
      <w:pPr>
        <w:ind w:left="5876" w:hanging="214"/>
      </w:pPr>
      <w:rPr>
        <w:rFonts w:hint="default"/>
        <w:lang w:val="en-US" w:eastAsia="en-US" w:bidi="ar-SA"/>
      </w:rPr>
    </w:lvl>
  </w:abstractNum>
  <w:abstractNum w:abstractNumId="25">
    <w:nsid w:val="275C252E"/>
    <w:multiLevelType w:val="hybridMultilevel"/>
    <w:tmpl w:val="1EA88CC4"/>
    <w:lvl w:ilvl="0" w:tplc="AEE87FD4">
      <w:numFmt w:val="bullet"/>
      <w:lvlText w:val="►"/>
      <w:lvlJc w:val="left"/>
      <w:pPr>
        <w:ind w:left="590" w:hanging="227"/>
      </w:pPr>
      <w:rPr>
        <w:rFonts w:ascii="Arial" w:eastAsia="Arial" w:hAnsi="Arial" w:cs="Arial" w:hint="default"/>
        <w:color w:val="654B5A"/>
        <w:w w:val="100"/>
        <w:sz w:val="16"/>
        <w:szCs w:val="16"/>
        <w:lang w:val="en-US" w:eastAsia="en-US" w:bidi="ar-SA"/>
      </w:rPr>
    </w:lvl>
    <w:lvl w:ilvl="1" w:tplc="55EE1E76">
      <w:numFmt w:val="bullet"/>
      <w:lvlText w:val="•"/>
      <w:lvlJc w:val="left"/>
      <w:pPr>
        <w:ind w:left="1263" w:hanging="227"/>
      </w:pPr>
      <w:rPr>
        <w:rFonts w:hint="default"/>
        <w:lang w:val="en-US" w:eastAsia="en-US" w:bidi="ar-SA"/>
      </w:rPr>
    </w:lvl>
    <w:lvl w:ilvl="2" w:tplc="D5829D98">
      <w:numFmt w:val="bullet"/>
      <w:lvlText w:val="•"/>
      <w:lvlJc w:val="left"/>
      <w:pPr>
        <w:ind w:left="1926" w:hanging="227"/>
      </w:pPr>
      <w:rPr>
        <w:rFonts w:hint="default"/>
        <w:lang w:val="en-US" w:eastAsia="en-US" w:bidi="ar-SA"/>
      </w:rPr>
    </w:lvl>
    <w:lvl w:ilvl="3" w:tplc="520E7E30">
      <w:numFmt w:val="bullet"/>
      <w:lvlText w:val="•"/>
      <w:lvlJc w:val="left"/>
      <w:pPr>
        <w:ind w:left="2589" w:hanging="227"/>
      </w:pPr>
      <w:rPr>
        <w:rFonts w:hint="default"/>
        <w:lang w:val="en-US" w:eastAsia="en-US" w:bidi="ar-SA"/>
      </w:rPr>
    </w:lvl>
    <w:lvl w:ilvl="4" w:tplc="8714749E">
      <w:numFmt w:val="bullet"/>
      <w:lvlText w:val="•"/>
      <w:lvlJc w:val="left"/>
      <w:pPr>
        <w:ind w:left="3252" w:hanging="227"/>
      </w:pPr>
      <w:rPr>
        <w:rFonts w:hint="default"/>
        <w:lang w:val="en-US" w:eastAsia="en-US" w:bidi="ar-SA"/>
      </w:rPr>
    </w:lvl>
    <w:lvl w:ilvl="5" w:tplc="6208328A">
      <w:numFmt w:val="bullet"/>
      <w:lvlText w:val="•"/>
      <w:lvlJc w:val="left"/>
      <w:pPr>
        <w:ind w:left="3915" w:hanging="227"/>
      </w:pPr>
      <w:rPr>
        <w:rFonts w:hint="default"/>
        <w:lang w:val="en-US" w:eastAsia="en-US" w:bidi="ar-SA"/>
      </w:rPr>
    </w:lvl>
    <w:lvl w:ilvl="6" w:tplc="4E487A0C">
      <w:numFmt w:val="bullet"/>
      <w:lvlText w:val="•"/>
      <w:lvlJc w:val="left"/>
      <w:pPr>
        <w:ind w:left="4578" w:hanging="227"/>
      </w:pPr>
      <w:rPr>
        <w:rFonts w:hint="default"/>
        <w:lang w:val="en-US" w:eastAsia="en-US" w:bidi="ar-SA"/>
      </w:rPr>
    </w:lvl>
    <w:lvl w:ilvl="7" w:tplc="9F1C836A">
      <w:numFmt w:val="bullet"/>
      <w:lvlText w:val="•"/>
      <w:lvlJc w:val="left"/>
      <w:pPr>
        <w:ind w:left="5241" w:hanging="227"/>
      </w:pPr>
      <w:rPr>
        <w:rFonts w:hint="default"/>
        <w:lang w:val="en-US" w:eastAsia="en-US" w:bidi="ar-SA"/>
      </w:rPr>
    </w:lvl>
    <w:lvl w:ilvl="8" w:tplc="18B2B34A">
      <w:numFmt w:val="bullet"/>
      <w:lvlText w:val="•"/>
      <w:lvlJc w:val="left"/>
      <w:pPr>
        <w:ind w:left="5904" w:hanging="227"/>
      </w:pPr>
      <w:rPr>
        <w:rFonts w:hint="default"/>
        <w:lang w:val="en-US" w:eastAsia="en-US" w:bidi="ar-SA"/>
      </w:rPr>
    </w:lvl>
  </w:abstractNum>
  <w:abstractNum w:abstractNumId="26">
    <w:nsid w:val="30735FCD"/>
    <w:multiLevelType w:val="hybridMultilevel"/>
    <w:tmpl w:val="B1860DC8"/>
    <w:lvl w:ilvl="0" w:tplc="5290E506">
      <w:start w:val="16"/>
      <w:numFmt w:val="bullet"/>
      <w:lvlText w:val="-"/>
      <w:lvlJc w:val="left"/>
      <w:pPr>
        <w:ind w:left="690" w:hanging="360"/>
      </w:pPr>
      <w:rPr>
        <w:rFonts w:ascii="Arial" w:eastAsiaTheme="minorHAnsi" w:hAnsi="Arial" w:cs="Arial" w:hint="default"/>
        <w:sz w:val="22"/>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7">
    <w:nsid w:val="345A1683"/>
    <w:multiLevelType w:val="multilevel"/>
    <w:tmpl w:val="C29EA88A"/>
    <w:lvl w:ilvl="0">
      <w:start w:val="1"/>
      <w:numFmt w:val="decimal"/>
      <w:lvlText w:val="%1"/>
      <w:lvlJc w:val="left"/>
      <w:pPr>
        <w:ind w:left="221" w:hanging="511"/>
      </w:pPr>
      <w:rPr>
        <w:rFonts w:hint="default"/>
        <w:lang w:val="en-US" w:eastAsia="en-US" w:bidi="ar-SA"/>
      </w:rPr>
    </w:lvl>
    <w:lvl w:ilvl="1">
      <w:start w:val="2"/>
      <w:numFmt w:val="decimal"/>
      <w:lvlText w:val="%1.%2"/>
      <w:lvlJc w:val="left"/>
      <w:pPr>
        <w:ind w:left="221" w:hanging="511"/>
      </w:pPr>
      <w:rPr>
        <w:rFonts w:hint="default"/>
        <w:lang w:val="en-US" w:eastAsia="en-US" w:bidi="ar-SA"/>
      </w:rPr>
    </w:lvl>
    <w:lvl w:ilvl="2">
      <w:start w:val="3"/>
      <w:numFmt w:val="decimal"/>
      <w:lvlText w:val="%1.%2.%3"/>
      <w:lvlJc w:val="left"/>
      <w:pPr>
        <w:ind w:left="221" w:hanging="511"/>
      </w:pPr>
      <w:rPr>
        <w:rFonts w:ascii="Arial" w:eastAsia="Arial" w:hAnsi="Arial" w:cs="Arial" w:hint="default"/>
        <w:color w:val="262425"/>
        <w:w w:val="87"/>
        <w:sz w:val="20"/>
        <w:szCs w:val="20"/>
        <w:lang w:val="en-US" w:eastAsia="en-US" w:bidi="ar-SA"/>
      </w:rPr>
    </w:lvl>
    <w:lvl w:ilvl="3">
      <w:numFmt w:val="bullet"/>
      <w:lvlText w:val="•"/>
      <w:lvlJc w:val="left"/>
      <w:pPr>
        <w:ind w:left="1516" w:hanging="511"/>
      </w:pPr>
      <w:rPr>
        <w:rFonts w:hint="default"/>
        <w:lang w:val="en-US" w:eastAsia="en-US" w:bidi="ar-SA"/>
      </w:rPr>
    </w:lvl>
    <w:lvl w:ilvl="4">
      <w:numFmt w:val="bullet"/>
      <w:lvlText w:val="•"/>
      <w:lvlJc w:val="left"/>
      <w:pPr>
        <w:ind w:left="1948" w:hanging="511"/>
      </w:pPr>
      <w:rPr>
        <w:rFonts w:hint="default"/>
        <w:lang w:val="en-US" w:eastAsia="en-US" w:bidi="ar-SA"/>
      </w:rPr>
    </w:lvl>
    <w:lvl w:ilvl="5">
      <w:numFmt w:val="bullet"/>
      <w:lvlText w:val="•"/>
      <w:lvlJc w:val="left"/>
      <w:pPr>
        <w:ind w:left="2380" w:hanging="511"/>
      </w:pPr>
      <w:rPr>
        <w:rFonts w:hint="default"/>
        <w:lang w:val="en-US" w:eastAsia="en-US" w:bidi="ar-SA"/>
      </w:rPr>
    </w:lvl>
    <w:lvl w:ilvl="6">
      <w:numFmt w:val="bullet"/>
      <w:lvlText w:val="•"/>
      <w:lvlJc w:val="left"/>
      <w:pPr>
        <w:ind w:left="2812" w:hanging="511"/>
      </w:pPr>
      <w:rPr>
        <w:rFonts w:hint="default"/>
        <w:lang w:val="en-US" w:eastAsia="en-US" w:bidi="ar-SA"/>
      </w:rPr>
    </w:lvl>
    <w:lvl w:ilvl="7">
      <w:numFmt w:val="bullet"/>
      <w:lvlText w:val="•"/>
      <w:lvlJc w:val="left"/>
      <w:pPr>
        <w:ind w:left="3244" w:hanging="511"/>
      </w:pPr>
      <w:rPr>
        <w:rFonts w:hint="default"/>
        <w:lang w:val="en-US" w:eastAsia="en-US" w:bidi="ar-SA"/>
      </w:rPr>
    </w:lvl>
    <w:lvl w:ilvl="8">
      <w:numFmt w:val="bullet"/>
      <w:lvlText w:val="•"/>
      <w:lvlJc w:val="left"/>
      <w:pPr>
        <w:ind w:left="3676" w:hanging="511"/>
      </w:pPr>
      <w:rPr>
        <w:rFonts w:hint="default"/>
        <w:lang w:val="en-US" w:eastAsia="en-US" w:bidi="ar-SA"/>
      </w:rPr>
    </w:lvl>
  </w:abstractNum>
  <w:abstractNum w:abstractNumId="28">
    <w:nsid w:val="3A1B5D9C"/>
    <w:multiLevelType w:val="hybridMultilevel"/>
    <w:tmpl w:val="FEF6ED8C"/>
    <w:lvl w:ilvl="0" w:tplc="9F2015CC">
      <w:numFmt w:val="bullet"/>
      <w:lvlText w:val="–"/>
      <w:lvlJc w:val="left"/>
      <w:pPr>
        <w:ind w:left="453" w:hanging="214"/>
      </w:pPr>
      <w:rPr>
        <w:rFonts w:ascii="Arial" w:eastAsia="Arial" w:hAnsi="Arial" w:cs="Arial" w:hint="default"/>
        <w:color w:val="262425"/>
        <w:w w:val="89"/>
        <w:sz w:val="20"/>
        <w:szCs w:val="20"/>
        <w:lang w:val="en-US" w:eastAsia="en-US" w:bidi="ar-SA"/>
      </w:rPr>
    </w:lvl>
    <w:lvl w:ilvl="1" w:tplc="A0044DA6">
      <w:numFmt w:val="bullet"/>
      <w:lvlText w:val="•"/>
      <w:lvlJc w:val="left"/>
      <w:pPr>
        <w:ind w:left="1052" w:hanging="214"/>
      </w:pPr>
      <w:rPr>
        <w:rFonts w:hint="default"/>
        <w:lang w:val="en-US" w:eastAsia="en-US" w:bidi="ar-SA"/>
      </w:rPr>
    </w:lvl>
    <w:lvl w:ilvl="2" w:tplc="4A04E3F0">
      <w:numFmt w:val="bullet"/>
      <w:lvlText w:val="•"/>
      <w:lvlJc w:val="left"/>
      <w:pPr>
        <w:ind w:left="1645" w:hanging="214"/>
      </w:pPr>
      <w:rPr>
        <w:rFonts w:hint="default"/>
        <w:lang w:val="en-US" w:eastAsia="en-US" w:bidi="ar-SA"/>
      </w:rPr>
    </w:lvl>
    <w:lvl w:ilvl="3" w:tplc="EC365A5A">
      <w:numFmt w:val="bullet"/>
      <w:lvlText w:val="•"/>
      <w:lvlJc w:val="left"/>
      <w:pPr>
        <w:ind w:left="2238" w:hanging="214"/>
      </w:pPr>
      <w:rPr>
        <w:rFonts w:hint="default"/>
        <w:lang w:val="en-US" w:eastAsia="en-US" w:bidi="ar-SA"/>
      </w:rPr>
    </w:lvl>
    <w:lvl w:ilvl="4" w:tplc="AABA4DFE">
      <w:numFmt w:val="bullet"/>
      <w:lvlText w:val="•"/>
      <w:lvlJc w:val="left"/>
      <w:pPr>
        <w:ind w:left="2830" w:hanging="214"/>
      </w:pPr>
      <w:rPr>
        <w:rFonts w:hint="default"/>
        <w:lang w:val="en-US" w:eastAsia="en-US" w:bidi="ar-SA"/>
      </w:rPr>
    </w:lvl>
    <w:lvl w:ilvl="5" w:tplc="6AE09ACE">
      <w:numFmt w:val="bullet"/>
      <w:lvlText w:val="•"/>
      <w:lvlJc w:val="left"/>
      <w:pPr>
        <w:ind w:left="3423" w:hanging="214"/>
      </w:pPr>
      <w:rPr>
        <w:rFonts w:hint="default"/>
        <w:lang w:val="en-US" w:eastAsia="en-US" w:bidi="ar-SA"/>
      </w:rPr>
    </w:lvl>
    <w:lvl w:ilvl="6" w:tplc="6254CBEE">
      <w:numFmt w:val="bullet"/>
      <w:lvlText w:val="•"/>
      <w:lvlJc w:val="left"/>
      <w:pPr>
        <w:ind w:left="4016" w:hanging="214"/>
      </w:pPr>
      <w:rPr>
        <w:rFonts w:hint="default"/>
        <w:lang w:val="en-US" w:eastAsia="en-US" w:bidi="ar-SA"/>
      </w:rPr>
    </w:lvl>
    <w:lvl w:ilvl="7" w:tplc="F70E5BB0">
      <w:numFmt w:val="bullet"/>
      <w:lvlText w:val="•"/>
      <w:lvlJc w:val="left"/>
      <w:pPr>
        <w:ind w:left="4608" w:hanging="214"/>
      </w:pPr>
      <w:rPr>
        <w:rFonts w:hint="default"/>
        <w:lang w:val="en-US" w:eastAsia="en-US" w:bidi="ar-SA"/>
      </w:rPr>
    </w:lvl>
    <w:lvl w:ilvl="8" w:tplc="D3ACE538">
      <w:numFmt w:val="bullet"/>
      <w:lvlText w:val="•"/>
      <w:lvlJc w:val="left"/>
      <w:pPr>
        <w:ind w:left="5201" w:hanging="214"/>
      </w:pPr>
      <w:rPr>
        <w:rFonts w:hint="default"/>
        <w:lang w:val="en-US" w:eastAsia="en-US" w:bidi="ar-SA"/>
      </w:rPr>
    </w:lvl>
  </w:abstractNum>
  <w:abstractNum w:abstractNumId="29">
    <w:nsid w:val="3C374504"/>
    <w:multiLevelType w:val="hybridMultilevel"/>
    <w:tmpl w:val="FABEF614"/>
    <w:lvl w:ilvl="0" w:tplc="1D36227C">
      <w:numFmt w:val="bullet"/>
      <w:lvlText w:val="–"/>
      <w:lvlJc w:val="left"/>
      <w:pPr>
        <w:ind w:left="453" w:hanging="214"/>
      </w:pPr>
      <w:rPr>
        <w:rFonts w:ascii="Arial" w:eastAsia="Arial" w:hAnsi="Arial" w:cs="Arial" w:hint="default"/>
        <w:color w:val="262425"/>
        <w:w w:val="89"/>
        <w:sz w:val="20"/>
        <w:szCs w:val="20"/>
        <w:lang w:val="en-US" w:eastAsia="en-US" w:bidi="ar-SA"/>
      </w:rPr>
    </w:lvl>
    <w:lvl w:ilvl="1" w:tplc="6DD2A93C">
      <w:numFmt w:val="bullet"/>
      <w:lvlText w:val="•"/>
      <w:lvlJc w:val="left"/>
      <w:pPr>
        <w:ind w:left="978" w:hanging="214"/>
      </w:pPr>
      <w:rPr>
        <w:rFonts w:hint="default"/>
        <w:lang w:val="en-US" w:eastAsia="en-US" w:bidi="ar-SA"/>
      </w:rPr>
    </w:lvl>
    <w:lvl w:ilvl="2" w:tplc="D870EF14">
      <w:numFmt w:val="bullet"/>
      <w:lvlText w:val="•"/>
      <w:lvlJc w:val="left"/>
      <w:pPr>
        <w:ind w:left="1496" w:hanging="214"/>
      </w:pPr>
      <w:rPr>
        <w:rFonts w:hint="default"/>
        <w:lang w:val="en-US" w:eastAsia="en-US" w:bidi="ar-SA"/>
      </w:rPr>
    </w:lvl>
    <w:lvl w:ilvl="3" w:tplc="8F88D148">
      <w:numFmt w:val="bullet"/>
      <w:lvlText w:val="•"/>
      <w:lvlJc w:val="left"/>
      <w:pPr>
        <w:ind w:left="2014" w:hanging="214"/>
      </w:pPr>
      <w:rPr>
        <w:rFonts w:hint="default"/>
        <w:lang w:val="en-US" w:eastAsia="en-US" w:bidi="ar-SA"/>
      </w:rPr>
    </w:lvl>
    <w:lvl w:ilvl="4" w:tplc="662ABD7E">
      <w:numFmt w:val="bullet"/>
      <w:lvlText w:val="•"/>
      <w:lvlJc w:val="left"/>
      <w:pPr>
        <w:ind w:left="2532" w:hanging="214"/>
      </w:pPr>
      <w:rPr>
        <w:rFonts w:hint="default"/>
        <w:lang w:val="en-US" w:eastAsia="en-US" w:bidi="ar-SA"/>
      </w:rPr>
    </w:lvl>
    <w:lvl w:ilvl="5" w:tplc="1CAA18E6">
      <w:numFmt w:val="bullet"/>
      <w:lvlText w:val="•"/>
      <w:lvlJc w:val="left"/>
      <w:pPr>
        <w:ind w:left="3050" w:hanging="214"/>
      </w:pPr>
      <w:rPr>
        <w:rFonts w:hint="default"/>
        <w:lang w:val="en-US" w:eastAsia="en-US" w:bidi="ar-SA"/>
      </w:rPr>
    </w:lvl>
    <w:lvl w:ilvl="6" w:tplc="8404FB6E">
      <w:numFmt w:val="bullet"/>
      <w:lvlText w:val="•"/>
      <w:lvlJc w:val="left"/>
      <w:pPr>
        <w:ind w:left="3568" w:hanging="214"/>
      </w:pPr>
      <w:rPr>
        <w:rFonts w:hint="default"/>
        <w:lang w:val="en-US" w:eastAsia="en-US" w:bidi="ar-SA"/>
      </w:rPr>
    </w:lvl>
    <w:lvl w:ilvl="7" w:tplc="68504804">
      <w:numFmt w:val="bullet"/>
      <w:lvlText w:val="•"/>
      <w:lvlJc w:val="left"/>
      <w:pPr>
        <w:ind w:left="4086" w:hanging="214"/>
      </w:pPr>
      <w:rPr>
        <w:rFonts w:hint="default"/>
        <w:lang w:val="en-US" w:eastAsia="en-US" w:bidi="ar-SA"/>
      </w:rPr>
    </w:lvl>
    <w:lvl w:ilvl="8" w:tplc="3714824A">
      <w:numFmt w:val="bullet"/>
      <w:lvlText w:val="•"/>
      <w:lvlJc w:val="left"/>
      <w:pPr>
        <w:ind w:left="4604" w:hanging="214"/>
      </w:pPr>
      <w:rPr>
        <w:rFonts w:hint="default"/>
        <w:lang w:val="en-US" w:eastAsia="en-US" w:bidi="ar-SA"/>
      </w:rPr>
    </w:lvl>
  </w:abstractNum>
  <w:abstractNum w:abstractNumId="30">
    <w:nsid w:val="3D825DA5"/>
    <w:multiLevelType w:val="hybridMultilevel"/>
    <w:tmpl w:val="ADF8ADEA"/>
    <w:lvl w:ilvl="0" w:tplc="B6AA4B08">
      <w:numFmt w:val="bullet"/>
      <w:lvlText w:val="–"/>
      <w:lvlJc w:val="left"/>
      <w:pPr>
        <w:ind w:left="510" w:hanging="227"/>
      </w:pPr>
      <w:rPr>
        <w:rFonts w:ascii="Arial" w:eastAsia="Arial" w:hAnsi="Arial" w:cs="Arial" w:hint="default"/>
        <w:color w:val="262425"/>
        <w:w w:val="89"/>
        <w:sz w:val="20"/>
        <w:szCs w:val="20"/>
        <w:lang w:val="en-US" w:eastAsia="en-US" w:bidi="ar-SA"/>
      </w:rPr>
    </w:lvl>
    <w:lvl w:ilvl="1" w:tplc="2EA49202">
      <w:numFmt w:val="bullet"/>
      <w:lvlText w:val="•"/>
      <w:lvlJc w:val="left"/>
      <w:pPr>
        <w:ind w:left="1377" w:hanging="227"/>
      </w:pPr>
      <w:rPr>
        <w:rFonts w:hint="default"/>
        <w:lang w:val="en-US" w:eastAsia="en-US" w:bidi="ar-SA"/>
      </w:rPr>
    </w:lvl>
    <w:lvl w:ilvl="2" w:tplc="D7624D78">
      <w:numFmt w:val="bullet"/>
      <w:lvlText w:val="•"/>
      <w:lvlJc w:val="left"/>
      <w:pPr>
        <w:ind w:left="2235" w:hanging="227"/>
      </w:pPr>
      <w:rPr>
        <w:rFonts w:hint="default"/>
        <w:lang w:val="en-US" w:eastAsia="en-US" w:bidi="ar-SA"/>
      </w:rPr>
    </w:lvl>
    <w:lvl w:ilvl="3" w:tplc="57C6C75E">
      <w:numFmt w:val="bullet"/>
      <w:lvlText w:val="•"/>
      <w:lvlJc w:val="left"/>
      <w:pPr>
        <w:ind w:left="3093" w:hanging="227"/>
      </w:pPr>
      <w:rPr>
        <w:rFonts w:hint="default"/>
        <w:lang w:val="en-US" w:eastAsia="en-US" w:bidi="ar-SA"/>
      </w:rPr>
    </w:lvl>
    <w:lvl w:ilvl="4" w:tplc="064E32AC">
      <w:numFmt w:val="bullet"/>
      <w:lvlText w:val="•"/>
      <w:lvlJc w:val="left"/>
      <w:pPr>
        <w:ind w:left="3951" w:hanging="227"/>
      </w:pPr>
      <w:rPr>
        <w:rFonts w:hint="default"/>
        <w:lang w:val="en-US" w:eastAsia="en-US" w:bidi="ar-SA"/>
      </w:rPr>
    </w:lvl>
    <w:lvl w:ilvl="5" w:tplc="7F8464FA">
      <w:numFmt w:val="bullet"/>
      <w:lvlText w:val="•"/>
      <w:lvlJc w:val="left"/>
      <w:pPr>
        <w:ind w:left="4809" w:hanging="227"/>
      </w:pPr>
      <w:rPr>
        <w:rFonts w:hint="default"/>
        <w:lang w:val="en-US" w:eastAsia="en-US" w:bidi="ar-SA"/>
      </w:rPr>
    </w:lvl>
    <w:lvl w:ilvl="6" w:tplc="5AAE4B20">
      <w:numFmt w:val="bullet"/>
      <w:lvlText w:val="•"/>
      <w:lvlJc w:val="left"/>
      <w:pPr>
        <w:ind w:left="5667" w:hanging="227"/>
      </w:pPr>
      <w:rPr>
        <w:rFonts w:hint="default"/>
        <w:lang w:val="en-US" w:eastAsia="en-US" w:bidi="ar-SA"/>
      </w:rPr>
    </w:lvl>
    <w:lvl w:ilvl="7" w:tplc="78E6723A">
      <w:numFmt w:val="bullet"/>
      <w:lvlText w:val="•"/>
      <w:lvlJc w:val="left"/>
      <w:pPr>
        <w:ind w:left="6525" w:hanging="227"/>
      </w:pPr>
      <w:rPr>
        <w:rFonts w:hint="default"/>
        <w:lang w:val="en-US" w:eastAsia="en-US" w:bidi="ar-SA"/>
      </w:rPr>
    </w:lvl>
    <w:lvl w:ilvl="8" w:tplc="B71C446C">
      <w:numFmt w:val="bullet"/>
      <w:lvlText w:val="•"/>
      <w:lvlJc w:val="left"/>
      <w:pPr>
        <w:ind w:left="7383" w:hanging="227"/>
      </w:pPr>
      <w:rPr>
        <w:rFonts w:hint="default"/>
        <w:lang w:val="en-US" w:eastAsia="en-US" w:bidi="ar-SA"/>
      </w:rPr>
    </w:lvl>
  </w:abstractNum>
  <w:abstractNum w:abstractNumId="31">
    <w:nsid w:val="45434DA4"/>
    <w:multiLevelType w:val="hybridMultilevel"/>
    <w:tmpl w:val="B7769B02"/>
    <w:lvl w:ilvl="0" w:tplc="083C3BEA">
      <w:numFmt w:val="bullet"/>
      <w:lvlText w:val="–"/>
      <w:lvlJc w:val="left"/>
      <w:pPr>
        <w:ind w:left="448" w:hanging="214"/>
      </w:pPr>
      <w:rPr>
        <w:rFonts w:ascii="Arial" w:eastAsia="Arial" w:hAnsi="Arial" w:cs="Arial" w:hint="default"/>
        <w:color w:val="262425"/>
        <w:w w:val="89"/>
        <w:sz w:val="20"/>
        <w:szCs w:val="20"/>
        <w:lang w:val="en-US" w:eastAsia="en-US" w:bidi="ar-SA"/>
      </w:rPr>
    </w:lvl>
    <w:lvl w:ilvl="1" w:tplc="E1286F7E">
      <w:numFmt w:val="bullet"/>
      <w:lvlText w:val="•"/>
      <w:lvlJc w:val="left"/>
      <w:pPr>
        <w:ind w:left="1302" w:hanging="214"/>
      </w:pPr>
      <w:rPr>
        <w:rFonts w:hint="default"/>
        <w:lang w:val="en-US" w:eastAsia="en-US" w:bidi="ar-SA"/>
      </w:rPr>
    </w:lvl>
    <w:lvl w:ilvl="2" w:tplc="A80A2390">
      <w:numFmt w:val="bullet"/>
      <w:lvlText w:val="•"/>
      <w:lvlJc w:val="left"/>
      <w:pPr>
        <w:ind w:left="2165" w:hanging="214"/>
      </w:pPr>
      <w:rPr>
        <w:rFonts w:hint="default"/>
        <w:lang w:val="en-US" w:eastAsia="en-US" w:bidi="ar-SA"/>
      </w:rPr>
    </w:lvl>
    <w:lvl w:ilvl="3" w:tplc="A824DC3A">
      <w:numFmt w:val="bullet"/>
      <w:lvlText w:val="•"/>
      <w:lvlJc w:val="left"/>
      <w:pPr>
        <w:ind w:left="3028" w:hanging="214"/>
      </w:pPr>
      <w:rPr>
        <w:rFonts w:hint="default"/>
        <w:lang w:val="en-US" w:eastAsia="en-US" w:bidi="ar-SA"/>
      </w:rPr>
    </w:lvl>
    <w:lvl w:ilvl="4" w:tplc="387E9586">
      <w:numFmt w:val="bullet"/>
      <w:lvlText w:val="•"/>
      <w:lvlJc w:val="left"/>
      <w:pPr>
        <w:ind w:left="3891" w:hanging="214"/>
      </w:pPr>
      <w:rPr>
        <w:rFonts w:hint="default"/>
        <w:lang w:val="en-US" w:eastAsia="en-US" w:bidi="ar-SA"/>
      </w:rPr>
    </w:lvl>
    <w:lvl w:ilvl="5" w:tplc="ABAC96A4">
      <w:numFmt w:val="bullet"/>
      <w:lvlText w:val="•"/>
      <w:lvlJc w:val="left"/>
      <w:pPr>
        <w:ind w:left="4754" w:hanging="214"/>
      </w:pPr>
      <w:rPr>
        <w:rFonts w:hint="default"/>
        <w:lang w:val="en-US" w:eastAsia="en-US" w:bidi="ar-SA"/>
      </w:rPr>
    </w:lvl>
    <w:lvl w:ilvl="6" w:tplc="A9DE2C9A">
      <w:numFmt w:val="bullet"/>
      <w:lvlText w:val="•"/>
      <w:lvlJc w:val="left"/>
      <w:pPr>
        <w:ind w:left="5617" w:hanging="214"/>
      </w:pPr>
      <w:rPr>
        <w:rFonts w:hint="default"/>
        <w:lang w:val="en-US" w:eastAsia="en-US" w:bidi="ar-SA"/>
      </w:rPr>
    </w:lvl>
    <w:lvl w:ilvl="7" w:tplc="8EEA1EE8">
      <w:numFmt w:val="bullet"/>
      <w:lvlText w:val="•"/>
      <w:lvlJc w:val="left"/>
      <w:pPr>
        <w:ind w:left="6480" w:hanging="214"/>
      </w:pPr>
      <w:rPr>
        <w:rFonts w:hint="default"/>
        <w:lang w:val="en-US" w:eastAsia="en-US" w:bidi="ar-SA"/>
      </w:rPr>
    </w:lvl>
    <w:lvl w:ilvl="8" w:tplc="25605506">
      <w:numFmt w:val="bullet"/>
      <w:lvlText w:val="•"/>
      <w:lvlJc w:val="left"/>
      <w:pPr>
        <w:ind w:left="7343" w:hanging="214"/>
      </w:pPr>
      <w:rPr>
        <w:rFonts w:hint="default"/>
        <w:lang w:val="en-US" w:eastAsia="en-US" w:bidi="ar-SA"/>
      </w:rPr>
    </w:lvl>
  </w:abstractNum>
  <w:abstractNum w:abstractNumId="32">
    <w:nsid w:val="46476330"/>
    <w:multiLevelType w:val="multilevel"/>
    <w:tmpl w:val="FA1EEEA0"/>
    <w:lvl w:ilvl="0">
      <w:start w:val="4"/>
      <w:numFmt w:val="decimal"/>
      <w:lvlText w:val="%1"/>
      <w:lvlJc w:val="left"/>
      <w:pPr>
        <w:ind w:left="413" w:hanging="511"/>
      </w:pPr>
      <w:rPr>
        <w:rFonts w:hint="default"/>
        <w:lang w:val="en-US" w:eastAsia="en-US" w:bidi="ar-SA"/>
      </w:rPr>
    </w:lvl>
    <w:lvl w:ilvl="1">
      <w:start w:val="2"/>
      <w:numFmt w:val="decimal"/>
      <w:lvlText w:val="%1.%2"/>
      <w:lvlJc w:val="left"/>
      <w:pPr>
        <w:ind w:left="413" w:hanging="511"/>
      </w:pPr>
      <w:rPr>
        <w:rFonts w:hint="default"/>
        <w:lang w:val="en-US" w:eastAsia="en-US" w:bidi="ar-SA"/>
      </w:rPr>
    </w:lvl>
    <w:lvl w:ilvl="2">
      <w:start w:val="2"/>
      <w:numFmt w:val="decimal"/>
      <w:lvlText w:val="%1.%2.%3."/>
      <w:lvlJc w:val="left"/>
      <w:pPr>
        <w:ind w:left="413" w:hanging="511"/>
      </w:pPr>
      <w:rPr>
        <w:rFonts w:ascii="Arial" w:eastAsia="Arial" w:hAnsi="Arial" w:cs="Arial" w:hint="default"/>
        <w:color w:val="262425"/>
        <w:w w:val="86"/>
        <w:sz w:val="20"/>
        <w:szCs w:val="20"/>
        <w:lang w:val="en-US" w:eastAsia="en-US" w:bidi="ar-SA"/>
      </w:rPr>
    </w:lvl>
    <w:lvl w:ilvl="3">
      <w:numFmt w:val="bullet"/>
      <w:lvlText w:val="•"/>
      <w:lvlJc w:val="left"/>
      <w:pPr>
        <w:ind w:left="2137" w:hanging="511"/>
      </w:pPr>
      <w:rPr>
        <w:rFonts w:hint="default"/>
        <w:lang w:val="en-US" w:eastAsia="en-US" w:bidi="ar-SA"/>
      </w:rPr>
    </w:lvl>
    <w:lvl w:ilvl="4">
      <w:numFmt w:val="bullet"/>
      <w:lvlText w:val="•"/>
      <w:lvlJc w:val="left"/>
      <w:pPr>
        <w:ind w:left="2709" w:hanging="511"/>
      </w:pPr>
      <w:rPr>
        <w:rFonts w:hint="default"/>
        <w:lang w:val="en-US" w:eastAsia="en-US" w:bidi="ar-SA"/>
      </w:rPr>
    </w:lvl>
    <w:lvl w:ilvl="5">
      <w:numFmt w:val="bullet"/>
      <w:lvlText w:val="•"/>
      <w:lvlJc w:val="left"/>
      <w:pPr>
        <w:ind w:left="3282" w:hanging="511"/>
      </w:pPr>
      <w:rPr>
        <w:rFonts w:hint="default"/>
        <w:lang w:val="en-US" w:eastAsia="en-US" w:bidi="ar-SA"/>
      </w:rPr>
    </w:lvl>
    <w:lvl w:ilvl="6">
      <w:numFmt w:val="bullet"/>
      <w:lvlText w:val="•"/>
      <w:lvlJc w:val="left"/>
      <w:pPr>
        <w:ind w:left="3854" w:hanging="511"/>
      </w:pPr>
      <w:rPr>
        <w:rFonts w:hint="default"/>
        <w:lang w:val="en-US" w:eastAsia="en-US" w:bidi="ar-SA"/>
      </w:rPr>
    </w:lvl>
    <w:lvl w:ilvl="7">
      <w:numFmt w:val="bullet"/>
      <w:lvlText w:val="•"/>
      <w:lvlJc w:val="left"/>
      <w:pPr>
        <w:ind w:left="4426" w:hanging="511"/>
      </w:pPr>
      <w:rPr>
        <w:rFonts w:hint="default"/>
        <w:lang w:val="en-US" w:eastAsia="en-US" w:bidi="ar-SA"/>
      </w:rPr>
    </w:lvl>
    <w:lvl w:ilvl="8">
      <w:numFmt w:val="bullet"/>
      <w:lvlText w:val="•"/>
      <w:lvlJc w:val="left"/>
      <w:pPr>
        <w:ind w:left="4999" w:hanging="511"/>
      </w:pPr>
      <w:rPr>
        <w:rFonts w:hint="default"/>
        <w:lang w:val="en-US" w:eastAsia="en-US" w:bidi="ar-SA"/>
      </w:rPr>
    </w:lvl>
  </w:abstractNum>
  <w:abstractNum w:abstractNumId="33">
    <w:nsid w:val="46987B35"/>
    <w:multiLevelType w:val="hybridMultilevel"/>
    <w:tmpl w:val="FDBCCC78"/>
    <w:lvl w:ilvl="0" w:tplc="D56C3110">
      <w:numFmt w:val="bullet"/>
      <w:lvlText w:val="–"/>
      <w:lvlJc w:val="left"/>
      <w:pPr>
        <w:ind w:left="420" w:hanging="214"/>
      </w:pPr>
      <w:rPr>
        <w:rFonts w:ascii="Arial" w:eastAsia="Arial" w:hAnsi="Arial" w:cs="Arial" w:hint="default"/>
        <w:color w:val="262425"/>
        <w:w w:val="89"/>
        <w:sz w:val="20"/>
        <w:szCs w:val="20"/>
        <w:lang w:val="en-US" w:eastAsia="en-US" w:bidi="ar-SA"/>
      </w:rPr>
    </w:lvl>
    <w:lvl w:ilvl="1" w:tplc="B54483BA">
      <w:numFmt w:val="bullet"/>
      <w:lvlText w:val="•"/>
      <w:lvlJc w:val="left"/>
      <w:pPr>
        <w:ind w:left="1102" w:hanging="214"/>
      </w:pPr>
      <w:rPr>
        <w:rFonts w:hint="default"/>
        <w:lang w:val="en-US" w:eastAsia="en-US" w:bidi="ar-SA"/>
      </w:rPr>
    </w:lvl>
    <w:lvl w:ilvl="2" w:tplc="DDFA5B04">
      <w:numFmt w:val="bullet"/>
      <w:lvlText w:val="•"/>
      <w:lvlJc w:val="left"/>
      <w:pPr>
        <w:ind w:left="1784" w:hanging="214"/>
      </w:pPr>
      <w:rPr>
        <w:rFonts w:hint="default"/>
        <w:lang w:val="en-US" w:eastAsia="en-US" w:bidi="ar-SA"/>
      </w:rPr>
    </w:lvl>
    <w:lvl w:ilvl="3" w:tplc="0B38DAFA">
      <w:numFmt w:val="bullet"/>
      <w:lvlText w:val="•"/>
      <w:lvlJc w:val="left"/>
      <w:pPr>
        <w:ind w:left="2466" w:hanging="214"/>
      </w:pPr>
      <w:rPr>
        <w:rFonts w:hint="default"/>
        <w:lang w:val="en-US" w:eastAsia="en-US" w:bidi="ar-SA"/>
      </w:rPr>
    </w:lvl>
    <w:lvl w:ilvl="4" w:tplc="351AB4CC">
      <w:numFmt w:val="bullet"/>
      <w:lvlText w:val="•"/>
      <w:lvlJc w:val="left"/>
      <w:pPr>
        <w:ind w:left="3148" w:hanging="214"/>
      </w:pPr>
      <w:rPr>
        <w:rFonts w:hint="default"/>
        <w:lang w:val="en-US" w:eastAsia="en-US" w:bidi="ar-SA"/>
      </w:rPr>
    </w:lvl>
    <w:lvl w:ilvl="5" w:tplc="996AFF2A">
      <w:numFmt w:val="bullet"/>
      <w:lvlText w:val="•"/>
      <w:lvlJc w:val="left"/>
      <w:pPr>
        <w:ind w:left="3830" w:hanging="214"/>
      </w:pPr>
      <w:rPr>
        <w:rFonts w:hint="default"/>
        <w:lang w:val="en-US" w:eastAsia="en-US" w:bidi="ar-SA"/>
      </w:rPr>
    </w:lvl>
    <w:lvl w:ilvl="6" w:tplc="7FB270A2">
      <w:numFmt w:val="bullet"/>
      <w:lvlText w:val="•"/>
      <w:lvlJc w:val="left"/>
      <w:pPr>
        <w:ind w:left="4512" w:hanging="214"/>
      </w:pPr>
      <w:rPr>
        <w:rFonts w:hint="default"/>
        <w:lang w:val="en-US" w:eastAsia="en-US" w:bidi="ar-SA"/>
      </w:rPr>
    </w:lvl>
    <w:lvl w:ilvl="7" w:tplc="646E2A7E">
      <w:numFmt w:val="bullet"/>
      <w:lvlText w:val="•"/>
      <w:lvlJc w:val="left"/>
      <w:pPr>
        <w:ind w:left="5194" w:hanging="214"/>
      </w:pPr>
      <w:rPr>
        <w:rFonts w:hint="default"/>
        <w:lang w:val="en-US" w:eastAsia="en-US" w:bidi="ar-SA"/>
      </w:rPr>
    </w:lvl>
    <w:lvl w:ilvl="8" w:tplc="B038DF28">
      <w:numFmt w:val="bullet"/>
      <w:lvlText w:val="•"/>
      <w:lvlJc w:val="left"/>
      <w:pPr>
        <w:ind w:left="5876" w:hanging="214"/>
      </w:pPr>
      <w:rPr>
        <w:rFonts w:hint="default"/>
        <w:lang w:val="en-US" w:eastAsia="en-US" w:bidi="ar-SA"/>
      </w:rPr>
    </w:lvl>
  </w:abstractNum>
  <w:abstractNum w:abstractNumId="34">
    <w:nsid w:val="47DC7B55"/>
    <w:multiLevelType w:val="hybridMultilevel"/>
    <w:tmpl w:val="6E2E5CC6"/>
    <w:lvl w:ilvl="0" w:tplc="B636C53A">
      <w:numFmt w:val="bullet"/>
      <w:lvlText w:val="–"/>
      <w:lvlJc w:val="left"/>
      <w:pPr>
        <w:ind w:left="451" w:hanging="214"/>
      </w:pPr>
      <w:rPr>
        <w:rFonts w:ascii="Arial" w:eastAsia="Arial" w:hAnsi="Arial" w:cs="Arial" w:hint="default"/>
        <w:color w:val="262425"/>
        <w:w w:val="89"/>
        <w:sz w:val="20"/>
        <w:szCs w:val="20"/>
        <w:lang w:val="en-US" w:eastAsia="en-US" w:bidi="ar-SA"/>
      </w:rPr>
    </w:lvl>
    <w:lvl w:ilvl="1" w:tplc="B798C1CA">
      <w:numFmt w:val="bullet"/>
      <w:lvlText w:val="•"/>
      <w:lvlJc w:val="left"/>
      <w:pPr>
        <w:ind w:left="1136" w:hanging="214"/>
      </w:pPr>
      <w:rPr>
        <w:rFonts w:hint="default"/>
        <w:lang w:val="en-US" w:eastAsia="en-US" w:bidi="ar-SA"/>
      </w:rPr>
    </w:lvl>
    <w:lvl w:ilvl="2" w:tplc="081EA406">
      <w:numFmt w:val="bullet"/>
      <w:lvlText w:val="•"/>
      <w:lvlJc w:val="left"/>
      <w:pPr>
        <w:ind w:left="1813" w:hanging="214"/>
      </w:pPr>
      <w:rPr>
        <w:rFonts w:hint="default"/>
        <w:lang w:val="en-US" w:eastAsia="en-US" w:bidi="ar-SA"/>
      </w:rPr>
    </w:lvl>
    <w:lvl w:ilvl="3" w:tplc="29B424BA">
      <w:numFmt w:val="bullet"/>
      <w:lvlText w:val="•"/>
      <w:lvlJc w:val="left"/>
      <w:pPr>
        <w:ind w:left="2490" w:hanging="214"/>
      </w:pPr>
      <w:rPr>
        <w:rFonts w:hint="default"/>
        <w:lang w:val="en-US" w:eastAsia="en-US" w:bidi="ar-SA"/>
      </w:rPr>
    </w:lvl>
    <w:lvl w:ilvl="4" w:tplc="4C747E0C">
      <w:numFmt w:val="bullet"/>
      <w:lvlText w:val="•"/>
      <w:lvlJc w:val="left"/>
      <w:pPr>
        <w:ind w:left="3167" w:hanging="214"/>
      </w:pPr>
      <w:rPr>
        <w:rFonts w:hint="default"/>
        <w:lang w:val="en-US" w:eastAsia="en-US" w:bidi="ar-SA"/>
      </w:rPr>
    </w:lvl>
    <w:lvl w:ilvl="5" w:tplc="243EC062">
      <w:numFmt w:val="bullet"/>
      <w:lvlText w:val="•"/>
      <w:lvlJc w:val="left"/>
      <w:pPr>
        <w:ind w:left="3844" w:hanging="214"/>
      </w:pPr>
      <w:rPr>
        <w:rFonts w:hint="default"/>
        <w:lang w:val="en-US" w:eastAsia="en-US" w:bidi="ar-SA"/>
      </w:rPr>
    </w:lvl>
    <w:lvl w:ilvl="6" w:tplc="E00A75AE">
      <w:numFmt w:val="bullet"/>
      <w:lvlText w:val="•"/>
      <w:lvlJc w:val="left"/>
      <w:pPr>
        <w:ind w:left="4521" w:hanging="214"/>
      </w:pPr>
      <w:rPr>
        <w:rFonts w:hint="default"/>
        <w:lang w:val="en-US" w:eastAsia="en-US" w:bidi="ar-SA"/>
      </w:rPr>
    </w:lvl>
    <w:lvl w:ilvl="7" w:tplc="2FC4C5A2">
      <w:numFmt w:val="bullet"/>
      <w:lvlText w:val="•"/>
      <w:lvlJc w:val="left"/>
      <w:pPr>
        <w:ind w:left="5197" w:hanging="214"/>
      </w:pPr>
      <w:rPr>
        <w:rFonts w:hint="default"/>
        <w:lang w:val="en-US" w:eastAsia="en-US" w:bidi="ar-SA"/>
      </w:rPr>
    </w:lvl>
    <w:lvl w:ilvl="8" w:tplc="8EAAB58C">
      <w:numFmt w:val="bullet"/>
      <w:lvlText w:val="•"/>
      <w:lvlJc w:val="left"/>
      <w:pPr>
        <w:ind w:left="5874" w:hanging="214"/>
      </w:pPr>
      <w:rPr>
        <w:rFonts w:hint="default"/>
        <w:lang w:val="en-US" w:eastAsia="en-US" w:bidi="ar-SA"/>
      </w:rPr>
    </w:lvl>
  </w:abstractNum>
  <w:abstractNum w:abstractNumId="35">
    <w:nsid w:val="50B04185"/>
    <w:multiLevelType w:val="hybridMultilevel"/>
    <w:tmpl w:val="79D6A2C4"/>
    <w:lvl w:ilvl="0" w:tplc="B4466C06">
      <w:numFmt w:val="bullet"/>
      <w:lvlText w:val="►"/>
      <w:lvlJc w:val="left"/>
      <w:pPr>
        <w:ind w:left="1453" w:hanging="227"/>
      </w:pPr>
      <w:rPr>
        <w:rFonts w:ascii="Arial" w:eastAsia="Arial" w:hAnsi="Arial" w:cs="Arial" w:hint="default"/>
        <w:color w:val="654B5A"/>
        <w:w w:val="100"/>
        <w:sz w:val="16"/>
        <w:szCs w:val="16"/>
        <w:lang w:val="en-US" w:eastAsia="en-US" w:bidi="ar-SA"/>
      </w:rPr>
    </w:lvl>
    <w:lvl w:ilvl="1" w:tplc="AE9E7234">
      <w:numFmt w:val="bullet"/>
      <w:lvlText w:val="•"/>
      <w:lvlJc w:val="left"/>
      <w:pPr>
        <w:ind w:left="2458" w:hanging="227"/>
      </w:pPr>
      <w:rPr>
        <w:rFonts w:hint="default"/>
        <w:lang w:val="en-US" w:eastAsia="en-US" w:bidi="ar-SA"/>
      </w:rPr>
    </w:lvl>
    <w:lvl w:ilvl="2" w:tplc="AF8290B6">
      <w:numFmt w:val="bullet"/>
      <w:lvlText w:val="•"/>
      <w:lvlJc w:val="left"/>
      <w:pPr>
        <w:ind w:left="3457" w:hanging="227"/>
      </w:pPr>
      <w:rPr>
        <w:rFonts w:hint="default"/>
        <w:lang w:val="en-US" w:eastAsia="en-US" w:bidi="ar-SA"/>
      </w:rPr>
    </w:lvl>
    <w:lvl w:ilvl="3" w:tplc="12769D1C">
      <w:numFmt w:val="bullet"/>
      <w:lvlText w:val="•"/>
      <w:lvlJc w:val="left"/>
      <w:pPr>
        <w:ind w:left="4455" w:hanging="227"/>
      </w:pPr>
      <w:rPr>
        <w:rFonts w:hint="default"/>
        <w:lang w:val="en-US" w:eastAsia="en-US" w:bidi="ar-SA"/>
      </w:rPr>
    </w:lvl>
    <w:lvl w:ilvl="4" w:tplc="B662867C">
      <w:numFmt w:val="bullet"/>
      <w:lvlText w:val="•"/>
      <w:lvlJc w:val="left"/>
      <w:pPr>
        <w:ind w:left="5454" w:hanging="227"/>
      </w:pPr>
      <w:rPr>
        <w:rFonts w:hint="default"/>
        <w:lang w:val="en-US" w:eastAsia="en-US" w:bidi="ar-SA"/>
      </w:rPr>
    </w:lvl>
    <w:lvl w:ilvl="5" w:tplc="C71CF25C">
      <w:numFmt w:val="bullet"/>
      <w:lvlText w:val="•"/>
      <w:lvlJc w:val="left"/>
      <w:pPr>
        <w:ind w:left="6452" w:hanging="227"/>
      </w:pPr>
      <w:rPr>
        <w:rFonts w:hint="default"/>
        <w:lang w:val="en-US" w:eastAsia="en-US" w:bidi="ar-SA"/>
      </w:rPr>
    </w:lvl>
    <w:lvl w:ilvl="6" w:tplc="6EBA5E76">
      <w:numFmt w:val="bullet"/>
      <w:lvlText w:val="•"/>
      <w:lvlJc w:val="left"/>
      <w:pPr>
        <w:ind w:left="7451" w:hanging="227"/>
      </w:pPr>
      <w:rPr>
        <w:rFonts w:hint="default"/>
        <w:lang w:val="en-US" w:eastAsia="en-US" w:bidi="ar-SA"/>
      </w:rPr>
    </w:lvl>
    <w:lvl w:ilvl="7" w:tplc="33ACC2DC">
      <w:numFmt w:val="bullet"/>
      <w:lvlText w:val="•"/>
      <w:lvlJc w:val="left"/>
      <w:pPr>
        <w:ind w:left="8449" w:hanging="227"/>
      </w:pPr>
      <w:rPr>
        <w:rFonts w:hint="default"/>
        <w:lang w:val="en-US" w:eastAsia="en-US" w:bidi="ar-SA"/>
      </w:rPr>
    </w:lvl>
    <w:lvl w:ilvl="8" w:tplc="EB70D1A4">
      <w:numFmt w:val="bullet"/>
      <w:lvlText w:val="•"/>
      <w:lvlJc w:val="left"/>
      <w:pPr>
        <w:ind w:left="9448" w:hanging="227"/>
      </w:pPr>
      <w:rPr>
        <w:rFonts w:hint="default"/>
        <w:lang w:val="en-US" w:eastAsia="en-US" w:bidi="ar-SA"/>
      </w:rPr>
    </w:lvl>
  </w:abstractNum>
  <w:abstractNum w:abstractNumId="36">
    <w:nsid w:val="537028F3"/>
    <w:multiLevelType w:val="hybridMultilevel"/>
    <w:tmpl w:val="6CD4A3C8"/>
    <w:lvl w:ilvl="0" w:tplc="E6F262BA">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7">
    <w:nsid w:val="54D423B7"/>
    <w:multiLevelType w:val="hybridMultilevel"/>
    <w:tmpl w:val="BEC07FDA"/>
    <w:lvl w:ilvl="0" w:tplc="3314D5E8">
      <w:numFmt w:val="bullet"/>
      <w:lvlText w:val="–"/>
      <w:lvlJc w:val="left"/>
      <w:pPr>
        <w:ind w:left="453" w:hanging="214"/>
      </w:pPr>
      <w:rPr>
        <w:rFonts w:ascii="Arial" w:eastAsia="Arial" w:hAnsi="Arial" w:cs="Arial" w:hint="default"/>
        <w:color w:val="262425"/>
        <w:w w:val="89"/>
        <w:sz w:val="20"/>
        <w:szCs w:val="20"/>
        <w:lang w:val="en-US" w:eastAsia="en-US" w:bidi="ar-SA"/>
      </w:rPr>
    </w:lvl>
    <w:lvl w:ilvl="1" w:tplc="D0A01272">
      <w:numFmt w:val="bullet"/>
      <w:lvlText w:val="•"/>
      <w:lvlJc w:val="left"/>
      <w:pPr>
        <w:ind w:left="1137" w:hanging="214"/>
      </w:pPr>
      <w:rPr>
        <w:rFonts w:hint="default"/>
        <w:lang w:val="en-US" w:eastAsia="en-US" w:bidi="ar-SA"/>
      </w:rPr>
    </w:lvl>
    <w:lvl w:ilvl="2" w:tplc="E8D4CD7A">
      <w:numFmt w:val="bullet"/>
      <w:lvlText w:val="•"/>
      <w:lvlJc w:val="left"/>
      <w:pPr>
        <w:ind w:left="1814" w:hanging="214"/>
      </w:pPr>
      <w:rPr>
        <w:rFonts w:hint="default"/>
        <w:lang w:val="en-US" w:eastAsia="en-US" w:bidi="ar-SA"/>
      </w:rPr>
    </w:lvl>
    <w:lvl w:ilvl="3" w:tplc="67CEA310">
      <w:numFmt w:val="bullet"/>
      <w:lvlText w:val="•"/>
      <w:lvlJc w:val="left"/>
      <w:pPr>
        <w:ind w:left="2491" w:hanging="214"/>
      </w:pPr>
      <w:rPr>
        <w:rFonts w:hint="default"/>
        <w:lang w:val="en-US" w:eastAsia="en-US" w:bidi="ar-SA"/>
      </w:rPr>
    </w:lvl>
    <w:lvl w:ilvl="4" w:tplc="4FF6F47C">
      <w:numFmt w:val="bullet"/>
      <w:lvlText w:val="•"/>
      <w:lvlJc w:val="left"/>
      <w:pPr>
        <w:ind w:left="3168" w:hanging="214"/>
      </w:pPr>
      <w:rPr>
        <w:rFonts w:hint="default"/>
        <w:lang w:val="en-US" w:eastAsia="en-US" w:bidi="ar-SA"/>
      </w:rPr>
    </w:lvl>
    <w:lvl w:ilvl="5" w:tplc="D29E719C">
      <w:numFmt w:val="bullet"/>
      <w:lvlText w:val="•"/>
      <w:lvlJc w:val="left"/>
      <w:pPr>
        <w:ind w:left="3845" w:hanging="214"/>
      </w:pPr>
      <w:rPr>
        <w:rFonts w:hint="default"/>
        <w:lang w:val="en-US" w:eastAsia="en-US" w:bidi="ar-SA"/>
      </w:rPr>
    </w:lvl>
    <w:lvl w:ilvl="6" w:tplc="C6F4F580">
      <w:numFmt w:val="bullet"/>
      <w:lvlText w:val="•"/>
      <w:lvlJc w:val="left"/>
      <w:pPr>
        <w:ind w:left="4522" w:hanging="214"/>
      </w:pPr>
      <w:rPr>
        <w:rFonts w:hint="default"/>
        <w:lang w:val="en-US" w:eastAsia="en-US" w:bidi="ar-SA"/>
      </w:rPr>
    </w:lvl>
    <w:lvl w:ilvl="7" w:tplc="F55EC842">
      <w:numFmt w:val="bullet"/>
      <w:lvlText w:val="•"/>
      <w:lvlJc w:val="left"/>
      <w:pPr>
        <w:ind w:left="5199" w:hanging="214"/>
      </w:pPr>
      <w:rPr>
        <w:rFonts w:hint="default"/>
        <w:lang w:val="en-US" w:eastAsia="en-US" w:bidi="ar-SA"/>
      </w:rPr>
    </w:lvl>
    <w:lvl w:ilvl="8" w:tplc="44EA17C6">
      <w:numFmt w:val="bullet"/>
      <w:lvlText w:val="•"/>
      <w:lvlJc w:val="left"/>
      <w:pPr>
        <w:ind w:left="5876" w:hanging="214"/>
      </w:pPr>
      <w:rPr>
        <w:rFonts w:hint="default"/>
        <w:lang w:val="en-US" w:eastAsia="en-US" w:bidi="ar-SA"/>
      </w:rPr>
    </w:lvl>
  </w:abstractNum>
  <w:abstractNum w:abstractNumId="38">
    <w:nsid w:val="56C8118D"/>
    <w:multiLevelType w:val="hybridMultilevel"/>
    <w:tmpl w:val="F5FC7916"/>
    <w:lvl w:ilvl="0" w:tplc="B2D63F66">
      <w:numFmt w:val="bullet"/>
      <w:lvlText w:val="–"/>
      <w:lvlJc w:val="left"/>
      <w:pPr>
        <w:ind w:left="453" w:hanging="214"/>
      </w:pPr>
      <w:rPr>
        <w:rFonts w:ascii="Arial" w:eastAsia="Arial" w:hAnsi="Arial" w:cs="Arial" w:hint="default"/>
        <w:color w:val="262425"/>
        <w:w w:val="89"/>
        <w:sz w:val="20"/>
        <w:szCs w:val="20"/>
        <w:lang w:val="en-US" w:eastAsia="en-US" w:bidi="ar-SA"/>
      </w:rPr>
    </w:lvl>
    <w:lvl w:ilvl="1" w:tplc="A9A6E8A6">
      <w:numFmt w:val="bullet"/>
      <w:lvlText w:val="•"/>
      <w:lvlJc w:val="left"/>
      <w:pPr>
        <w:ind w:left="1094" w:hanging="214"/>
      </w:pPr>
      <w:rPr>
        <w:rFonts w:hint="default"/>
        <w:lang w:val="en-US" w:eastAsia="en-US" w:bidi="ar-SA"/>
      </w:rPr>
    </w:lvl>
    <w:lvl w:ilvl="2" w:tplc="B0A8B67A">
      <w:numFmt w:val="bullet"/>
      <w:lvlText w:val="•"/>
      <w:lvlJc w:val="left"/>
      <w:pPr>
        <w:ind w:left="1728" w:hanging="214"/>
      </w:pPr>
      <w:rPr>
        <w:rFonts w:hint="default"/>
        <w:lang w:val="en-US" w:eastAsia="en-US" w:bidi="ar-SA"/>
      </w:rPr>
    </w:lvl>
    <w:lvl w:ilvl="3" w:tplc="03F63FBC">
      <w:numFmt w:val="bullet"/>
      <w:lvlText w:val="•"/>
      <w:lvlJc w:val="left"/>
      <w:pPr>
        <w:ind w:left="2362" w:hanging="214"/>
      </w:pPr>
      <w:rPr>
        <w:rFonts w:hint="default"/>
        <w:lang w:val="en-US" w:eastAsia="en-US" w:bidi="ar-SA"/>
      </w:rPr>
    </w:lvl>
    <w:lvl w:ilvl="4" w:tplc="89F05E96">
      <w:numFmt w:val="bullet"/>
      <w:lvlText w:val="•"/>
      <w:lvlJc w:val="left"/>
      <w:pPr>
        <w:ind w:left="2996" w:hanging="214"/>
      </w:pPr>
      <w:rPr>
        <w:rFonts w:hint="default"/>
        <w:lang w:val="en-US" w:eastAsia="en-US" w:bidi="ar-SA"/>
      </w:rPr>
    </w:lvl>
    <w:lvl w:ilvl="5" w:tplc="354E563E">
      <w:numFmt w:val="bullet"/>
      <w:lvlText w:val="•"/>
      <w:lvlJc w:val="left"/>
      <w:pPr>
        <w:ind w:left="3631" w:hanging="214"/>
      </w:pPr>
      <w:rPr>
        <w:rFonts w:hint="default"/>
        <w:lang w:val="en-US" w:eastAsia="en-US" w:bidi="ar-SA"/>
      </w:rPr>
    </w:lvl>
    <w:lvl w:ilvl="6" w:tplc="23CA5AB2">
      <w:numFmt w:val="bullet"/>
      <w:lvlText w:val="•"/>
      <w:lvlJc w:val="left"/>
      <w:pPr>
        <w:ind w:left="4265" w:hanging="214"/>
      </w:pPr>
      <w:rPr>
        <w:rFonts w:hint="default"/>
        <w:lang w:val="en-US" w:eastAsia="en-US" w:bidi="ar-SA"/>
      </w:rPr>
    </w:lvl>
    <w:lvl w:ilvl="7" w:tplc="BE9037F4">
      <w:numFmt w:val="bullet"/>
      <w:lvlText w:val="•"/>
      <w:lvlJc w:val="left"/>
      <w:pPr>
        <w:ind w:left="4899" w:hanging="214"/>
      </w:pPr>
      <w:rPr>
        <w:rFonts w:hint="default"/>
        <w:lang w:val="en-US" w:eastAsia="en-US" w:bidi="ar-SA"/>
      </w:rPr>
    </w:lvl>
    <w:lvl w:ilvl="8" w:tplc="F81AC53A">
      <w:numFmt w:val="bullet"/>
      <w:lvlText w:val="•"/>
      <w:lvlJc w:val="left"/>
      <w:pPr>
        <w:ind w:left="5533" w:hanging="214"/>
      </w:pPr>
      <w:rPr>
        <w:rFonts w:hint="default"/>
        <w:lang w:val="en-US" w:eastAsia="en-US" w:bidi="ar-SA"/>
      </w:rPr>
    </w:lvl>
  </w:abstractNum>
  <w:abstractNum w:abstractNumId="39">
    <w:nsid w:val="572459FD"/>
    <w:multiLevelType w:val="hybridMultilevel"/>
    <w:tmpl w:val="FCDABA70"/>
    <w:lvl w:ilvl="0" w:tplc="E41CC35E">
      <w:numFmt w:val="bullet"/>
      <w:lvlText w:val="–"/>
      <w:lvlJc w:val="left"/>
      <w:pPr>
        <w:ind w:left="453" w:hanging="214"/>
      </w:pPr>
      <w:rPr>
        <w:rFonts w:ascii="Arial" w:eastAsia="Arial" w:hAnsi="Arial" w:cs="Arial" w:hint="default"/>
        <w:color w:val="262425"/>
        <w:w w:val="89"/>
        <w:sz w:val="20"/>
        <w:szCs w:val="20"/>
        <w:lang w:val="en-US" w:eastAsia="en-US" w:bidi="ar-SA"/>
      </w:rPr>
    </w:lvl>
    <w:lvl w:ilvl="1" w:tplc="633688E2">
      <w:numFmt w:val="bullet"/>
      <w:lvlText w:val="•"/>
      <w:lvlJc w:val="left"/>
      <w:pPr>
        <w:ind w:left="1094" w:hanging="214"/>
      </w:pPr>
      <w:rPr>
        <w:rFonts w:hint="default"/>
        <w:lang w:val="en-US" w:eastAsia="en-US" w:bidi="ar-SA"/>
      </w:rPr>
    </w:lvl>
    <w:lvl w:ilvl="2" w:tplc="BDDAD350">
      <w:numFmt w:val="bullet"/>
      <w:lvlText w:val="•"/>
      <w:lvlJc w:val="left"/>
      <w:pPr>
        <w:ind w:left="1728" w:hanging="214"/>
      </w:pPr>
      <w:rPr>
        <w:rFonts w:hint="default"/>
        <w:lang w:val="en-US" w:eastAsia="en-US" w:bidi="ar-SA"/>
      </w:rPr>
    </w:lvl>
    <w:lvl w:ilvl="3" w:tplc="5B2CFE56">
      <w:numFmt w:val="bullet"/>
      <w:lvlText w:val="•"/>
      <w:lvlJc w:val="left"/>
      <w:pPr>
        <w:ind w:left="2362" w:hanging="214"/>
      </w:pPr>
      <w:rPr>
        <w:rFonts w:hint="default"/>
        <w:lang w:val="en-US" w:eastAsia="en-US" w:bidi="ar-SA"/>
      </w:rPr>
    </w:lvl>
    <w:lvl w:ilvl="4" w:tplc="D2BAEA3A">
      <w:numFmt w:val="bullet"/>
      <w:lvlText w:val="•"/>
      <w:lvlJc w:val="left"/>
      <w:pPr>
        <w:ind w:left="2996" w:hanging="214"/>
      </w:pPr>
      <w:rPr>
        <w:rFonts w:hint="default"/>
        <w:lang w:val="en-US" w:eastAsia="en-US" w:bidi="ar-SA"/>
      </w:rPr>
    </w:lvl>
    <w:lvl w:ilvl="5" w:tplc="3788BE7A">
      <w:numFmt w:val="bullet"/>
      <w:lvlText w:val="•"/>
      <w:lvlJc w:val="left"/>
      <w:pPr>
        <w:ind w:left="3631" w:hanging="214"/>
      </w:pPr>
      <w:rPr>
        <w:rFonts w:hint="default"/>
        <w:lang w:val="en-US" w:eastAsia="en-US" w:bidi="ar-SA"/>
      </w:rPr>
    </w:lvl>
    <w:lvl w:ilvl="6" w:tplc="BF280242">
      <w:numFmt w:val="bullet"/>
      <w:lvlText w:val="•"/>
      <w:lvlJc w:val="left"/>
      <w:pPr>
        <w:ind w:left="4265" w:hanging="214"/>
      </w:pPr>
      <w:rPr>
        <w:rFonts w:hint="default"/>
        <w:lang w:val="en-US" w:eastAsia="en-US" w:bidi="ar-SA"/>
      </w:rPr>
    </w:lvl>
    <w:lvl w:ilvl="7" w:tplc="11F2D40A">
      <w:numFmt w:val="bullet"/>
      <w:lvlText w:val="•"/>
      <w:lvlJc w:val="left"/>
      <w:pPr>
        <w:ind w:left="4899" w:hanging="214"/>
      </w:pPr>
      <w:rPr>
        <w:rFonts w:hint="default"/>
        <w:lang w:val="en-US" w:eastAsia="en-US" w:bidi="ar-SA"/>
      </w:rPr>
    </w:lvl>
    <w:lvl w:ilvl="8" w:tplc="45346718">
      <w:numFmt w:val="bullet"/>
      <w:lvlText w:val="•"/>
      <w:lvlJc w:val="left"/>
      <w:pPr>
        <w:ind w:left="5533" w:hanging="214"/>
      </w:pPr>
      <w:rPr>
        <w:rFonts w:hint="default"/>
        <w:lang w:val="en-US" w:eastAsia="en-US" w:bidi="ar-SA"/>
      </w:rPr>
    </w:lvl>
  </w:abstractNum>
  <w:abstractNum w:abstractNumId="40">
    <w:nsid w:val="5F52208C"/>
    <w:multiLevelType w:val="hybridMultilevel"/>
    <w:tmpl w:val="94561AE6"/>
    <w:lvl w:ilvl="0" w:tplc="569E3EFC">
      <w:numFmt w:val="bullet"/>
      <w:lvlText w:val="►"/>
      <w:lvlJc w:val="left"/>
      <w:pPr>
        <w:ind w:left="590" w:hanging="227"/>
      </w:pPr>
      <w:rPr>
        <w:rFonts w:ascii="Arial" w:eastAsia="Arial" w:hAnsi="Arial" w:cs="Arial" w:hint="default"/>
        <w:color w:val="654B5A"/>
        <w:w w:val="100"/>
        <w:sz w:val="16"/>
        <w:szCs w:val="16"/>
        <w:lang w:val="en-US" w:eastAsia="en-US" w:bidi="ar-SA"/>
      </w:rPr>
    </w:lvl>
    <w:lvl w:ilvl="1" w:tplc="BEBE0E48">
      <w:numFmt w:val="bullet"/>
      <w:lvlText w:val="•"/>
      <w:lvlJc w:val="left"/>
      <w:pPr>
        <w:ind w:left="1263" w:hanging="227"/>
      </w:pPr>
      <w:rPr>
        <w:rFonts w:hint="default"/>
        <w:lang w:val="en-US" w:eastAsia="en-US" w:bidi="ar-SA"/>
      </w:rPr>
    </w:lvl>
    <w:lvl w:ilvl="2" w:tplc="3A3EAEFE">
      <w:numFmt w:val="bullet"/>
      <w:lvlText w:val="•"/>
      <w:lvlJc w:val="left"/>
      <w:pPr>
        <w:ind w:left="1926" w:hanging="227"/>
      </w:pPr>
      <w:rPr>
        <w:rFonts w:hint="default"/>
        <w:lang w:val="en-US" w:eastAsia="en-US" w:bidi="ar-SA"/>
      </w:rPr>
    </w:lvl>
    <w:lvl w:ilvl="3" w:tplc="B8FE9424">
      <w:numFmt w:val="bullet"/>
      <w:lvlText w:val="•"/>
      <w:lvlJc w:val="left"/>
      <w:pPr>
        <w:ind w:left="2589" w:hanging="227"/>
      </w:pPr>
      <w:rPr>
        <w:rFonts w:hint="default"/>
        <w:lang w:val="en-US" w:eastAsia="en-US" w:bidi="ar-SA"/>
      </w:rPr>
    </w:lvl>
    <w:lvl w:ilvl="4" w:tplc="CFA2273A">
      <w:numFmt w:val="bullet"/>
      <w:lvlText w:val="•"/>
      <w:lvlJc w:val="left"/>
      <w:pPr>
        <w:ind w:left="3252" w:hanging="227"/>
      </w:pPr>
      <w:rPr>
        <w:rFonts w:hint="default"/>
        <w:lang w:val="en-US" w:eastAsia="en-US" w:bidi="ar-SA"/>
      </w:rPr>
    </w:lvl>
    <w:lvl w:ilvl="5" w:tplc="21C261B6">
      <w:numFmt w:val="bullet"/>
      <w:lvlText w:val="•"/>
      <w:lvlJc w:val="left"/>
      <w:pPr>
        <w:ind w:left="3915" w:hanging="227"/>
      </w:pPr>
      <w:rPr>
        <w:rFonts w:hint="default"/>
        <w:lang w:val="en-US" w:eastAsia="en-US" w:bidi="ar-SA"/>
      </w:rPr>
    </w:lvl>
    <w:lvl w:ilvl="6" w:tplc="E8B89FA4">
      <w:numFmt w:val="bullet"/>
      <w:lvlText w:val="•"/>
      <w:lvlJc w:val="left"/>
      <w:pPr>
        <w:ind w:left="4578" w:hanging="227"/>
      </w:pPr>
      <w:rPr>
        <w:rFonts w:hint="default"/>
        <w:lang w:val="en-US" w:eastAsia="en-US" w:bidi="ar-SA"/>
      </w:rPr>
    </w:lvl>
    <w:lvl w:ilvl="7" w:tplc="E1287A6A">
      <w:numFmt w:val="bullet"/>
      <w:lvlText w:val="•"/>
      <w:lvlJc w:val="left"/>
      <w:pPr>
        <w:ind w:left="5241" w:hanging="227"/>
      </w:pPr>
      <w:rPr>
        <w:rFonts w:hint="default"/>
        <w:lang w:val="en-US" w:eastAsia="en-US" w:bidi="ar-SA"/>
      </w:rPr>
    </w:lvl>
    <w:lvl w:ilvl="8" w:tplc="ABB2788A">
      <w:numFmt w:val="bullet"/>
      <w:lvlText w:val="•"/>
      <w:lvlJc w:val="left"/>
      <w:pPr>
        <w:ind w:left="5904" w:hanging="227"/>
      </w:pPr>
      <w:rPr>
        <w:rFonts w:hint="default"/>
        <w:lang w:val="en-US" w:eastAsia="en-US" w:bidi="ar-SA"/>
      </w:rPr>
    </w:lvl>
  </w:abstractNum>
  <w:abstractNum w:abstractNumId="41">
    <w:nsid w:val="621A4442"/>
    <w:multiLevelType w:val="multilevel"/>
    <w:tmpl w:val="229E9428"/>
    <w:lvl w:ilvl="0">
      <w:start w:val="1"/>
      <w:numFmt w:val="decimal"/>
      <w:lvlText w:val="%1."/>
      <w:lvlJc w:val="left"/>
      <w:pPr>
        <w:ind w:left="444" w:hanging="444"/>
      </w:pPr>
      <w:rPr>
        <w:rFonts w:hint="default"/>
      </w:rPr>
    </w:lvl>
    <w:lvl w:ilvl="1">
      <w:start w:val="1"/>
      <w:numFmt w:val="decimal"/>
      <w:lvlText w:val="%1.%2."/>
      <w:lvlJc w:val="left"/>
      <w:pPr>
        <w:ind w:left="1284" w:hanging="444"/>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2">
    <w:nsid w:val="6C3910D4"/>
    <w:multiLevelType w:val="hybridMultilevel"/>
    <w:tmpl w:val="9670C520"/>
    <w:lvl w:ilvl="0" w:tplc="0CDEFD12">
      <w:numFmt w:val="bullet"/>
      <w:lvlText w:val="–"/>
      <w:lvlJc w:val="left"/>
      <w:pPr>
        <w:ind w:left="453" w:hanging="214"/>
      </w:pPr>
      <w:rPr>
        <w:rFonts w:ascii="Arial" w:eastAsia="Arial" w:hAnsi="Arial" w:cs="Arial" w:hint="default"/>
        <w:color w:val="262425"/>
        <w:w w:val="89"/>
        <w:sz w:val="20"/>
        <w:szCs w:val="20"/>
        <w:lang w:val="en-US" w:eastAsia="en-US" w:bidi="ar-SA"/>
      </w:rPr>
    </w:lvl>
    <w:lvl w:ilvl="1" w:tplc="349A67F0">
      <w:numFmt w:val="bullet"/>
      <w:lvlText w:val="•"/>
      <w:lvlJc w:val="left"/>
      <w:pPr>
        <w:ind w:left="683" w:hanging="214"/>
      </w:pPr>
      <w:rPr>
        <w:rFonts w:hint="default"/>
        <w:lang w:val="en-US" w:eastAsia="en-US" w:bidi="ar-SA"/>
      </w:rPr>
    </w:lvl>
    <w:lvl w:ilvl="2" w:tplc="C87A6BBC">
      <w:numFmt w:val="bullet"/>
      <w:lvlText w:val="•"/>
      <w:lvlJc w:val="left"/>
      <w:pPr>
        <w:ind w:left="906" w:hanging="214"/>
      </w:pPr>
      <w:rPr>
        <w:rFonts w:hint="default"/>
        <w:lang w:val="en-US" w:eastAsia="en-US" w:bidi="ar-SA"/>
      </w:rPr>
    </w:lvl>
    <w:lvl w:ilvl="3" w:tplc="7A20A4C2">
      <w:numFmt w:val="bullet"/>
      <w:lvlText w:val="•"/>
      <w:lvlJc w:val="left"/>
      <w:pPr>
        <w:ind w:left="1129" w:hanging="214"/>
      </w:pPr>
      <w:rPr>
        <w:rFonts w:hint="default"/>
        <w:lang w:val="en-US" w:eastAsia="en-US" w:bidi="ar-SA"/>
      </w:rPr>
    </w:lvl>
    <w:lvl w:ilvl="4" w:tplc="1346DC6C">
      <w:numFmt w:val="bullet"/>
      <w:lvlText w:val="•"/>
      <w:lvlJc w:val="left"/>
      <w:pPr>
        <w:ind w:left="1352" w:hanging="214"/>
      </w:pPr>
      <w:rPr>
        <w:rFonts w:hint="default"/>
        <w:lang w:val="en-US" w:eastAsia="en-US" w:bidi="ar-SA"/>
      </w:rPr>
    </w:lvl>
    <w:lvl w:ilvl="5" w:tplc="C930C2A0">
      <w:numFmt w:val="bullet"/>
      <w:lvlText w:val="•"/>
      <w:lvlJc w:val="left"/>
      <w:pPr>
        <w:ind w:left="1576" w:hanging="214"/>
      </w:pPr>
      <w:rPr>
        <w:rFonts w:hint="default"/>
        <w:lang w:val="en-US" w:eastAsia="en-US" w:bidi="ar-SA"/>
      </w:rPr>
    </w:lvl>
    <w:lvl w:ilvl="6" w:tplc="FB52FF24">
      <w:numFmt w:val="bullet"/>
      <w:lvlText w:val="•"/>
      <w:lvlJc w:val="left"/>
      <w:pPr>
        <w:ind w:left="1799" w:hanging="214"/>
      </w:pPr>
      <w:rPr>
        <w:rFonts w:hint="default"/>
        <w:lang w:val="en-US" w:eastAsia="en-US" w:bidi="ar-SA"/>
      </w:rPr>
    </w:lvl>
    <w:lvl w:ilvl="7" w:tplc="B902120E">
      <w:numFmt w:val="bullet"/>
      <w:lvlText w:val="•"/>
      <w:lvlJc w:val="left"/>
      <w:pPr>
        <w:ind w:left="2022" w:hanging="214"/>
      </w:pPr>
      <w:rPr>
        <w:rFonts w:hint="default"/>
        <w:lang w:val="en-US" w:eastAsia="en-US" w:bidi="ar-SA"/>
      </w:rPr>
    </w:lvl>
    <w:lvl w:ilvl="8" w:tplc="1194BCEE">
      <w:numFmt w:val="bullet"/>
      <w:lvlText w:val="•"/>
      <w:lvlJc w:val="left"/>
      <w:pPr>
        <w:ind w:left="2245" w:hanging="214"/>
      </w:pPr>
      <w:rPr>
        <w:rFonts w:hint="default"/>
        <w:lang w:val="en-US" w:eastAsia="en-US" w:bidi="ar-SA"/>
      </w:rPr>
    </w:lvl>
  </w:abstractNum>
  <w:abstractNum w:abstractNumId="43">
    <w:nsid w:val="7553333C"/>
    <w:multiLevelType w:val="hybridMultilevel"/>
    <w:tmpl w:val="A69C2078"/>
    <w:lvl w:ilvl="0" w:tplc="E39EA78E">
      <w:numFmt w:val="bullet"/>
      <w:lvlText w:val="►"/>
      <w:lvlJc w:val="left"/>
      <w:pPr>
        <w:ind w:left="590" w:hanging="227"/>
      </w:pPr>
      <w:rPr>
        <w:rFonts w:ascii="Arial" w:eastAsia="Arial" w:hAnsi="Arial" w:cs="Arial" w:hint="default"/>
        <w:color w:val="654B5A"/>
        <w:w w:val="100"/>
        <w:sz w:val="16"/>
        <w:szCs w:val="16"/>
        <w:lang w:val="en-US" w:eastAsia="en-US" w:bidi="ar-SA"/>
      </w:rPr>
    </w:lvl>
    <w:lvl w:ilvl="1" w:tplc="5E1831C8">
      <w:numFmt w:val="bullet"/>
      <w:lvlText w:val="•"/>
      <w:lvlJc w:val="left"/>
      <w:pPr>
        <w:ind w:left="1263" w:hanging="227"/>
      </w:pPr>
      <w:rPr>
        <w:rFonts w:hint="default"/>
        <w:lang w:val="en-US" w:eastAsia="en-US" w:bidi="ar-SA"/>
      </w:rPr>
    </w:lvl>
    <w:lvl w:ilvl="2" w:tplc="15A6EE2C">
      <w:numFmt w:val="bullet"/>
      <w:lvlText w:val="•"/>
      <w:lvlJc w:val="left"/>
      <w:pPr>
        <w:ind w:left="1926" w:hanging="227"/>
      </w:pPr>
      <w:rPr>
        <w:rFonts w:hint="default"/>
        <w:lang w:val="en-US" w:eastAsia="en-US" w:bidi="ar-SA"/>
      </w:rPr>
    </w:lvl>
    <w:lvl w:ilvl="3" w:tplc="9ECA18BC">
      <w:numFmt w:val="bullet"/>
      <w:lvlText w:val="•"/>
      <w:lvlJc w:val="left"/>
      <w:pPr>
        <w:ind w:left="2589" w:hanging="227"/>
      </w:pPr>
      <w:rPr>
        <w:rFonts w:hint="default"/>
        <w:lang w:val="en-US" w:eastAsia="en-US" w:bidi="ar-SA"/>
      </w:rPr>
    </w:lvl>
    <w:lvl w:ilvl="4" w:tplc="6C124DD0">
      <w:numFmt w:val="bullet"/>
      <w:lvlText w:val="•"/>
      <w:lvlJc w:val="left"/>
      <w:pPr>
        <w:ind w:left="3252" w:hanging="227"/>
      </w:pPr>
      <w:rPr>
        <w:rFonts w:hint="default"/>
        <w:lang w:val="en-US" w:eastAsia="en-US" w:bidi="ar-SA"/>
      </w:rPr>
    </w:lvl>
    <w:lvl w:ilvl="5" w:tplc="94B444F4">
      <w:numFmt w:val="bullet"/>
      <w:lvlText w:val="•"/>
      <w:lvlJc w:val="left"/>
      <w:pPr>
        <w:ind w:left="3915" w:hanging="227"/>
      </w:pPr>
      <w:rPr>
        <w:rFonts w:hint="default"/>
        <w:lang w:val="en-US" w:eastAsia="en-US" w:bidi="ar-SA"/>
      </w:rPr>
    </w:lvl>
    <w:lvl w:ilvl="6" w:tplc="B33698F2">
      <w:numFmt w:val="bullet"/>
      <w:lvlText w:val="•"/>
      <w:lvlJc w:val="left"/>
      <w:pPr>
        <w:ind w:left="4578" w:hanging="227"/>
      </w:pPr>
      <w:rPr>
        <w:rFonts w:hint="default"/>
        <w:lang w:val="en-US" w:eastAsia="en-US" w:bidi="ar-SA"/>
      </w:rPr>
    </w:lvl>
    <w:lvl w:ilvl="7" w:tplc="E864EF38">
      <w:numFmt w:val="bullet"/>
      <w:lvlText w:val="•"/>
      <w:lvlJc w:val="left"/>
      <w:pPr>
        <w:ind w:left="5241" w:hanging="227"/>
      </w:pPr>
      <w:rPr>
        <w:rFonts w:hint="default"/>
        <w:lang w:val="en-US" w:eastAsia="en-US" w:bidi="ar-SA"/>
      </w:rPr>
    </w:lvl>
    <w:lvl w:ilvl="8" w:tplc="01C07576">
      <w:numFmt w:val="bullet"/>
      <w:lvlText w:val="•"/>
      <w:lvlJc w:val="left"/>
      <w:pPr>
        <w:ind w:left="5904" w:hanging="227"/>
      </w:pPr>
      <w:rPr>
        <w:rFonts w:hint="default"/>
        <w:lang w:val="en-US" w:eastAsia="en-US" w:bidi="ar-SA"/>
      </w:rPr>
    </w:lvl>
  </w:abstractNum>
  <w:num w:numId="1">
    <w:abstractNumId w:val="21"/>
  </w:num>
  <w:num w:numId="2">
    <w:abstractNumId w:val="43"/>
  </w:num>
  <w:num w:numId="3">
    <w:abstractNumId w:val="40"/>
  </w:num>
  <w:num w:numId="4">
    <w:abstractNumId w:val="25"/>
  </w:num>
  <w:num w:numId="5">
    <w:abstractNumId w:val="30"/>
  </w:num>
  <w:num w:numId="6">
    <w:abstractNumId w:val="27"/>
  </w:num>
  <w:num w:numId="7">
    <w:abstractNumId w:val="19"/>
  </w:num>
  <w:num w:numId="8">
    <w:abstractNumId w:val="14"/>
  </w:num>
  <w:num w:numId="9">
    <w:abstractNumId w:val="16"/>
  </w:num>
  <w:num w:numId="10">
    <w:abstractNumId w:val="12"/>
  </w:num>
  <w:num w:numId="11">
    <w:abstractNumId w:val="7"/>
  </w:num>
  <w:num w:numId="12">
    <w:abstractNumId w:val="42"/>
  </w:num>
  <w:num w:numId="13">
    <w:abstractNumId w:val="1"/>
  </w:num>
  <w:num w:numId="14">
    <w:abstractNumId w:val="23"/>
  </w:num>
  <w:num w:numId="15">
    <w:abstractNumId w:val="0"/>
  </w:num>
  <w:num w:numId="16">
    <w:abstractNumId w:val="37"/>
  </w:num>
  <w:num w:numId="17">
    <w:abstractNumId w:val="33"/>
  </w:num>
  <w:num w:numId="18">
    <w:abstractNumId w:val="20"/>
  </w:num>
  <w:num w:numId="19">
    <w:abstractNumId w:val="28"/>
  </w:num>
  <w:num w:numId="20">
    <w:abstractNumId w:val="3"/>
  </w:num>
  <w:num w:numId="21">
    <w:abstractNumId w:val="24"/>
  </w:num>
  <w:num w:numId="22">
    <w:abstractNumId w:val="31"/>
  </w:num>
  <w:num w:numId="23">
    <w:abstractNumId w:val="15"/>
  </w:num>
  <w:num w:numId="24">
    <w:abstractNumId w:val="26"/>
  </w:num>
  <w:num w:numId="25">
    <w:abstractNumId w:val="36"/>
  </w:num>
  <w:num w:numId="26">
    <w:abstractNumId w:val="32"/>
  </w:num>
  <w:num w:numId="27">
    <w:abstractNumId w:val="9"/>
  </w:num>
  <w:num w:numId="28">
    <w:abstractNumId w:val="34"/>
  </w:num>
  <w:num w:numId="29">
    <w:abstractNumId w:val="17"/>
  </w:num>
  <w:num w:numId="30">
    <w:abstractNumId w:val="29"/>
  </w:num>
  <w:num w:numId="31">
    <w:abstractNumId w:val="6"/>
  </w:num>
  <w:num w:numId="32">
    <w:abstractNumId w:val="18"/>
  </w:num>
  <w:num w:numId="33">
    <w:abstractNumId w:val="10"/>
  </w:num>
  <w:num w:numId="34">
    <w:abstractNumId w:val="39"/>
  </w:num>
  <w:num w:numId="35">
    <w:abstractNumId w:val="5"/>
  </w:num>
  <w:num w:numId="36">
    <w:abstractNumId w:val="38"/>
  </w:num>
  <w:num w:numId="37">
    <w:abstractNumId w:val="2"/>
  </w:num>
  <w:num w:numId="38">
    <w:abstractNumId w:val="11"/>
  </w:num>
  <w:num w:numId="39">
    <w:abstractNumId w:val="13"/>
  </w:num>
  <w:num w:numId="40">
    <w:abstractNumId w:val="4"/>
  </w:num>
  <w:num w:numId="41">
    <w:abstractNumId w:val="22"/>
  </w:num>
  <w:num w:numId="42">
    <w:abstractNumId w:val="41"/>
  </w:num>
  <w:num w:numId="43">
    <w:abstractNumId w:val="3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C9"/>
    <w:rsid w:val="000001C2"/>
    <w:rsid w:val="0000164C"/>
    <w:rsid w:val="00002438"/>
    <w:rsid w:val="00003B59"/>
    <w:rsid w:val="00005FFE"/>
    <w:rsid w:val="00026EA1"/>
    <w:rsid w:val="00033626"/>
    <w:rsid w:val="000341BB"/>
    <w:rsid w:val="0003465E"/>
    <w:rsid w:val="00037062"/>
    <w:rsid w:val="00063E41"/>
    <w:rsid w:val="000671E6"/>
    <w:rsid w:val="000A1594"/>
    <w:rsid w:val="000A3F60"/>
    <w:rsid w:val="000A5D4C"/>
    <w:rsid w:val="000A750B"/>
    <w:rsid w:val="000B15CF"/>
    <w:rsid w:val="000B543D"/>
    <w:rsid w:val="000C2777"/>
    <w:rsid w:val="000D0100"/>
    <w:rsid w:val="000D6054"/>
    <w:rsid w:val="000E53DB"/>
    <w:rsid w:val="00105C56"/>
    <w:rsid w:val="001211F8"/>
    <w:rsid w:val="0012267B"/>
    <w:rsid w:val="001249C4"/>
    <w:rsid w:val="00133D4C"/>
    <w:rsid w:val="001429CB"/>
    <w:rsid w:val="00146B62"/>
    <w:rsid w:val="001551BD"/>
    <w:rsid w:val="00155D1C"/>
    <w:rsid w:val="00166932"/>
    <w:rsid w:val="00172178"/>
    <w:rsid w:val="001723B9"/>
    <w:rsid w:val="001724D5"/>
    <w:rsid w:val="00173337"/>
    <w:rsid w:val="001753E5"/>
    <w:rsid w:val="0017672B"/>
    <w:rsid w:val="00176AE2"/>
    <w:rsid w:val="00176FDC"/>
    <w:rsid w:val="001819BE"/>
    <w:rsid w:val="001828B7"/>
    <w:rsid w:val="00184122"/>
    <w:rsid w:val="001A43A7"/>
    <w:rsid w:val="001B678A"/>
    <w:rsid w:val="001C5115"/>
    <w:rsid w:val="001D4CE4"/>
    <w:rsid w:val="00201BFF"/>
    <w:rsid w:val="00213342"/>
    <w:rsid w:val="0021493A"/>
    <w:rsid w:val="00231FF9"/>
    <w:rsid w:val="002672E5"/>
    <w:rsid w:val="00274A51"/>
    <w:rsid w:val="00276B66"/>
    <w:rsid w:val="0028014E"/>
    <w:rsid w:val="0028215F"/>
    <w:rsid w:val="00290B44"/>
    <w:rsid w:val="00295BB5"/>
    <w:rsid w:val="002A3F83"/>
    <w:rsid w:val="002B102F"/>
    <w:rsid w:val="002B11C1"/>
    <w:rsid w:val="002B25AB"/>
    <w:rsid w:val="002C5612"/>
    <w:rsid w:val="002D4A10"/>
    <w:rsid w:val="002D5AE1"/>
    <w:rsid w:val="002F7595"/>
    <w:rsid w:val="003000F2"/>
    <w:rsid w:val="00300BDD"/>
    <w:rsid w:val="00303DD5"/>
    <w:rsid w:val="00305FAA"/>
    <w:rsid w:val="00307939"/>
    <w:rsid w:val="00312005"/>
    <w:rsid w:val="0031213E"/>
    <w:rsid w:val="0031575E"/>
    <w:rsid w:val="0032067E"/>
    <w:rsid w:val="00320721"/>
    <w:rsid w:val="00321703"/>
    <w:rsid w:val="00322488"/>
    <w:rsid w:val="003234B2"/>
    <w:rsid w:val="0033441E"/>
    <w:rsid w:val="00336753"/>
    <w:rsid w:val="00342FEA"/>
    <w:rsid w:val="00347931"/>
    <w:rsid w:val="00361185"/>
    <w:rsid w:val="003618B6"/>
    <w:rsid w:val="00380F66"/>
    <w:rsid w:val="00386D23"/>
    <w:rsid w:val="00395E30"/>
    <w:rsid w:val="003B2159"/>
    <w:rsid w:val="003B4ADF"/>
    <w:rsid w:val="003C118F"/>
    <w:rsid w:val="003D64AF"/>
    <w:rsid w:val="003E188D"/>
    <w:rsid w:val="003E3DEE"/>
    <w:rsid w:val="003E4D73"/>
    <w:rsid w:val="003E780A"/>
    <w:rsid w:val="003F29EE"/>
    <w:rsid w:val="003F7A84"/>
    <w:rsid w:val="00407426"/>
    <w:rsid w:val="004359A8"/>
    <w:rsid w:val="004423E4"/>
    <w:rsid w:val="004429AC"/>
    <w:rsid w:val="00453C49"/>
    <w:rsid w:val="004619A0"/>
    <w:rsid w:val="00472954"/>
    <w:rsid w:val="00476546"/>
    <w:rsid w:val="00491AE8"/>
    <w:rsid w:val="00492262"/>
    <w:rsid w:val="00496CA7"/>
    <w:rsid w:val="004A1052"/>
    <w:rsid w:val="004B02B3"/>
    <w:rsid w:val="004B566F"/>
    <w:rsid w:val="004B61E6"/>
    <w:rsid w:val="004C07F3"/>
    <w:rsid w:val="004D0BB3"/>
    <w:rsid w:val="004F2B8A"/>
    <w:rsid w:val="004F2E59"/>
    <w:rsid w:val="004F36BB"/>
    <w:rsid w:val="004F6A44"/>
    <w:rsid w:val="00512508"/>
    <w:rsid w:val="00512614"/>
    <w:rsid w:val="00516660"/>
    <w:rsid w:val="005335A6"/>
    <w:rsid w:val="00536AC6"/>
    <w:rsid w:val="0054164C"/>
    <w:rsid w:val="00542938"/>
    <w:rsid w:val="00570B74"/>
    <w:rsid w:val="00577488"/>
    <w:rsid w:val="00577E98"/>
    <w:rsid w:val="0058388C"/>
    <w:rsid w:val="005901DA"/>
    <w:rsid w:val="00596B82"/>
    <w:rsid w:val="005A1C4E"/>
    <w:rsid w:val="005A2168"/>
    <w:rsid w:val="005B13FA"/>
    <w:rsid w:val="005B3542"/>
    <w:rsid w:val="005D0A6B"/>
    <w:rsid w:val="005D6FD1"/>
    <w:rsid w:val="005F36BE"/>
    <w:rsid w:val="006017E3"/>
    <w:rsid w:val="0060340B"/>
    <w:rsid w:val="00603CD7"/>
    <w:rsid w:val="00604C45"/>
    <w:rsid w:val="00604F11"/>
    <w:rsid w:val="00607449"/>
    <w:rsid w:val="00611815"/>
    <w:rsid w:val="0063442D"/>
    <w:rsid w:val="006355D8"/>
    <w:rsid w:val="00645268"/>
    <w:rsid w:val="0065500F"/>
    <w:rsid w:val="006568BA"/>
    <w:rsid w:val="00661B62"/>
    <w:rsid w:val="006643FD"/>
    <w:rsid w:val="00675BAD"/>
    <w:rsid w:val="00680CD8"/>
    <w:rsid w:val="00680DB6"/>
    <w:rsid w:val="006C05B6"/>
    <w:rsid w:val="006C52CC"/>
    <w:rsid w:val="006D0320"/>
    <w:rsid w:val="006D1763"/>
    <w:rsid w:val="006D3F96"/>
    <w:rsid w:val="006E4329"/>
    <w:rsid w:val="006F4DA5"/>
    <w:rsid w:val="007000F6"/>
    <w:rsid w:val="007021FE"/>
    <w:rsid w:val="007052BD"/>
    <w:rsid w:val="0073012A"/>
    <w:rsid w:val="007312A4"/>
    <w:rsid w:val="00732486"/>
    <w:rsid w:val="007337DE"/>
    <w:rsid w:val="00740AF9"/>
    <w:rsid w:val="00743156"/>
    <w:rsid w:val="00744A13"/>
    <w:rsid w:val="0074679C"/>
    <w:rsid w:val="00746F6C"/>
    <w:rsid w:val="00752FEF"/>
    <w:rsid w:val="00777461"/>
    <w:rsid w:val="00784247"/>
    <w:rsid w:val="00784D7A"/>
    <w:rsid w:val="007850D8"/>
    <w:rsid w:val="00787804"/>
    <w:rsid w:val="00790D27"/>
    <w:rsid w:val="00794D71"/>
    <w:rsid w:val="0079697C"/>
    <w:rsid w:val="007A11B3"/>
    <w:rsid w:val="007A60C5"/>
    <w:rsid w:val="007B25C8"/>
    <w:rsid w:val="007C08F7"/>
    <w:rsid w:val="007C33E9"/>
    <w:rsid w:val="007C593A"/>
    <w:rsid w:val="007D105E"/>
    <w:rsid w:val="007D2EBE"/>
    <w:rsid w:val="007D456B"/>
    <w:rsid w:val="007D5D23"/>
    <w:rsid w:val="007D6307"/>
    <w:rsid w:val="007D66D4"/>
    <w:rsid w:val="007E1F85"/>
    <w:rsid w:val="007E2737"/>
    <w:rsid w:val="007E41F8"/>
    <w:rsid w:val="007E5C21"/>
    <w:rsid w:val="008006CD"/>
    <w:rsid w:val="00811901"/>
    <w:rsid w:val="0081376C"/>
    <w:rsid w:val="00814977"/>
    <w:rsid w:val="0082340B"/>
    <w:rsid w:val="00825871"/>
    <w:rsid w:val="008304B9"/>
    <w:rsid w:val="00833CEC"/>
    <w:rsid w:val="00834071"/>
    <w:rsid w:val="00841442"/>
    <w:rsid w:val="00841A86"/>
    <w:rsid w:val="00845955"/>
    <w:rsid w:val="00852B27"/>
    <w:rsid w:val="0086785B"/>
    <w:rsid w:val="00875DC9"/>
    <w:rsid w:val="00880625"/>
    <w:rsid w:val="008806B3"/>
    <w:rsid w:val="00886D28"/>
    <w:rsid w:val="008A0D05"/>
    <w:rsid w:val="008A6676"/>
    <w:rsid w:val="008B6D03"/>
    <w:rsid w:val="008C58A9"/>
    <w:rsid w:val="008D55FB"/>
    <w:rsid w:val="00900B79"/>
    <w:rsid w:val="00901486"/>
    <w:rsid w:val="00906618"/>
    <w:rsid w:val="00910463"/>
    <w:rsid w:val="00916110"/>
    <w:rsid w:val="009174AA"/>
    <w:rsid w:val="0092122A"/>
    <w:rsid w:val="009363A3"/>
    <w:rsid w:val="0094525D"/>
    <w:rsid w:val="009564A1"/>
    <w:rsid w:val="00970E15"/>
    <w:rsid w:val="00974932"/>
    <w:rsid w:val="0097663C"/>
    <w:rsid w:val="00981E89"/>
    <w:rsid w:val="00997669"/>
    <w:rsid w:val="009A134D"/>
    <w:rsid w:val="009A4F93"/>
    <w:rsid w:val="009B229D"/>
    <w:rsid w:val="009F2368"/>
    <w:rsid w:val="009F7768"/>
    <w:rsid w:val="00A0134C"/>
    <w:rsid w:val="00A03E10"/>
    <w:rsid w:val="00A04C90"/>
    <w:rsid w:val="00A117BF"/>
    <w:rsid w:val="00A11A1E"/>
    <w:rsid w:val="00A24737"/>
    <w:rsid w:val="00A34FFF"/>
    <w:rsid w:val="00A405E4"/>
    <w:rsid w:val="00A415F9"/>
    <w:rsid w:val="00A55BE0"/>
    <w:rsid w:val="00A573F4"/>
    <w:rsid w:val="00A61AEE"/>
    <w:rsid w:val="00A62229"/>
    <w:rsid w:val="00A71826"/>
    <w:rsid w:val="00A80FF5"/>
    <w:rsid w:val="00A81776"/>
    <w:rsid w:val="00A85F95"/>
    <w:rsid w:val="00A93A44"/>
    <w:rsid w:val="00A9472F"/>
    <w:rsid w:val="00AB0F5F"/>
    <w:rsid w:val="00AB3A95"/>
    <w:rsid w:val="00AB4394"/>
    <w:rsid w:val="00AB7441"/>
    <w:rsid w:val="00AC2522"/>
    <w:rsid w:val="00AC3508"/>
    <w:rsid w:val="00AC4CF3"/>
    <w:rsid w:val="00AC559C"/>
    <w:rsid w:val="00AC7CAE"/>
    <w:rsid w:val="00AD1572"/>
    <w:rsid w:val="00AE0551"/>
    <w:rsid w:val="00AE136A"/>
    <w:rsid w:val="00AE56A5"/>
    <w:rsid w:val="00B05426"/>
    <w:rsid w:val="00B06D3A"/>
    <w:rsid w:val="00B115AD"/>
    <w:rsid w:val="00B13C32"/>
    <w:rsid w:val="00B1588B"/>
    <w:rsid w:val="00B25569"/>
    <w:rsid w:val="00B30217"/>
    <w:rsid w:val="00B309F7"/>
    <w:rsid w:val="00B32CE6"/>
    <w:rsid w:val="00B34DF8"/>
    <w:rsid w:val="00B361D8"/>
    <w:rsid w:val="00B37321"/>
    <w:rsid w:val="00B43164"/>
    <w:rsid w:val="00B44509"/>
    <w:rsid w:val="00B45A03"/>
    <w:rsid w:val="00B51926"/>
    <w:rsid w:val="00B706C7"/>
    <w:rsid w:val="00B75767"/>
    <w:rsid w:val="00B765A7"/>
    <w:rsid w:val="00B878B4"/>
    <w:rsid w:val="00B909D5"/>
    <w:rsid w:val="00BA41D1"/>
    <w:rsid w:val="00BA47AB"/>
    <w:rsid w:val="00BB082F"/>
    <w:rsid w:val="00BB4A66"/>
    <w:rsid w:val="00BC6573"/>
    <w:rsid w:val="00BD7B4C"/>
    <w:rsid w:val="00BE7B3C"/>
    <w:rsid w:val="00BF0A1C"/>
    <w:rsid w:val="00BF537E"/>
    <w:rsid w:val="00C04FB7"/>
    <w:rsid w:val="00C06FFD"/>
    <w:rsid w:val="00C10AA2"/>
    <w:rsid w:val="00C12116"/>
    <w:rsid w:val="00C22662"/>
    <w:rsid w:val="00C22CDA"/>
    <w:rsid w:val="00C24F7B"/>
    <w:rsid w:val="00C30022"/>
    <w:rsid w:val="00C322EB"/>
    <w:rsid w:val="00C33F01"/>
    <w:rsid w:val="00C33FD2"/>
    <w:rsid w:val="00C36C1E"/>
    <w:rsid w:val="00C416BA"/>
    <w:rsid w:val="00C8632C"/>
    <w:rsid w:val="00C868B4"/>
    <w:rsid w:val="00C90281"/>
    <w:rsid w:val="00C93E18"/>
    <w:rsid w:val="00C95B1E"/>
    <w:rsid w:val="00CA2F66"/>
    <w:rsid w:val="00CB09B2"/>
    <w:rsid w:val="00CB13D3"/>
    <w:rsid w:val="00CB6BB1"/>
    <w:rsid w:val="00CD2A86"/>
    <w:rsid w:val="00CD77C5"/>
    <w:rsid w:val="00CD7B0B"/>
    <w:rsid w:val="00CE09A7"/>
    <w:rsid w:val="00CE0F06"/>
    <w:rsid w:val="00CE3535"/>
    <w:rsid w:val="00CF0ADE"/>
    <w:rsid w:val="00CF1277"/>
    <w:rsid w:val="00CF7971"/>
    <w:rsid w:val="00D2006B"/>
    <w:rsid w:val="00D4133B"/>
    <w:rsid w:val="00D41DEA"/>
    <w:rsid w:val="00D4318A"/>
    <w:rsid w:val="00D45EC5"/>
    <w:rsid w:val="00D51FDB"/>
    <w:rsid w:val="00D5381D"/>
    <w:rsid w:val="00D6287B"/>
    <w:rsid w:val="00D65C84"/>
    <w:rsid w:val="00D7162B"/>
    <w:rsid w:val="00D744E9"/>
    <w:rsid w:val="00D75E4E"/>
    <w:rsid w:val="00D761E0"/>
    <w:rsid w:val="00D812E1"/>
    <w:rsid w:val="00D970AC"/>
    <w:rsid w:val="00DA3AF9"/>
    <w:rsid w:val="00DA5D27"/>
    <w:rsid w:val="00DC6A2A"/>
    <w:rsid w:val="00DD3925"/>
    <w:rsid w:val="00DE070A"/>
    <w:rsid w:val="00DE0C7C"/>
    <w:rsid w:val="00DF0732"/>
    <w:rsid w:val="00DF49EA"/>
    <w:rsid w:val="00DF6973"/>
    <w:rsid w:val="00E114C8"/>
    <w:rsid w:val="00E33399"/>
    <w:rsid w:val="00E34C01"/>
    <w:rsid w:val="00E36170"/>
    <w:rsid w:val="00E37187"/>
    <w:rsid w:val="00E37848"/>
    <w:rsid w:val="00E44B89"/>
    <w:rsid w:val="00E44BA5"/>
    <w:rsid w:val="00E45308"/>
    <w:rsid w:val="00E47304"/>
    <w:rsid w:val="00E51ADA"/>
    <w:rsid w:val="00E55B2D"/>
    <w:rsid w:val="00E55EA9"/>
    <w:rsid w:val="00E57090"/>
    <w:rsid w:val="00E67394"/>
    <w:rsid w:val="00E72577"/>
    <w:rsid w:val="00E7489F"/>
    <w:rsid w:val="00E8063C"/>
    <w:rsid w:val="00E808B6"/>
    <w:rsid w:val="00E82D36"/>
    <w:rsid w:val="00E87B82"/>
    <w:rsid w:val="00E9721F"/>
    <w:rsid w:val="00EA361B"/>
    <w:rsid w:val="00EB2CD0"/>
    <w:rsid w:val="00EB73CB"/>
    <w:rsid w:val="00EC33F1"/>
    <w:rsid w:val="00ED7E6F"/>
    <w:rsid w:val="00EF56B1"/>
    <w:rsid w:val="00F0645A"/>
    <w:rsid w:val="00F06C85"/>
    <w:rsid w:val="00F12A5A"/>
    <w:rsid w:val="00F20B24"/>
    <w:rsid w:val="00F20BAB"/>
    <w:rsid w:val="00F2311C"/>
    <w:rsid w:val="00F2777A"/>
    <w:rsid w:val="00F34EA5"/>
    <w:rsid w:val="00F36BE0"/>
    <w:rsid w:val="00F438CF"/>
    <w:rsid w:val="00F445FB"/>
    <w:rsid w:val="00F45B76"/>
    <w:rsid w:val="00F51126"/>
    <w:rsid w:val="00F60001"/>
    <w:rsid w:val="00F6224F"/>
    <w:rsid w:val="00F6246D"/>
    <w:rsid w:val="00F70AA7"/>
    <w:rsid w:val="00F95573"/>
    <w:rsid w:val="00F962C0"/>
    <w:rsid w:val="00FC5CA9"/>
    <w:rsid w:val="00FC780C"/>
    <w:rsid w:val="00FD566C"/>
    <w:rsid w:val="00FF0F24"/>
    <w:rsid w:val="00FF1333"/>
    <w:rsid w:val="00FF36C9"/>
    <w:rsid w:val="00FF51CA"/>
    <w:rsid w:val="00FF6EBF"/>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CF"/>
  </w:style>
  <w:style w:type="paragraph" w:styleId="1">
    <w:name w:val="heading 1"/>
    <w:basedOn w:val="a"/>
    <w:next w:val="a"/>
    <w:link w:val="10"/>
    <w:uiPriority w:val="9"/>
    <w:qFormat/>
    <w:rsid w:val="00875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75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34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452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DC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75DC9"/>
    <w:rPr>
      <w:rFonts w:asciiTheme="majorHAnsi" w:eastAsiaTheme="majorEastAsia" w:hAnsiTheme="majorHAnsi" w:cstheme="majorBidi"/>
      <w:color w:val="2F5496" w:themeColor="accent1" w:themeShade="BF"/>
      <w:sz w:val="26"/>
      <w:szCs w:val="26"/>
    </w:rPr>
  </w:style>
  <w:style w:type="paragraph" w:styleId="a3">
    <w:name w:val="footnote text"/>
    <w:basedOn w:val="a"/>
    <w:link w:val="a4"/>
    <w:uiPriority w:val="99"/>
    <w:semiHidden/>
    <w:unhideWhenUsed/>
    <w:rsid w:val="007A11B3"/>
    <w:pPr>
      <w:spacing w:after="0" w:line="240" w:lineRule="auto"/>
    </w:pPr>
    <w:rPr>
      <w:sz w:val="20"/>
      <w:szCs w:val="20"/>
    </w:rPr>
  </w:style>
  <w:style w:type="character" w:customStyle="1" w:styleId="a4">
    <w:name w:val="Текст сноски Знак"/>
    <w:basedOn w:val="a0"/>
    <w:link w:val="a3"/>
    <w:uiPriority w:val="99"/>
    <w:semiHidden/>
    <w:rsid w:val="007A11B3"/>
    <w:rPr>
      <w:sz w:val="20"/>
      <w:szCs w:val="20"/>
    </w:rPr>
  </w:style>
  <w:style w:type="character" w:styleId="a5">
    <w:name w:val="footnote reference"/>
    <w:basedOn w:val="a0"/>
    <w:uiPriority w:val="99"/>
    <w:semiHidden/>
    <w:unhideWhenUsed/>
    <w:rsid w:val="007A11B3"/>
    <w:rPr>
      <w:vertAlign w:val="superscript"/>
    </w:rPr>
  </w:style>
  <w:style w:type="paragraph" w:styleId="a6">
    <w:name w:val="List Paragraph"/>
    <w:basedOn w:val="a"/>
    <w:uiPriority w:val="1"/>
    <w:qFormat/>
    <w:rsid w:val="007A11B3"/>
    <w:pPr>
      <w:ind w:left="720"/>
      <w:contextualSpacing/>
    </w:pPr>
  </w:style>
  <w:style w:type="paragraph" w:customStyle="1" w:styleId="TableParagraph">
    <w:name w:val="Table Paragraph"/>
    <w:basedOn w:val="a"/>
    <w:uiPriority w:val="1"/>
    <w:qFormat/>
    <w:rsid w:val="007A11B3"/>
    <w:pPr>
      <w:widowControl w:val="0"/>
      <w:autoSpaceDE w:val="0"/>
      <w:autoSpaceDN w:val="0"/>
      <w:spacing w:before="71" w:after="0" w:line="240" w:lineRule="auto"/>
      <w:ind w:left="113"/>
    </w:pPr>
    <w:rPr>
      <w:rFonts w:ascii="Arial" w:eastAsia="Arial" w:hAnsi="Arial" w:cs="Arial"/>
    </w:rPr>
  </w:style>
  <w:style w:type="character" w:customStyle="1" w:styleId="30">
    <w:name w:val="Заголовок 3 Знак"/>
    <w:basedOn w:val="a0"/>
    <w:link w:val="3"/>
    <w:uiPriority w:val="9"/>
    <w:semiHidden/>
    <w:rsid w:val="00B34DF8"/>
    <w:rPr>
      <w:rFonts w:asciiTheme="majorHAnsi" w:eastAsiaTheme="majorEastAsia" w:hAnsiTheme="majorHAnsi" w:cstheme="majorBidi"/>
      <w:color w:val="1F3763" w:themeColor="accent1" w:themeShade="7F"/>
      <w:sz w:val="24"/>
      <w:szCs w:val="24"/>
    </w:rPr>
  </w:style>
  <w:style w:type="paragraph" w:styleId="a7">
    <w:name w:val="Body Text"/>
    <w:basedOn w:val="a"/>
    <w:link w:val="a8"/>
    <w:uiPriority w:val="1"/>
    <w:qFormat/>
    <w:rsid w:val="00B34DF8"/>
    <w:pPr>
      <w:widowControl w:val="0"/>
      <w:autoSpaceDE w:val="0"/>
      <w:autoSpaceDN w:val="0"/>
      <w:spacing w:after="0" w:line="240" w:lineRule="auto"/>
    </w:pPr>
    <w:rPr>
      <w:rFonts w:ascii="Arial" w:eastAsia="Arial" w:hAnsi="Arial" w:cs="Arial"/>
      <w:sz w:val="20"/>
      <w:szCs w:val="20"/>
    </w:rPr>
  </w:style>
  <w:style w:type="character" w:customStyle="1" w:styleId="a8">
    <w:name w:val="Основной текст Знак"/>
    <w:basedOn w:val="a0"/>
    <w:link w:val="a7"/>
    <w:uiPriority w:val="1"/>
    <w:rsid w:val="00B34DF8"/>
    <w:rPr>
      <w:rFonts w:ascii="Arial" w:eastAsia="Arial" w:hAnsi="Arial" w:cs="Arial"/>
      <w:sz w:val="20"/>
      <w:szCs w:val="20"/>
    </w:rPr>
  </w:style>
  <w:style w:type="table" w:styleId="a9">
    <w:name w:val="Table Grid"/>
    <w:basedOn w:val="a1"/>
    <w:uiPriority w:val="39"/>
    <w:rsid w:val="009A4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5268"/>
    <w:rPr>
      <w:rFonts w:asciiTheme="majorHAnsi" w:eastAsiaTheme="majorEastAsia" w:hAnsiTheme="majorHAnsi" w:cstheme="majorBidi"/>
      <w:i/>
      <w:iCs/>
      <w:color w:val="2F5496" w:themeColor="accent1" w:themeShade="BF"/>
    </w:rPr>
  </w:style>
  <w:style w:type="character" w:styleId="aa">
    <w:name w:val="Hyperlink"/>
    <w:basedOn w:val="a0"/>
    <w:uiPriority w:val="99"/>
    <w:unhideWhenUsed/>
    <w:rsid w:val="002B25AB"/>
    <w:rPr>
      <w:color w:val="0563C1" w:themeColor="hyperlink"/>
      <w:u w:val="single"/>
    </w:rPr>
  </w:style>
  <w:style w:type="character" w:customStyle="1" w:styleId="UnresolvedMention">
    <w:name w:val="Unresolved Mention"/>
    <w:basedOn w:val="a0"/>
    <w:uiPriority w:val="99"/>
    <w:semiHidden/>
    <w:unhideWhenUsed/>
    <w:rsid w:val="002B25AB"/>
    <w:rPr>
      <w:color w:val="605E5C"/>
      <w:shd w:val="clear" w:color="auto" w:fill="E1DFDD"/>
    </w:rPr>
  </w:style>
  <w:style w:type="paragraph" w:styleId="ab">
    <w:name w:val="TOC Heading"/>
    <w:basedOn w:val="1"/>
    <w:next w:val="a"/>
    <w:uiPriority w:val="39"/>
    <w:unhideWhenUsed/>
    <w:qFormat/>
    <w:rsid w:val="00A81776"/>
    <w:pPr>
      <w:outlineLvl w:val="9"/>
    </w:pPr>
  </w:style>
  <w:style w:type="paragraph" w:styleId="11">
    <w:name w:val="toc 1"/>
    <w:basedOn w:val="a"/>
    <w:next w:val="a"/>
    <w:autoRedefine/>
    <w:uiPriority w:val="39"/>
    <w:unhideWhenUsed/>
    <w:rsid w:val="00A81776"/>
    <w:pPr>
      <w:spacing w:after="100"/>
    </w:pPr>
  </w:style>
  <w:style w:type="paragraph" w:styleId="21">
    <w:name w:val="toc 2"/>
    <w:basedOn w:val="a"/>
    <w:next w:val="a"/>
    <w:autoRedefine/>
    <w:uiPriority w:val="39"/>
    <w:unhideWhenUsed/>
    <w:rsid w:val="00A81776"/>
    <w:pPr>
      <w:spacing w:after="100"/>
      <w:ind w:left="220"/>
    </w:pPr>
  </w:style>
  <w:style w:type="paragraph" w:styleId="ac">
    <w:name w:val="header"/>
    <w:basedOn w:val="a"/>
    <w:link w:val="ad"/>
    <w:uiPriority w:val="99"/>
    <w:unhideWhenUsed/>
    <w:rsid w:val="000341BB"/>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0341BB"/>
  </w:style>
  <w:style w:type="paragraph" w:styleId="ae">
    <w:name w:val="footer"/>
    <w:basedOn w:val="a"/>
    <w:link w:val="af"/>
    <w:uiPriority w:val="99"/>
    <w:unhideWhenUsed/>
    <w:rsid w:val="000341BB"/>
    <w:pPr>
      <w:tabs>
        <w:tab w:val="center" w:pos="4680"/>
        <w:tab w:val="right" w:pos="9360"/>
      </w:tabs>
      <w:spacing w:after="0" w:line="240" w:lineRule="auto"/>
    </w:pPr>
  </w:style>
  <w:style w:type="character" w:customStyle="1" w:styleId="af">
    <w:name w:val="Нижний колонтитул Знак"/>
    <w:basedOn w:val="a0"/>
    <w:link w:val="ae"/>
    <w:uiPriority w:val="99"/>
    <w:rsid w:val="00034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CF"/>
  </w:style>
  <w:style w:type="paragraph" w:styleId="1">
    <w:name w:val="heading 1"/>
    <w:basedOn w:val="a"/>
    <w:next w:val="a"/>
    <w:link w:val="10"/>
    <w:uiPriority w:val="9"/>
    <w:qFormat/>
    <w:rsid w:val="00875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75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34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452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DC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75DC9"/>
    <w:rPr>
      <w:rFonts w:asciiTheme="majorHAnsi" w:eastAsiaTheme="majorEastAsia" w:hAnsiTheme="majorHAnsi" w:cstheme="majorBidi"/>
      <w:color w:val="2F5496" w:themeColor="accent1" w:themeShade="BF"/>
      <w:sz w:val="26"/>
      <w:szCs w:val="26"/>
    </w:rPr>
  </w:style>
  <w:style w:type="paragraph" w:styleId="a3">
    <w:name w:val="footnote text"/>
    <w:basedOn w:val="a"/>
    <w:link w:val="a4"/>
    <w:uiPriority w:val="99"/>
    <w:semiHidden/>
    <w:unhideWhenUsed/>
    <w:rsid w:val="007A11B3"/>
    <w:pPr>
      <w:spacing w:after="0" w:line="240" w:lineRule="auto"/>
    </w:pPr>
    <w:rPr>
      <w:sz w:val="20"/>
      <w:szCs w:val="20"/>
    </w:rPr>
  </w:style>
  <w:style w:type="character" w:customStyle="1" w:styleId="a4">
    <w:name w:val="Текст сноски Знак"/>
    <w:basedOn w:val="a0"/>
    <w:link w:val="a3"/>
    <w:uiPriority w:val="99"/>
    <w:semiHidden/>
    <w:rsid w:val="007A11B3"/>
    <w:rPr>
      <w:sz w:val="20"/>
      <w:szCs w:val="20"/>
    </w:rPr>
  </w:style>
  <w:style w:type="character" w:styleId="a5">
    <w:name w:val="footnote reference"/>
    <w:basedOn w:val="a0"/>
    <w:uiPriority w:val="99"/>
    <w:semiHidden/>
    <w:unhideWhenUsed/>
    <w:rsid w:val="007A11B3"/>
    <w:rPr>
      <w:vertAlign w:val="superscript"/>
    </w:rPr>
  </w:style>
  <w:style w:type="paragraph" w:styleId="a6">
    <w:name w:val="List Paragraph"/>
    <w:basedOn w:val="a"/>
    <w:uiPriority w:val="1"/>
    <w:qFormat/>
    <w:rsid w:val="007A11B3"/>
    <w:pPr>
      <w:ind w:left="720"/>
      <w:contextualSpacing/>
    </w:pPr>
  </w:style>
  <w:style w:type="paragraph" w:customStyle="1" w:styleId="TableParagraph">
    <w:name w:val="Table Paragraph"/>
    <w:basedOn w:val="a"/>
    <w:uiPriority w:val="1"/>
    <w:qFormat/>
    <w:rsid w:val="007A11B3"/>
    <w:pPr>
      <w:widowControl w:val="0"/>
      <w:autoSpaceDE w:val="0"/>
      <w:autoSpaceDN w:val="0"/>
      <w:spacing w:before="71" w:after="0" w:line="240" w:lineRule="auto"/>
      <w:ind w:left="113"/>
    </w:pPr>
    <w:rPr>
      <w:rFonts w:ascii="Arial" w:eastAsia="Arial" w:hAnsi="Arial" w:cs="Arial"/>
    </w:rPr>
  </w:style>
  <w:style w:type="character" w:customStyle="1" w:styleId="30">
    <w:name w:val="Заголовок 3 Знак"/>
    <w:basedOn w:val="a0"/>
    <w:link w:val="3"/>
    <w:uiPriority w:val="9"/>
    <w:semiHidden/>
    <w:rsid w:val="00B34DF8"/>
    <w:rPr>
      <w:rFonts w:asciiTheme="majorHAnsi" w:eastAsiaTheme="majorEastAsia" w:hAnsiTheme="majorHAnsi" w:cstheme="majorBidi"/>
      <w:color w:val="1F3763" w:themeColor="accent1" w:themeShade="7F"/>
      <w:sz w:val="24"/>
      <w:szCs w:val="24"/>
    </w:rPr>
  </w:style>
  <w:style w:type="paragraph" w:styleId="a7">
    <w:name w:val="Body Text"/>
    <w:basedOn w:val="a"/>
    <w:link w:val="a8"/>
    <w:uiPriority w:val="1"/>
    <w:qFormat/>
    <w:rsid w:val="00B34DF8"/>
    <w:pPr>
      <w:widowControl w:val="0"/>
      <w:autoSpaceDE w:val="0"/>
      <w:autoSpaceDN w:val="0"/>
      <w:spacing w:after="0" w:line="240" w:lineRule="auto"/>
    </w:pPr>
    <w:rPr>
      <w:rFonts w:ascii="Arial" w:eastAsia="Arial" w:hAnsi="Arial" w:cs="Arial"/>
      <w:sz w:val="20"/>
      <w:szCs w:val="20"/>
    </w:rPr>
  </w:style>
  <w:style w:type="character" w:customStyle="1" w:styleId="a8">
    <w:name w:val="Основной текст Знак"/>
    <w:basedOn w:val="a0"/>
    <w:link w:val="a7"/>
    <w:uiPriority w:val="1"/>
    <w:rsid w:val="00B34DF8"/>
    <w:rPr>
      <w:rFonts w:ascii="Arial" w:eastAsia="Arial" w:hAnsi="Arial" w:cs="Arial"/>
      <w:sz w:val="20"/>
      <w:szCs w:val="20"/>
    </w:rPr>
  </w:style>
  <w:style w:type="table" w:styleId="a9">
    <w:name w:val="Table Grid"/>
    <w:basedOn w:val="a1"/>
    <w:uiPriority w:val="39"/>
    <w:rsid w:val="009A4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5268"/>
    <w:rPr>
      <w:rFonts w:asciiTheme="majorHAnsi" w:eastAsiaTheme="majorEastAsia" w:hAnsiTheme="majorHAnsi" w:cstheme="majorBidi"/>
      <w:i/>
      <w:iCs/>
      <w:color w:val="2F5496" w:themeColor="accent1" w:themeShade="BF"/>
    </w:rPr>
  </w:style>
  <w:style w:type="character" w:styleId="aa">
    <w:name w:val="Hyperlink"/>
    <w:basedOn w:val="a0"/>
    <w:uiPriority w:val="99"/>
    <w:unhideWhenUsed/>
    <w:rsid w:val="002B25AB"/>
    <w:rPr>
      <w:color w:val="0563C1" w:themeColor="hyperlink"/>
      <w:u w:val="single"/>
    </w:rPr>
  </w:style>
  <w:style w:type="character" w:customStyle="1" w:styleId="UnresolvedMention">
    <w:name w:val="Unresolved Mention"/>
    <w:basedOn w:val="a0"/>
    <w:uiPriority w:val="99"/>
    <w:semiHidden/>
    <w:unhideWhenUsed/>
    <w:rsid w:val="002B25AB"/>
    <w:rPr>
      <w:color w:val="605E5C"/>
      <w:shd w:val="clear" w:color="auto" w:fill="E1DFDD"/>
    </w:rPr>
  </w:style>
  <w:style w:type="paragraph" w:styleId="ab">
    <w:name w:val="TOC Heading"/>
    <w:basedOn w:val="1"/>
    <w:next w:val="a"/>
    <w:uiPriority w:val="39"/>
    <w:unhideWhenUsed/>
    <w:qFormat/>
    <w:rsid w:val="00A81776"/>
    <w:pPr>
      <w:outlineLvl w:val="9"/>
    </w:pPr>
  </w:style>
  <w:style w:type="paragraph" w:styleId="11">
    <w:name w:val="toc 1"/>
    <w:basedOn w:val="a"/>
    <w:next w:val="a"/>
    <w:autoRedefine/>
    <w:uiPriority w:val="39"/>
    <w:unhideWhenUsed/>
    <w:rsid w:val="00A81776"/>
    <w:pPr>
      <w:spacing w:after="100"/>
    </w:pPr>
  </w:style>
  <w:style w:type="paragraph" w:styleId="21">
    <w:name w:val="toc 2"/>
    <w:basedOn w:val="a"/>
    <w:next w:val="a"/>
    <w:autoRedefine/>
    <w:uiPriority w:val="39"/>
    <w:unhideWhenUsed/>
    <w:rsid w:val="00A81776"/>
    <w:pPr>
      <w:spacing w:after="100"/>
      <w:ind w:left="220"/>
    </w:pPr>
  </w:style>
  <w:style w:type="paragraph" w:styleId="ac">
    <w:name w:val="header"/>
    <w:basedOn w:val="a"/>
    <w:link w:val="ad"/>
    <w:uiPriority w:val="99"/>
    <w:unhideWhenUsed/>
    <w:rsid w:val="000341BB"/>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0341BB"/>
  </w:style>
  <w:style w:type="paragraph" w:styleId="ae">
    <w:name w:val="footer"/>
    <w:basedOn w:val="a"/>
    <w:link w:val="af"/>
    <w:uiPriority w:val="99"/>
    <w:unhideWhenUsed/>
    <w:rsid w:val="000341BB"/>
    <w:pPr>
      <w:tabs>
        <w:tab w:val="center" w:pos="4680"/>
        <w:tab w:val="right" w:pos="9360"/>
      </w:tabs>
      <w:spacing w:after="0" w:line="240" w:lineRule="auto"/>
    </w:pPr>
  </w:style>
  <w:style w:type="character" w:customStyle="1" w:styleId="af">
    <w:name w:val="Нижний колонтитул Знак"/>
    <w:basedOn w:val="a0"/>
    <w:link w:val="ae"/>
    <w:uiPriority w:val="99"/>
    <w:rsid w:val="0003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hildren@coe.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oe.int/childre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e.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coe.int/childr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711F-2EED-44E0-8F57-C1904B61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21482</Words>
  <Characters>122450</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Ismayil Jabrayilov</dc:creator>
  <cp:lastModifiedBy>HP</cp:lastModifiedBy>
  <cp:revision>2</cp:revision>
  <dcterms:created xsi:type="dcterms:W3CDTF">2023-07-25T07:34:00Z</dcterms:created>
  <dcterms:modified xsi:type="dcterms:W3CDTF">2023-07-25T07:34:00Z</dcterms:modified>
</cp:coreProperties>
</file>